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CA7D94" w14:textId="77777777" w:rsidR="001441A6" w:rsidRPr="00564D03" w:rsidRDefault="00F42E32" w:rsidP="00A55B6E">
      <w:bookmarkStart w:id="0" w:name="Annex1"/>
      <w:bookmarkStart w:id="1" w:name="_GoBack"/>
      <w:bookmarkEnd w:id="1"/>
      <w:r w:rsidRPr="00564D03">
        <w:rPr>
          <w:noProof/>
        </w:rPr>
        <w:drawing>
          <wp:anchor distT="0" distB="0" distL="114300" distR="114300" simplePos="0" relativeHeight="251656704" behindDoc="0" locked="0" layoutInCell="1" allowOverlap="1" wp14:anchorId="66926184" wp14:editId="18B3F965">
            <wp:simplePos x="0" y="0"/>
            <wp:positionH relativeFrom="margin">
              <wp:posOffset>5295900</wp:posOffset>
            </wp:positionH>
            <wp:positionV relativeFrom="paragraph">
              <wp:posOffset>-644525</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4D03">
        <w:rPr>
          <w:noProof/>
        </w:rPr>
        <w:drawing>
          <wp:anchor distT="0" distB="0" distL="114300" distR="114300" simplePos="0" relativeHeight="251657728" behindDoc="1" locked="0" layoutInCell="1" allowOverlap="1" wp14:anchorId="4B735582" wp14:editId="22A43073">
            <wp:simplePos x="0" y="0"/>
            <wp:positionH relativeFrom="margin">
              <wp:posOffset>32385</wp:posOffset>
            </wp:positionH>
            <wp:positionV relativeFrom="paragraph">
              <wp:posOffset>-484505</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40818A" w14:textId="77777777" w:rsidR="00F42E32" w:rsidRPr="00564D03" w:rsidRDefault="00F42E32" w:rsidP="00F42E32">
      <w:pPr>
        <w:jc w:val="center"/>
        <w:rPr>
          <w:b/>
        </w:rPr>
      </w:pPr>
      <w:r w:rsidRPr="00564D03">
        <w:rPr>
          <w:b/>
        </w:rPr>
        <w:t>United Nations Development Programme</w:t>
      </w:r>
    </w:p>
    <w:p w14:paraId="58B65ED4" w14:textId="77777777" w:rsidR="00F42E32" w:rsidRPr="00564D03" w:rsidRDefault="00F42E32" w:rsidP="00F42E32">
      <w:pPr>
        <w:jc w:val="center"/>
      </w:pPr>
      <w:r w:rsidRPr="00564D03">
        <w:rPr>
          <w:b/>
        </w:rPr>
        <w:t>PROJECT DOCUMENT</w:t>
      </w:r>
    </w:p>
    <w:p w14:paraId="6760C0BB" w14:textId="77777777" w:rsidR="00231A45" w:rsidRPr="00564D03" w:rsidRDefault="00231A45" w:rsidP="00A55B6E">
      <w:pPr>
        <w:rPr>
          <w:szCs w:val="20"/>
        </w:rPr>
      </w:pPr>
    </w:p>
    <w:bookmarkEnd w:id="0"/>
    <w:p w14:paraId="05CEBE59" w14:textId="77777777" w:rsidR="00F42E32" w:rsidRPr="00564D03" w:rsidRDefault="00F42E32" w:rsidP="00A55B6E"/>
    <w:tbl>
      <w:tblPr>
        <w:tblW w:w="94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531"/>
        <w:gridCol w:w="1530"/>
        <w:gridCol w:w="2880"/>
      </w:tblGrid>
      <w:tr w:rsidR="00F42E32" w:rsidRPr="00564D03" w14:paraId="43F7F0BA" w14:textId="77777777" w:rsidTr="00F42E32">
        <w:trPr>
          <w:trHeight w:val="548"/>
        </w:trPr>
        <w:tc>
          <w:tcPr>
            <w:tcW w:w="9450" w:type="dxa"/>
            <w:gridSpan w:val="4"/>
            <w:shd w:val="clear" w:color="auto" w:fill="auto"/>
          </w:tcPr>
          <w:p w14:paraId="67690BD6" w14:textId="77777777" w:rsidR="008D051A" w:rsidRPr="00564D03" w:rsidRDefault="00F42E32" w:rsidP="00A55B6E">
            <w:r w:rsidRPr="00564D03">
              <w:rPr>
                <w:b/>
              </w:rPr>
              <w:t>Project Title</w:t>
            </w:r>
            <w:r w:rsidRPr="00564D03">
              <w:t xml:space="preserve">:  </w:t>
            </w:r>
            <w:r w:rsidR="00831BEC" w:rsidRPr="00564D03">
              <w:t>Strengthening National Capacities to Meet G</w:t>
            </w:r>
            <w:r w:rsidR="00F136A8" w:rsidRPr="00564D03">
              <w:t xml:space="preserve">lobal Environmental Obligations </w:t>
            </w:r>
            <w:r w:rsidR="00831BEC" w:rsidRPr="00564D03">
              <w:t>with the Framework of Sustainable Development Priorities</w:t>
            </w:r>
          </w:p>
        </w:tc>
      </w:tr>
      <w:tr w:rsidR="008D051A" w:rsidRPr="00564D03" w14:paraId="11C1C19A" w14:textId="77777777" w:rsidTr="00F42E32">
        <w:tc>
          <w:tcPr>
            <w:tcW w:w="2509" w:type="dxa"/>
            <w:shd w:val="clear" w:color="auto" w:fill="auto"/>
          </w:tcPr>
          <w:p w14:paraId="19DADD33" w14:textId="77777777" w:rsidR="008D051A" w:rsidRPr="00564D03" w:rsidRDefault="008D051A" w:rsidP="00A55B6E">
            <w:r w:rsidRPr="00564D03">
              <w:rPr>
                <w:b/>
              </w:rPr>
              <w:t>Country</w:t>
            </w:r>
            <w:r w:rsidRPr="00564D03">
              <w:t xml:space="preserve">:  </w:t>
            </w:r>
            <w:r w:rsidR="001C74D0" w:rsidRPr="00564D03">
              <w:t>Liberia</w:t>
            </w:r>
          </w:p>
        </w:tc>
        <w:tc>
          <w:tcPr>
            <w:tcW w:w="4061" w:type="dxa"/>
            <w:gridSpan w:val="2"/>
            <w:shd w:val="clear" w:color="auto" w:fill="auto"/>
          </w:tcPr>
          <w:p w14:paraId="7C64A7E5" w14:textId="77777777" w:rsidR="008D051A" w:rsidRPr="00564D03" w:rsidRDefault="008D051A" w:rsidP="00A55B6E">
            <w:pPr>
              <w:rPr>
                <w:b/>
              </w:rPr>
            </w:pPr>
            <w:r w:rsidRPr="00564D03">
              <w:rPr>
                <w:b/>
              </w:rPr>
              <w:t xml:space="preserve">Implementing Partner:  </w:t>
            </w:r>
            <w:r w:rsidR="00F136A8" w:rsidRPr="00564D03">
              <w:t>Environmental Protection Agency</w:t>
            </w:r>
            <w:r w:rsidR="00186F15">
              <w:t xml:space="preserve"> (EPA)</w:t>
            </w:r>
          </w:p>
        </w:tc>
        <w:tc>
          <w:tcPr>
            <w:tcW w:w="2880" w:type="dxa"/>
            <w:shd w:val="clear" w:color="auto" w:fill="auto"/>
          </w:tcPr>
          <w:p w14:paraId="3C89E923" w14:textId="77777777" w:rsidR="008D051A" w:rsidRPr="00564D03" w:rsidRDefault="008D051A" w:rsidP="00A55B6E">
            <w:pPr>
              <w:rPr>
                <w:i/>
              </w:rPr>
            </w:pPr>
            <w:r w:rsidRPr="00564D03">
              <w:rPr>
                <w:b/>
              </w:rPr>
              <w:t xml:space="preserve">Management Arrangements: </w:t>
            </w:r>
            <w:r w:rsidRPr="00564D03">
              <w:t>National Implementation Modality (NIM)</w:t>
            </w:r>
            <w:r w:rsidRPr="00564D03">
              <w:rPr>
                <w:i/>
              </w:rPr>
              <w:t xml:space="preserve"> </w:t>
            </w:r>
          </w:p>
        </w:tc>
      </w:tr>
      <w:tr w:rsidR="008D051A" w:rsidRPr="00564D03" w14:paraId="212FCA53" w14:textId="77777777" w:rsidTr="00F42E32">
        <w:tc>
          <w:tcPr>
            <w:tcW w:w="9450" w:type="dxa"/>
            <w:gridSpan w:val="4"/>
            <w:shd w:val="clear" w:color="auto" w:fill="auto"/>
          </w:tcPr>
          <w:p w14:paraId="512CFB46" w14:textId="77777777" w:rsidR="000B7A29" w:rsidRPr="00564D03" w:rsidRDefault="000B7A29" w:rsidP="00186F15">
            <w:pPr>
              <w:jc w:val="both"/>
            </w:pPr>
            <w:r w:rsidRPr="00564D03">
              <w:rPr>
                <w:b/>
              </w:rPr>
              <w:t xml:space="preserve">UNDAF and </w:t>
            </w:r>
            <w:r w:rsidR="00341F3F" w:rsidRPr="00564D03">
              <w:rPr>
                <w:b/>
              </w:rPr>
              <w:t>C</w:t>
            </w:r>
            <w:r w:rsidRPr="00564D03">
              <w:rPr>
                <w:b/>
              </w:rPr>
              <w:t xml:space="preserve">ountry </w:t>
            </w:r>
            <w:r w:rsidR="00341F3F" w:rsidRPr="00564D03">
              <w:rPr>
                <w:b/>
              </w:rPr>
              <w:t>P</w:t>
            </w:r>
            <w:r w:rsidRPr="00564D03">
              <w:rPr>
                <w:b/>
              </w:rPr>
              <w:t>ro</w:t>
            </w:r>
            <w:r w:rsidR="00341F3F" w:rsidRPr="00564D03">
              <w:rPr>
                <w:b/>
              </w:rPr>
              <w:t xml:space="preserve">gramme Outcome </w:t>
            </w:r>
            <w:r w:rsidRPr="00564D03">
              <w:rPr>
                <w:b/>
              </w:rPr>
              <w:t>2</w:t>
            </w:r>
            <w:r w:rsidRPr="00564D03">
              <w:t xml:space="preserve">: Inclusive and sustainable economic transformation informed by evidence-based macro-economic policy promoting access to livelihood, innovative and competitive private sector and efficient natural resource management. </w:t>
            </w:r>
          </w:p>
          <w:p w14:paraId="45B08D76" w14:textId="77777777" w:rsidR="000B7A29" w:rsidRPr="00564D03" w:rsidRDefault="000B7A29" w:rsidP="00186F15">
            <w:pPr>
              <w:jc w:val="both"/>
              <w:rPr>
                <w:b/>
                <w:szCs w:val="20"/>
              </w:rPr>
            </w:pPr>
            <w:r w:rsidRPr="00564D03">
              <w:rPr>
                <w:b/>
              </w:rPr>
              <w:t xml:space="preserve">UNDAF and </w:t>
            </w:r>
            <w:r w:rsidR="00341F3F" w:rsidRPr="00564D03">
              <w:rPr>
                <w:b/>
              </w:rPr>
              <w:t>C</w:t>
            </w:r>
            <w:r w:rsidRPr="00564D03">
              <w:rPr>
                <w:b/>
              </w:rPr>
              <w:t xml:space="preserve">ountry </w:t>
            </w:r>
            <w:r w:rsidR="00341F3F" w:rsidRPr="00564D03">
              <w:rPr>
                <w:b/>
              </w:rPr>
              <w:t xml:space="preserve">Programme Outcome </w:t>
            </w:r>
            <w:r w:rsidRPr="00564D03">
              <w:rPr>
                <w:b/>
              </w:rPr>
              <w:t>4:</w:t>
            </w:r>
            <w:r w:rsidRPr="00564D03">
              <w:t xml:space="preserve"> Liberian governance systems strengthened to ensure consolidation of peace and stability supported by effective and well-functioning institutions that foster inclusive participation of stakeholders, especially women and youth, with enhanced service delivery at local levels</w:t>
            </w:r>
            <w:r w:rsidR="00341F3F" w:rsidRPr="00564D03">
              <w:t>.</w:t>
            </w:r>
          </w:p>
        </w:tc>
      </w:tr>
      <w:tr w:rsidR="008D051A" w:rsidRPr="00564D03" w14:paraId="3F02D66A" w14:textId="77777777" w:rsidTr="00F42E32">
        <w:tc>
          <w:tcPr>
            <w:tcW w:w="9450" w:type="dxa"/>
            <w:gridSpan w:val="4"/>
            <w:shd w:val="clear" w:color="auto" w:fill="auto"/>
          </w:tcPr>
          <w:p w14:paraId="41719F8E" w14:textId="77777777" w:rsidR="008D051A" w:rsidRPr="00564D03" w:rsidRDefault="008D051A" w:rsidP="00A55B6E">
            <w:pPr>
              <w:rPr>
                <w:b/>
                <w:szCs w:val="20"/>
              </w:rPr>
            </w:pPr>
            <w:r w:rsidRPr="00564D03">
              <w:rPr>
                <w:b/>
                <w:szCs w:val="20"/>
              </w:rPr>
              <w:t xml:space="preserve">UNDP Strategic Plan Output: </w:t>
            </w:r>
            <w:r w:rsidR="00924DE8" w:rsidRPr="00564D03">
              <w:rPr>
                <w:szCs w:val="20"/>
              </w:rPr>
              <w:t xml:space="preserve">1: </w:t>
            </w:r>
            <w:r w:rsidR="00924DE8" w:rsidRPr="00564D03">
              <w:t>Growth and development are inclusive and sustainable, incorporating productive capacities that create employment and livelihoods for the poor and excluded</w:t>
            </w:r>
          </w:p>
        </w:tc>
      </w:tr>
      <w:tr w:rsidR="008D051A" w:rsidRPr="00564D03" w14:paraId="4CC943D0" w14:textId="77777777" w:rsidTr="00F42E32">
        <w:trPr>
          <w:trHeight w:val="710"/>
        </w:trPr>
        <w:tc>
          <w:tcPr>
            <w:tcW w:w="5040" w:type="dxa"/>
            <w:gridSpan w:val="2"/>
            <w:shd w:val="clear" w:color="auto" w:fill="auto"/>
          </w:tcPr>
          <w:p w14:paraId="6AE87373" w14:textId="77777777" w:rsidR="008D051A" w:rsidRPr="00564D03" w:rsidRDefault="008D051A" w:rsidP="00A55B6E">
            <w:pPr>
              <w:rPr>
                <w:i/>
              </w:rPr>
            </w:pPr>
            <w:r w:rsidRPr="00564D03">
              <w:rPr>
                <w:b/>
              </w:rPr>
              <w:t>UNDP Social and Environmental Screening Category</w:t>
            </w:r>
            <w:r w:rsidRPr="00564D03">
              <w:t xml:space="preserve">:  </w:t>
            </w:r>
            <w:r w:rsidR="007D4F5A" w:rsidRPr="00564D03">
              <w:t>Low Risk</w:t>
            </w:r>
          </w:p>
        </w:tc>
        <w:tc>
          <w:tcPr>
            <w:tcW w:w="4410" w:type="dxa"/>
            <w:gridSpan w:val="2"/>
            <w:shd w:val="clear" w:color="auto" w:fill="auto"/>
          </w:tcPr>
          <w:p w14:paraId="72A205E6" w14:textId="77777777" w:rsidR="008D051A" w:rsidRPr="00564D03" w:rsidRDefault="008D051A" w:rsidP="00A55B6E">
            <w:pPr>
              <w:rPr>
                <w:color w:val="000000"/>
              </w:rPr>
            </w:pPr>
            <w:r w:rsidRPr="00564D03">
              <w:rPr>
                <w:b/>
              </w:rPr>
              <w:t>UNDP Gender Marker</w:t>
            </w:r>
            <w:r w:rsidRPr="00564D03">
              <w:t xml:space="preserve">: </w:t>
            </w:r>
            <w:r w:rsidR="009F45BE" w:rsidRPr="00564D03">
              <w:t>2</w:t>
            </w:r>
          </w:p>
        </w:tc>
      </w:tr>
      <w:tr w:rsidR="008D051A" w:rsidRPr="00564D03" w14:paraId="3B72F3E6" w14:textId="77777777" w:rsidTr="00F42E32">
        <w:tc>
          <w:tcPr>
            <w:tcW w:w="5040" w:type="dxa"/>
            <w:gridSpan w:val="2"/>
            <w:shd w:val="clear" w:color="auto" w:fill="auto"/>
          </w:tcPr>
          <w:p w14:paraId="603B54C2" w14:textId="77777777" w:rsidR="008D051A" w:rsidRPr="00564D03" w:rsidRDefault="008D051A" w:rsidP="00A55B6E">
            <w:r w:rsidRPr="00564D03">
              <w:rPr>
                <w:b/>
              </w:rPr>
              <w:t xml:space="preserve">Atlas </w:t>
            </w:r>
            <w:r w:rsidRPr="00564D03">
              <w:rPr>
                <w:b/>
                <w:lang w:eastAsia="zh-CN"/>
              </w:rPr>
              <w:t>Project ID/</w:t>
            </w:r>
            <w:r w:rsidRPr="00564D03">
              <w:rPr>
                <w:b/>
              </w:rPr>
              <w:t>Award ID number</w:t>
            </w:r>
            <w:r w:rsidRPr="00564D03">
              <w:t xml:space="preserve">:  </w:t>
            </w:r>
            <w:r w:rsidR="0026522F" w:rsidRPr="00564D03">
              <w:t>TBD</w:t>
            </w:r>
          </w:p>
        </w:tc>
        <w:tc>
          <w:tcPr>
            <w:tcW w:w="4410" w:type="dxa"/>
            <w:gridSpan w:val="2"/>
            <w:shd w:val="clear" w:color="auto" w:fill="auto"/>
          </w:tcPr>
          <w:p w14:paraId="5F2F7A48" w14:textId="77777777" w:rsidR="000967FC" w:rsidRPr="00564D03" w:rsidRDefault="008D051A" w:rsidP="00A55B6E">
            <w:r w:rsidRPr="00564D03">
              <w:rPr>
                <w:b/>
              </w:rPr>
              <w:t>Atlas O</w:t>
            </w:r>
            <w:r w:rsidRPr="00564D03">
              <w:rPr>
                <w:b/>
                <w:lang w:eastAsia="zh-CN"/>
              </w:rPr>
              <w:t>utput ID/</w:t>
            </w:r>
            <w:r w:rsidRPr="00564D03">
              <w:rPr>
                <w:b/>
              </w:rPr>
              <w:t>Project ID number</w:t>
            </w:r>
            <w:r w:rsidRPr="00564D03">
              <w:t xml:space="preserve">: </w:t>
            </w:r>
            <w:r w:rsidR="0026522F" w:rsidRPr="00564D03">
              <w:t>TBD</w:t>
            </w:r>
          </w:p>
        </w:tc>
      </w:tr>
      <w:tr w:rsidR="008D051A" w:rsidRPr="00564D03" w14:paraId="286F7BE8" w14:textId="77777777" w:rsidTr="00F42E32">
        <w:tc>
          <w:tcPr>
            <w:tcW w:w="5040" w:type="dxa"/>
            <w:gridSpan w:val="2"/>
            <w:shd w:val="clear" w:color="auto" w:fill="auto"/>
          </w:tcPr>
          <w:p w14:paraId="44038CEE" w14:textId="77777777" w:rsidR="008D051A" w:rsidRPr="00564D03" w:rsidRDefault="008D051A" w:rsidP="00A55B6E">
            <w:r w:rsidRPr="00564D03">
              <w:rPr>
                <w:b/>
              </w:rPr>
              <w:t>UND</w:t>
            </w:r>
            <w:r w:rsidR="00F42E32" w:rsidRPr="00564D03">
              <w:rPr>
                <w:b/>
              </w:rPr>
              <w:t>P/</w:t>
            </w:r>
            <w:r w:rsidRPr="00564D03">
              <w:rPr>
                <w:b/>
              </w:rPr>
              <w:t>GEF PIMS ID number</w:t>
            </w:r>
            <w:r w:rsidRPr="00564D03">
              <w:t xml:space="preserve">:  </w:t>
            </w:r>
            <w:r w:rsidR="002F16C2" w:rsidRPr="00564D03">
              <w:t>5796</w:t>
            </w:r>
          </w:p>
        </w:tc>
        <w:tc>
          <w:tcPr>
            <w:tcW w:w="4410" w:type="dxa"/>
            <w:gridSpan w:val="2"/>
            <w:shd w:val="clear" w:color="auto" w:fill="auto"/>
          </w:tcPr>
          <w:p w14:paraId="57426026" w14:textId="77777777" w:rsidR="008D051A" w:rsidRPr="00564D03" w:rsidRDefault="008D051A" w:rsidP="00A55B6E">
            <w:r w:rsidRPr="00564D03">
              <w:rPr>
                <w:b/>
              </w:rPr>
              <w:t>GEF ID number</w:t>
            </w:r>
            <w:r w:rsidRPr="00564D03">
              <w:t>:</w:t>
            </w:r>
            <w:r w:rsidR="007D4F5A" w:rsidRPr="00564D03">
              <w:t xml:space="preserve"> </w:t>
            </w:r>
            <w:r w:rsidR="002F16C2" w:rsidRPr="00564D03">
              <w:t>9390</w:t>
            </w:r>
          </w:p>
        </w:tc>
      </w:tr>
      <w:tr w:rsidR="008D051A" w:rsidRPr="00564D03" w14:paraId="6D2239D2" w14:textId="77777777" w:rsidTr="00EF0E5E">
        <w:trPr>
          <w:trHeight w:val="557"/>
        </w:trPr>
        <w:tc>
          <w:tcPr>
            <w:tcW w:w="5040" w:type="dxa"/>
            <w:gridSpan w:val="2"/>
            <w:shd w:val="clear" w:color="auto" w:fill="auto"/>
          </w:tcPr>
          <w:p w14:paraId="57F12E8C" w14:textId="77777777" w:rsidR="008D051A" w:rsidRPr="00564D03" w:rsidRDefault="008D051A" w:rsidP="001C0658">
            <w:r w:rsidRPr="00564D03">
              <w:rPr>
                <w:b/>
              </w:rPr>
              <w:t>Planned start date</w:t>
            </w:r>
            <w:r w:rsidRPr="00564D03">
              <w:t xml:space="preserve">: </w:t>
            </w:r>
            <w:r w:rsidR="001C0658" w:rsidRPr="00564D03">
              <w:t>July</w:t>
            </w:r>
            <w:r w:rsidR="002F16C2" w:rsidRPr="00564D03">
              <w:t xml:space="preserve"> 2017</w:t>
            </w:r>
          </w:p>
        </w:tc>
        <w:tc>
          <w:tcPr>
            <w:tcW w:w="4410" w:type="dxa"/>
            <w:gridSpan w:val="2"/>
            <w:shd w:val="clear" w:color="auto" w:fill="auto"/>
          </w:tcPr>
          <w:p w14:paraId="5A93A4B2" w14:textId="77777777" w:rsidR="008D051A" w:rsidRPr="00564D03" w:rsidRDefault="008D051A" w:rsidP="001C0658">
            <w:pPr>
              <w:rPr>
                <w:i/>
              </w:rPr>
            </w:pPr>
            <w:r w:rsidRPr="00564D03">
              <w:rPr>
                <w:b/>
              </w:rPr>
              <w:t>Planned end date</w:t>
            </w:r>
            <w:r w:rsidRPr="00564D03">
              <w:t xml:space="preserve">:  </w:t>
            </w:r>
            <w:r w:rsidR="001C0658" w:rsidRPr="00564D03">
              <w:t>July</w:t>
            </w:r>
            <w:r w:rsidR="002F16C2" w:rsidRPr="00564D03">
              <w:t xml:space="preserve"> 2021</w:t>
            </w:r>
          </w:p>
        </w:tc>
      </w:tr>
      <w:tr w:rsidR="008D051A" w:rsidRPr="00564D03" w14:paraId="0D647F76" w14:textId="77777777" w:rsidTr="00F42E32">
        <w:tc>
          <w:tcPr>
            <w:tcW w:w="9450" w:type="dxa"/>
            <w:gridSpan w:val="4"/>
            <w:shd w:val="clear" w:color="auto" w:fill="auto"/>
          </w:tcPr>
          <w:p w14:paraId="5511227A" w14:textId="77777777" w:rsidR="008D051A" w:rsidRPr="00564D03" w:rsidRDefault="008D051A" w:rsidP="00A55B6E">
            <w:pPr>
              <w:rPr>
                <w:color w:val="000000"/>
              </w:rPr>
            </w:pPr>
            <w:r w:rsidRPr="00564D03">
              <w:rPr>
                <w:b/>
              </w:rPr>
              <w:t>LPAC date</w:t>
            </w:r>
            <w:r w:rsidRPr="00564D03">
              <w:t xml:space="preserve">:  </w:t>
            </w:r>
            <w:r w:rsidR="002A2575" w:rsidRPr="00564D03">
              <w:t>TBD</w:t>
            </w:r>
          </w:p>
        </w:tc>
      </w:tr>
    </w:tbl>
    <w:p w14:paraId="637A7CE0" w14:textId="77777777" w:rsidR="00C1344E" w:rsidRPr="00564D03" w:rsidRDefault="00C1344E" w:rsidP="00A55B6E">
      <w:r w:rsidRPr="00564D03">
        <w:br w:type="page"/>
      </w:r>
    </w:p>
    <w:tbl>
      <w:tblPr>
        <w:tblW w:w="94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0"/>
        <w:gridCol w:w="1620"/>
        <w:gridCol w:w="3150"/>
      </w:tblGrid>
      <w:tr w:rsidR="008D051A" w:rsidRPr="00564D03" w14:paraId="6D0C7952" w14:textId="77777777" w:rsidTr="000A257F">
        <w:tc>
          <w:tcPr>
            <w:tcW w:w="9450" w:type="dxa"/>
            <w:gridSpan w:val="3"/>
            <w:shd w:val="clear" w:color="auto" w:fill="auto"/>
          </w:tcPr>
          <w:p w14:paraId="6D158141" w14:textId="77777777" w:rsidR="00F20F1B" w:rsidRPr="00564D03" w:rsidRDefault="008D051A" w:rsidP="006F2FF5">
            <w:pPr>
              <w:pStyle w:val="AProdoc"/>
              <w:numPr>
                <w:ilvl w:val="0"/>
                <w:numId w:val="0"/>
              </w:numPr>
              <w:jc w:val="both"/>
              <w:rPr>
                <w:szCs w:val="20"/>
              </w:rPr>
            </w:pPr>
            <w:r w:rsidRPr="00564D03">
              <w:rPr>
                <w:b/>
                <w:szCs w:val="20"/>
              </w:rPr>
              <w:lastRenderedPageBreak/>
              <w:t>Brief project description</w:t>
            </w:r>
            <w:r w:rsidRPr="00564D03">
              <w:rPr>
                <w:szCs w:val="20"/>
              </w:rPr>
              <w:t xml:space="preserve">: </w:t>
            </w:r>
            <w:r w:rsidR="0063336B" w:rsidRPr="00564D03">
              <w:t xml:space="preserve">This project is in line with the GEF-6 CCCD Strategy objective 1, 3, and 5 which call for countries to: a) integrate global environmental needs into management information systems and monitoring, b) integrate MEA provisions into national policy, legislative, and regulatory frameworks, and c) update NCSAs, respectively.  </w:t>
            </w:r>
            <w:r w:rsidR="004611AC" w:rsidRPr="00564D03">
              <w:t xml:space="preserve">The goal of this project is for Liberia to make better decisions to meet and sustain global environmental obligations.  This requires the country to have the capacity to coordinate efforts, as well as best practices for integrating global environmental priorities into planning, decision-making, and reporting processes.  To that end, </w:t>
            </w:r>
            <w:r w:rsidR="004611AC" w:rsidRPr="00564D03">
              <w:rPr>
                <w:i/>
              </w:rPr>
              <w:t xml:space="preserve">the objective of this project is </w:t>
            </w:r>
            <w:r w:rsidR="004611AC" w:rsidRPr="00564D03">
              <w:rPr>
                <w:i/>
                <w:szCs w:val="22"/>
              </w:rPr>
              <w:t>t</w:t>
            </w:r>
            <w:r w:rsidR="004611AC" w:rsidRPr="00564D03">
              <w:rPr>
                <w:i/>
                <w:color w:val="000000"/>
                <w:szCs w:val="22"/>
              </w:rPr>
              <w:t xml:space="preserve">o strengthen a targeted set of national capacities to deliver and sustain global environmental outcomes within the framework of sustainable development priorities.  </w:t>
            </w:r>
            <w:r w:rsidR="004611AC" w:rsidRPr="00564D03">
              <w:t>The project will be carried out via</w:t>
            </w:r>
            <w:r w:rsidR="004611AC" w:rsidRPr="00564D03">
              <w:rPr>
                <w:rFonts w:eastAsia="Calibri"/>
              </w:rPr>
              <w:t xml:space="preserve"> </w:t>
            </w:r>
            <w:r w:rsidR="004611AC" w:rsidRPr="00564D03">
              <w:rPr>
                <w:rFonts w:eastAsia="Calibri"/>
                <w:i/>
              </w:rPr>
              <w:t>four</w:t>
            </w:r>
            <w:r w:rsidR="004611AC" w:rsidRPr="00564D03">
              <w:rPr>
                <w:rFonts w:eastAsia="Calibri"/>
              </w:rPr>
              <w:t xml:space="preserve"> linked components. </w:t>
            </w:r>
            <w:r w:rsidR="004611AC" w:rsidRPr="00564D03">
              <w:t>Component 1</w:t>
            </w:r>
            <w:r w:rsidR="00E00620" w:rsidRPr="00564D03">
              <w:t xml:space="preserve"> calls for the e</w:t>
            </w:r>
            <w:r w:rsidR="004611AC" w:rsidRPr="00564D03">
              <w:rPr>
                <w:rFonts w:eastAsia="Calibri"/>
              </w:rPr>
              <w:t>stablishment of an integrated environmental knowledge management system to meet global environment and sustainable development priorities</w:t>
            </w:r>
            <w:r w:rsidR="00E00620" w:rsidRPr="00564D03">
              <w:rPr>
                <w:rFonts w:eastAsia="Calibri"/>
              </w:rPr>
              <w:t xml:space="preserve">. </w:t>
            </w:r>
            <w:r w:rsidR="004611AC" w:rsidRPr="00564D03">
              <w:t>Component 2</w:t>
            </w:r>
            <w:r w:rsidR="00E00620" w:rsidRPr="00564D03">
              <w:t xml:space="preserve"> focuses on e</w:t>
            </w:r>
            <w:r w:rsidR="004611AC" w:rsidRPr="00564D03">
              <w:t xml:space="preserve">nhanced institutional and technical capacities to mainstream, develop, and utilize policies </w:t>
            </w:r>
            <w:r w:rsidR="00B4630E" w:rsidRPr="00564D03">
              <w:t xml:space="preserve">for </w:t>
            </w:r>
            <w:r w:rsidR="004611AC" w:rsidRPr="00564D03">
              <w:t>implementation of the three Rio Conventions</w:t>
            </w:r>
            <w:r w:rsidR="00B4630E" w:rsidRPr="00564D03">
              <w:t xml:space="preserve">.  </w:t>
            </w:r>
            <w:r w:rsidR="004611AC" w:rsidRPr="00564D03">
              <w:t>Component 3</w:t>
            </w:r>
            <w:r w:rsidR="00B4630E" w:rsidRPr="00564D03">
              <w:t xml:space="preserve"> works to i</w:t>
            </w:r>
            <w:r w:rsidR="004611AC" w:rsidRPr="00564D03">
              <w:t>mproved environmental attitudes and values for the global environment</w:t>
            </w:r>
            <w:r w:rsidR="00B4630E" w:rsidRPr="00564D03">
              <w:t>. Component 4 is the u</w:t>
            </w:r>
            <w:r w:rsidR="004611AC" w:rsidRPr="00564D03">
              <w:t>pdating of the National Capacity Self-Assessment</w:t>
            </w:r>
            <w:r w:rsidR="00B4630E" w:rsidRPr="00564D03">
              <w:t xml:space="preserve">.  </w:t>
            </w:r>
            <w:r w:rsidR="00B4630E" w:rsidRPr="00564D03">
              <w:rPr>
                <w:szCs w:val="20"/>
              </w:rPr>
              <w:t>The project will take an adaptive collaborative management (ACM) approach to implementation, which calls for stakeholders to take an early and proactive role in the mainstreaming exercises, as well as to help identify and solve unexpected implementation barriers and challenges.  By taking an ACM approach, project activities and outputs can be more legitimately modified and adapted to maintain timely and cost-effective project performance and delivery.</w:t>
            </w:r>
          </w:p>
        </w:tc>
      </w:tr>
      <w:tr w:rsidR="008D051A" w:rsidRPr="00564D03" w14:paraId="4D0282EB" w14:textId="77777777" w:rsidTr="0026522F">
        <w:tc>
          <w:tcPr>
            <w:tcW w:w="9450" w:type="dxa"/>
            <w:gridSpan w:val="3"/>
            <w:shd w:val="clear" w:color="auto" w:fill="D9D9D9"/>
          </w:tcPr>
          <w:p w14:paraId="12972F69" w14:textId="77777777" w:rsidR="008D051A" w:rsidRPr="00564D03" w:rsidRDefault="008D051A" w:rsidP="00A55B6E">
            <w:pPr>
              <w:rPr>
                <w:b/>
                <w:szCs w:val="20"/>
              </w:rPr>
            </w:pPr>
            <w:r w:rsidRPr="00564D03">
              <w:rPr>
                <w:b/>
                <w:szCs w:val="20"/>
              </w:rPr>
              <w:t>Financing Plan</w:t>
            </w:r>
          </w:p>
        </w:tc>
      </w:tr>
      <w:tr w:rsidR="008D051A" w:rsidRPr="00564D03" w14:paraId="77844197" w14:textId="77777777" w:rsidTr="0026522F">
        <w:trPr>
          <w:trHeight w:val="787"/>
        </w:trPr>
        <w:tc>
          <w:tcPr>
            <w:tcW w:w="4680" w:type="dxa"/>
            <w:shd w:val="clear" w:color="auto" w:fill="auto"/>
          </w:tcPr>
          <w:p w14:paraId="74655EEA" w14:textId="77777777" w:rsidR="008D051A" w:rsidRPr="00564D03" w:rsidRDefault="008D051A" w:rsidP="00A55B6E">
            <w:pPr>
              <w:rPr>
                <w:b/>
                <w:szCs w:val="20"/>
              </w:rPr>
            </w:pPr>
            <w:r w:rsidRPr="00564D03">
              <w:rPr>
                <w:b/>
                <w:szCs w:val="20"/>
              </w:rPr>
              <w:t>GEF Trust Fund or LDCF or SCCF or other vertical fund</w:t>
            </w:r>
          </w:p>
        </w:tc>
        <w:tc>
          <w:tcPr>
            <w:tcW w:w="4770" w:type="dxa"/>
            <w:gridSpan w:val="2"/>
            <w:shd w:val="clear" w:color="auto" w:fill="auto"/>
          </w:tcPr>
          <w:p w14:paraId="6FF72646" w14:textId="77777777" w:rsidR="008D051A" w:rsidRPr="00564D03" w:rsidRDefault="00EC594A" w:rsidP="00A55B6E">
            <w:pPr>
              <w:rPr>
                <w:b/>
                <w:szCs w:val="20"/>
              </w:rPr>
            </w:pPr>
            <w:r w:rsidRPr="00564D03">
              <w:rPr>
                <w:b/>
                <w:szCs w:val="20"/>
              </w:rPr>
              <w:t>US$</w:t>
            </w:r>
            <w:r w:rsidR="002C02CA" w:rsidRPr="00564D03">
              <w:rPr>
                <w:b/>
                <w:szCs w:val="20"/>
              </w:rPr>
              <w:t xml:space="preserve"> </w:t>
            </w:r>
            <w:r w:rsidR="00177D10" w:rsidRPr="00564D03">
              <w:rPr>
                <w:b/>
                <w:szCs w:val="20"/>
              </w:rPr>
              <w:t>1,500,000</w:t>
            </w:r>
          </w:p>
        </w:tc>
      </w:tr>
      <w:tr w:rsidR="008D051A" w:rsidRPr="00564D03" w14:paraId="29B6945B" w14:textId="77777777" w:rsidTr="0026522F">
        <w:tc>
          <w:tcPr>
            <w:tcW w:w="4680" w:type="dxa"/>
            <w:shd w:val="clear" w:color="auto" w:fill="auto"/>
          </w:tcPr>
          <w:p w14:paraId="27D528EE" w14:textId="77777777" w:rsidR="008D051A" w:rsidRPr="00564D03" w:rsidRDefault="008D051A" w:rsidP="00A55B6E">
            <w:pPr>
              <w:rPr>
                <w:b/>
                <w:szCs w:val="20"/>
              </w:rPr>
            </w:pPr>
            <w:r w:rsidRPr="00564D03">
              <w:rPr>
                <w:b/>
                <w:szCs w:val="20"/>
              </w:rPr>
              <w:t>UNDP TRAC resources</w:t>
            </w:r>
          </w:p>
        </w:tc>
        <w:tc>
          <w:tcPr>
            <w:tcW w:w="4770" w:type="dxa"/>
            <w:gridSpan w:val="2"/>
            <w:shd w:val="clear" w:color="auto" w:fill="auto"/>
          </w:tcPr>
          <w:p w14:paraId="378FFBAB" w14:textId="77777777" w:rsidR="008D051A" w:rsidRPr="00564D03" w:rsidRDefault="00EC594A" w:rsidP="00A55B6E">
            <w:pPr>
              <w:rPr>
                <w:b/>
                <w:szCs w:val="20"/>
              </w:rPr>
            </w:pPr>
            <w:r w:rsidRPr="00564D03">
              <w:rPr>
                <w:b/>
                <w:szCs w:val="20"/>
              </w:rPr>
              <w:t>US$</w:t>
            </w:r>
            <w:r w:rsidR="007A4E97" w:rsidRPr="00564D03">
              <w:rPr>
                <w:b/>
                <w:szCs w:val="20"/>
              </w:rPr>
              <w:t xml:space="preserve"> </w:t>
            </w:r>
            <w:r w:rsidR="00F634BB" w:rsidRPr="00564D03">
              <w:rPr>
                <w:b/>
                <w:szCs w:val="20"/>
              </w:rPr>
              <w:t>20</w:t>
            </w:r>
            <w:r w:rsidR="00177D10" w:rsidRPr="00564D03">
              <w:rPr>
                <w:b/>
                <w:szCs w:val="20"/>
              </w:rPr>
              <w:t>0,000</w:t>
            </w:r>
          </w:p>
        </w:tc>
      </w:tr>
      <w:tr w:rsidR="008D051A" w:rsidRPr="00564D03" w14:paraId="1A8690A6" w14:textId="77777777" w:rsidTr="0026522F">
        <w:tc>
          <w:tcPr>
            <w:tcW w:w="4680" w:type="dxa"/>
            <w:shd w:val="clear" w:color="auto" w:fill="auto"/>
          </w:tcPr>
          <w:p w14:paraId="5C663A9A" w14:textId="77777777" w:rsidR="008D051A" w:rsidRPr="00564D03" w:rsidRDefault="008D051A" w:rsidP="00A55B6E">
            <w:pPr>
              <w:rPr>
                <w:b/>
                <w:szCs w:val="20"/>
              </w:rPr>
            </w:pPr>
            <w:r w:rsidRPr="00564D03">
              <w:rPr>
                <w:b/>
                <w:szCs w:val="20"/>
              </w:rPr>
              <w:t>Cash co-financing to be administered by UNDP</w:t>
            </w:r>
          </w:p>
        </w:tc>
        <w:tc>
          <w:tcPr>
            <w:tcW w:w="4770" w:type="dxa"/>
            <w:gridSpan w:val="2"/>
            <w:shd w:val="clear" w:color="auto" w:fill="auto"/>
          </w:tcPr>
          <w:p w14:paraId="58E31417" w14:textId="77777777" w:rsidR="008D051A" w:rsidRPr="00564D03" w:rsidRDefault="00EC594A" w:rsidP="00A55B6E">
            <w:pPr>
              <w:rPr>
                <w:b/>
                <w:szCs w:val="20"/>
              </w:rPr>
            </w:pPr>
            <w:r w:rsidRPr="00564D03">
              <w:rPr>
                <w:b/>
                <w:szCs w:val="20"/>
              </w:rPr>
              <w:t>US$</w:t>
            </w:r>
            <w:r w:rsidR="002C02CA" w:rsidRPr="00564D03">
              <w:rPr>
                <w:b/>
                <w:szCs w:val="20"/>
              </w:rPr>
              <w:t xml:space="preserve"> </w:t>
            </w:r>
            <w:r w:rsidR="0026522F" w:rsidRPr="00564D03">
              <w:rPr>
                <w:b/>
                <w:szCs w:val="20"/>
              </w:rPr>
              <w:t>0</w:t>
            </w:r>
          </w:p>
        </w:tc>
      </w:tr>
      <w:tr w:rsidR="008D051A" w:rsidRPr="00564D03" w14:paraId="4074FDCB" w14:textId="77777777" w:rsidTr="0026522F">
        <w:tc>
          <w:tcPr>
            <w:tcW w:w="4680" w:type="dxa"/>
            <w:shd w:val="clear" w:color="auto" w:fill="auto"/>
          </w:tcPr>
          <w:p w14:paraId="3767DF10" w14:textId="77777777" w:rsidR="008D051A" w:rsidRPr="00564D03" w:rsidRDefault="008D051A" w:rsidP="00A55B6E">
            <w:pPr>
              <w:pStyle w:val="ColorfulList-Accent11"/>
              <w:numPr>
                <w:ilvl w:val="0"/>
                <w:numId w:val="3"/>
              </w:numPr>
              <w:rPr>
                <w:b/>
                <w:sz w:val="20"/>
                <w:szCs w:val="20"/>
              </w:rPr>
            </w:pPr>
            <w:r w:rsidRPr="00564D03">
              <w:rPr>
                <w:b/>
                <w:sz w:val="20"/>
                <w:szCs w:val="20"/>
                <w:lang w:eastAsia="zh-CN"/>
              </w:rPr>
              <w:t xml:space="preserve">Total </w:t>
            </w:r>
            <w:r w:rsidRPr="00564D03">
              <w:rPr>
                <w:b/>
                <w:sz w:val="20"/>
                <w:szCs w:val="20"/>
              </w:rPr>
              <w:t xml:space="preserve">Budget administered by UNDP </w:t>
            </w:r>
          </w:p>
        </w:tc>
        <w:tc>
          <w:tcPr>
            <w:tcW w:w="4770" w:type="dxa"/>
            <w:gridSpan w:val="2"/>
            <w:shd w:val="clear" w:color="auto" w:fill="auto"/>
          </w:tcPr>
          <w:p w14:paraId="26E5297A" w14:textId="77777777" w:rsidR="008D051A" w:rsidRPr="00564D03" w:rsidRDefault="00EC594A" w:rsidP="00A55B6E">
            <w:pPr>
              <w:rPr>
                <w:b/>
                <w:szCs w:val="20"/>
              </w:rPr>
            </w:pPr>
            <w:r w:rsidRPr="00564D03">
              <w:rPr>
                <w:b/>
                <w:szCs w:val="20"/>
              </w:rPr>
              <w:t>US$</w:t>
            </w:r>
            <w:r w:rsidR="00431F56" w:rsidRPr="00564D03">
              <w:rPr>
                <w:b/>
                <w:szCs w:val="20"/>
              </w:rPr>
              <w:t xml:space="preserve"> </w:t>
            </w:r>
            <w:r w:rsidR="00DD6BC3" w:rsidRPr="00564D03">
              <w:rPr>
                <w:b/>
                <w:szCs w:val="20"/>
              </w:rPr>
              <w:t>1,70</w:t>
            </w:r>
            <w:r w:rsidR="00177D10" w:rsidRPr="00564D03">
              <w:rPr>
                <w:b/>
                <w:szCs w:val="20"/>
              </w:rPr>
              <w:t>0,000</w:t>
            </w:r>
          </w:p>
        </w:tc>
      </w:tr>
      <w:tr w:rsidR="008D051A" w:rsidRPr="00564D03" w14:paraId="2435BCBC" w14:textId="77777777" w:rsidTr="0026522F">
        <w:tc>
          <w:tcPr>
            <w:tcW w:w="9450" w:type="dxa"/>
            <w:gridSpan w:val="3"/>
            <w:shd w:val="clear" w:color="auto" w:fill="D9D9D9"/>
          </w:tcPr>
          <w:p w14:paraId="633931BB" w14:textId="77777777" w:rsidR="008D051A" w:rsidRPr="00564D03" w:rsidRDefault="0026522F" w:rsidP="00A55B6E">
            <w:pPr>
              <w:rPr>
                <w:b/>
                <w:szCs w:val="20"/>
              </w:rPr>
            </w:pPr>
            <w:r w:rsidRPr="00564D03">
              <w:rPr>
                <w:b/>
                <w:szCs w:val="20"/>
              </w:rPr>
              <w:t>C</w:t>
            </w:r>
            <w:r w:rsidR="00686B95" w:rsidRPr="00564D03">
              <w:rPr>
                <w:b/>
                <w:szCs w:val="20"/>
              </w:rPr>
              <w:t>o-financing</w:t>
            </w:r>
          </w:p>
        </w:tc>
      </w:tr>
      <w:tr w:rsidR="008D051A" w:rsidRPr="00564D03" w14:paraId="67E506A8" w14:textId="77777777" w:rsidTr="0026522F">
        <w:trPr>
          <w:trHeight w:val="323"/>
        </w:trPr>
        <w:tc>
          <w:tcPr>
            <w:tcW w:w="4680" w:type="dxa"/>
            <w:shd w:val="clear" w:color="auto" w:fill="auto"/>
          </w:tcPr>
          <w:p w14:paraId="3C963E0E" w14:textId="77777777" w:rsidR="008D051A" w:rsidRPr="00564D03" w:rsidRDefault="008D051A" w:rsidP="00A55B6E">
            <w:pPr>
              <w:rPr>
                <w:b/>
                <w:szCs w:val="20"/>
              </w:rPr>
            </w:pPr>
            <w:r w:rsidRPr="00564D03">
              <w:rPr>
                <w:b/>
                <w:szCs w:val="20"/>
              </w:rPr>
              <w:t>Government</w:t>
            </w:r>
            <w:r w:rsidR="00686B95" w:rsidRPr="00564D03">
              <w:rPr>
                <w:b/>
                <w:szCs w:val="20"/>
              </w:rPr>
              <w:t xml:space="preserve"> </w:t>
            </w:r>
          </w:p>
        </w:tc>
        <w:tc>
          <w:tcPr>
            <w:tcW w:w="4770" w:type="dxa"/>
            <w:gridSpan w:val="2"/>
            <w:shd w:val="clear" w:color="auto" w:fill="auto"/>
          </w:tcPr>
          <w:p w14:paraId="6AD77D0B" w14:textId="77777777" w:rsidR="008D051A" w:rsidRPr="00564D03" w:rsidRDefault="00EC594A" w:rsidP="00A55B6E">
            <w:pPr>
              <w:rPr>
                <w:b/>
                <w:szCs w:val="20"/>
              </w:rPr>
            </w:pPr>
            <w:r w:rsidRPr="00564D03">
              <w:rPr>
                <w:b/>
                <w:szCs w:val="20"/>
              </w:rPr>
              <w:t>US$</w:t>
            </w:r>
            <w:r w:rsidR="00431F56" w:rsidRPr="00564D03">
              <w:rPr>
                <w:b/>
                <w:szCs w:val="20"/>
              </w:rPr>
              <w:t xml:space="preserve"> </w:t>
            </w:r>
            <w:r w:rsidR="00DD6BC3" w:rsidRPr="00564D03">
              <w:rPr>
                <w:b/>
                <w:szCs w:val="20"/>
              </w:rPr>
              <w:t>1,30</w:t>
            </w:r>
            <w:r w:rsidR="0026522F" w:rsidRPr="00564D03">
              <w:rPr>
                <w:b/>
                <w:szCs w:val="20"/>
              </w:rPr>
              <w:t>0,000</w:t>
            </w:r>
          </w:p>
        </w:tc>
      </w:tr>
      <w:tr w:rsidR="008D051A" w:rsidRPr="00564D03" w14:paraId="32DA125F" w14:textId="77777777" w:rsidTr="0026522F">
        <w:trPr>
          <w:trHeight w:val="507"/>
        </w:trPr>
        <w:tc>
          <w:tcPr>
            <w:tcW w:w="4680" w:type="dxa"/>
            <w:shd w:val="clear" w:color="auto" w:fill="auto"/>
          </w:tcPr>
          <w:p w14:paraId="583D3804" w14:textId="77777777" w:rsidR="008D051A" w:rsidRPr="00564D03" w:rsidRDefault="0026522F" w:rsidP="00A55B6E">
            <w:pPr>
              <w:pStyle w:val="ColorfulList-Accent11"/>
              <w:numPr>
                <w:ilvl w:val="0"/>
                <w:numId w:val="3"/>
              </w:numPr>
              <w:rPr>
                <w:b/>
                <w:sz w:val="20"/>
                <w:szCs w:val="20"/>
              </w:rPr>
            </w:pPr>
            <w:r w:rsidRPr="00564D03">
              <w:rPr>
                <w:b/>
                <w:sz w:val="20"/>
                <w:szCs w:val="20"/>
              </w:rPr>
              <w:t>MFDP C</w:t>
            </w:r>
            <w:r w:rsidR="008D051A" w:rsidRPr="00564D03">
              <w:rPr>
                <w:b/>
                <w:sz w:val="20"/>
                <w:szCs w:val="20"/>
              </w:rPr>
              <w:t>o-financing</w:t>
            </w:r>
            <w:r w:rsidR="00186F15">
              <w:rPr>
                <w:b/>
                <w:sz w:val="20"/>
                <w:szCs w:val="20"/>
              </w:rPr>
              <w:t xml:space="preserve"> in-kind</w:t>
            </w:r>
          </w:p>
        </w:tc>
        <w:tc>
          <w:tcPr>
            <w:tcW w:w="4770" w:type="dxa"/>
            <w:gridSpan w:val="2"/>
            <w:shd w:val="clear" w:color="auto" w:fill="auto"/>
          </w:tcPr>
          <w:p w14:paraId="3F9ADB41" w14:textId="77777777" w:rsidR="008D051A" w:rsidRPr="00564D03" w:rsidRDefault="00EC594A" w:rsidP="00A55B6E">
            <w:pPr>
              <w:rPr>
                <w:b/>
                <w:szCs w:val="20"/>
              </w:rPr>
            </w:pPr>
            <w:r w:rsidRPr="00564D03">
              <w:rPr>
                <w:b/>
                <w:szCs w:val="20"/>
              </w:rPr>
              <w:t>US$</w:t>
            </w:r>
            <w:r w:rsidR="002C02CA" w:rsidRPr="00564D03">
              <w:rPr>
                <w:b/>
                <w:szCs w:val="20"/>
              </w:rPr>
              <w:t xml:space="preserve"> </w:t>
            </w:r>
            <w:r w:rsidR="00DD6BC3" w:rsidRPr="00564D03">
              <w:rPr>
                <w:b/>
                <w:szCs w:val="20"/>
              </w:rPr>
              <w:t>1,30</w:t>
            </w:r>
            <w:r w:rsidR="0026522F" w:rsidRPr="00564D03">
              <w:rPr>
                <w:b/>
                <w:szCs w:val="20"/>
              </w:rPr>
              <w:t>0,000</w:t>
            </w:r>
          </w:p>
        </w:tc>
      </w:tr>
      <w:tr w:rsidR="008D051A" w:rsidRPr="00564D03" w14:paraId="7032A599" w14:textId="77777777" w:rsidTr="0026522F">
        <w:tc>
          <w:tcPr>
            <w:tcW w:w="4680" w:type="dxa"/>
            <w:shd w:val="clear" w:color="auto" w:fill="auto"/>
          </w:tcPr>
          <w:p w14:paraId="72FFA478" w14:textId="77777777" w:rsidR="008D051A" w:rsidRPr="00564D03" w:rsidRDefault="008D051A" w:rsidP="00A55B6E">
            <w:pPr>
              <w:pStyle w:val="ColorfulList-Accent11"/>
              <w:numPr>
                <w:ilvl w:val="0"/>
                <w:numId w:val="3"/>
              </w:numPr>
              <w:rPr>
                <w:b/>
                <w:sz w:val="20"/>
                <w:szCs w:val="20"/>
              </w:rPr>
            </w:pPr>
            <w:r w:rsidRPr="00564D03">
              <w:rPr>
                <w:b/>
                <w:sz w:val="20"/>
                <w:szCs w:val="20"/>
                <w:lang w:eastAsia="zh-CN"/>
              </w:rPr>
              <w:t>Grand-</w:t>
            </w:r>
            <w:r w:rsidRPr="00564D03">
              <w:rPr>
                <w:b/>
                <w:sz w:val="20"/>
                <w:szCs w:val="20"/>
              </w:rPr>
              <w:t xml:space="preserve">Total Project </w:t>
            </w:r>
            <w:r w:rsidRPr="00564D03">
              <w:rPr>
                <w:b/>
                <w:sz w:val="20"/>
                <w:szCs w:val="20"/>
                <w:lang w:eastAsia="zh-CN"/>
              </w:rPr>
              <w:t>Financing (1)+(2)</w:t>
            </w:r>
          </w:p>
        </w:tc>
        <w:tc>
          <w:tcPr>
            <w:tcW w:w="4770" w:type="dxa"/>
            <w:gridSpan w:val="2"/>
            <w:shd w:val="clear" w:color="auto" w:fill="auto"/>
          </w:tcPr>
          <w:p w14:paraId="54558741" w14:textId="77777777" w:rsidR="008D051A" w:rsidRPr="00564D03" w:rsidRDefault="00EC594A" w:rsidP="00A55B6E">
            <w:pPr>
              <w:rPr>
                <w:b/>
                <w:szCs w:val="20"/>
              </w:rPr>
            </w:pPr>
            <w:r w:rsidRPr="00564D03">
              <w:rPr>
                <w:b/>
                <w:szCs w:val="20"/>
              </w:rPr>
              <w:t>US$</w:t>
            </w:r>
            <w:r w:rsidR="002C02CA" w:rsidRPr="00564D03">
              <w:rPr>
                <w:b/>
                <w:szCs w:val="20"/>
              </w:rPr>
              <w:t xml:space="preserve"> </w:t>
            </w:r>
            <w:r w:rsidR="0026522F" w:rsidRPr="00564D03">
              <w:rPr>
                <w:b/>
                <w:szCs w:val="20"/>
              </w:rPr>
              <w:t>3,000,000</w:t>
            </w:r>
          </w:p>
        </w:tc>
      </w:tr>
      <w:tr w:rsidR="008D051A" w:rsidRPr="00564D03" w14:paraId="5F9F1D5C" w14:textId="77777777" w:rsidTr="0026522F">
        <w:tc>
          <w:tcPr>
            <w:tcW w:w="9450" w:type="dxa"/>
            <w:gridSpan w:val="3"/>
            <w:shd w:val="clear" w:color="auto" w:fill="BFBFBF"/>
          </w:tcPr>
          <w:p w14:paraId="6207C861" w14:textId="77777777" w:rsidR="008D051A" w:rsidRPr="00564D03" w:rsidRDefault="008D051A" w:rsidP="00A55B6E">
            <w:pPr>
              <w:rPr>
                <w:b/>
                <w:szCs w:val="20"/>
              </w:rPr>
            </w:pPr>
            <w:r w:rsidRPr="00564D03">
              <w:rPr>
                <w:b/>
                <w:szCs w:val="20"/>
              </w:rPr>
              <w:t>Signatures</w:t>
            </w:r>
          </w:p>
        </w:tc>
      </w:tr>
      <w:tr w:rsidR="008D051A" w:rsidRPr="00564D03" w14:paraId="15F8EAA8" w14:textId="77777777" w:rsidTr="0026522F">
        <w:tc>
          <w:tcPr>
            <w:tcW w:w="4680" w:type="dxa"/>
            <w:shd w:val="clear" w:color="auto" w:fill="auto"/>
          </w:tcPr>
          <w:p w14:paraId="76363061" w14:textId="77777777" w:rsidR="002C02CA" w:rsidRPr="00564D03" w:rsidRDefault="00086FB6" w:rsidP="00A55B6E">
            <w:pPr>
              <w:rPr>
                <w:b/>
                <w:szCs w:val="20"/>
              </w:rPr>
            </w:pPr>
            <w:r w:rsidRPr="00564D03">
              <w:rPr>
                <w:b/>
                <w:szCs w:val="20"/>
              </w:rPr>
              <w:t xml:space="preserve">Signature:  </w:t>
            </w:r>
          </w:p>
          <w:p w14:paraId="17EAF0E7" w14:textId="77777777" w:rsidR="00177D10" w:rsidRPr="00564D03" w:rsidRDefault="00177D10" w:rsidP="00A55B6E">
            <w:pPr>
              <w:rPr>
                <w:b/>
                <w:szCs w:val="20"/>
              </w:rPr>
            </w:pPr>
          </w:p>
          <w:p w14:paraId="2B28848B" w14:textId="77777777" w:rsidR="008D051A" w:rsidRPr="00564D03" w:rsidRDefault="00177D10" w:rsidP="00A55B6E">
            <w:pPr>
              <w:rPr>
                <w:b/>
                <w:szCs w:val="20"/>
              </w:rPr>
            </w:pPr>
            <w:r w:rsidRPr="00564D03">
              <w:rPr>
                <w:b/>
                <w:szCs w:val="20"/>
              </w:rPr>
              <w:t>Ministry of Finance and Development Planning</w:t>
            </w:r>
          </w:p>
        </w:tc>
        <w:tc>
          <w:tcPr>
            <w:tcW w:w="1620" w:type="dxa"/>
            <w:shd w:val="clear" w:color="auto" w:fill="auto"/>
          </w:tcPr>
          <w:p w14:paraId="4C718BEE" w14:textId="77777777" w:rsidR="008D051A" w:rsidRPr="00564D03" w:rsidRDefault="008D051A" w:rsidP="00A55B6E">
            <w:pPr>
              <w:rPr>
                <w:b/>
                <w:szCs w:val="20"/>
              </w:rPr>
            </w:pPr>
            <w:r w:rsidRPr="00564D03">
              <w:rPr>
                <w:b/>
                <w:szCs w:val="20"/>
              </w:rPr>
              <w:t>Agreed by Government</w:t>
            </w:r>
          </w:p>
        </w:tc>
        <w:tc>
          <w:tcPr>
            <w:tcW w:w="3150" w:type="dxa"/>
            <w:shd w:val="clear" w:color="auto" w:fill="auto"/>
          </w:tcPr>
          <w:p w14:paraId="3B121595" w14:textId="77777777" w:rsidR="008D051A" w:rsidRPr="00564D03" w:rsidRDefault="008D051A" w:rsidP="00A55B6E">
            <w:pPr>
              <w:rPr>
                <w:b/>
                <w:szCs w:val="20"/>
              </w:rPr>
            </w:pPr>
            <w:r w:rsidRPr="00564D03">
              <w:rPr>
                <w:b/>
                <w:szCs w:val="20"/>
              </w:rPr>
              <w:t>Date/Month/Year:</w:t>
            </w:r>
          </w:p>
          <w:p w14:paraId="3FD2D317" w14:textId="77777777" w:rsidR="008D051A" w:rsidRPr="00564D03" w:rsidRDefault="008D051A" w:rsidP="00A55B6E">
            <w:pPr>
              <w:rPr>
                <w:b/>
                <w:szCs w:val="20"/>
              </w:rPr>
            </w:pPr>
          </w:p>
        </w:tc>
      </w:tr>
      <w:tr w:rsidR="008D051A" w:rsidRPr="00564D03" w14:paraId="286D8D46" w14:textId="77777777" w:rsidTr="0026522F">
        <w:tc>
          <w:tcPr>
            <w:tcW w:w="4680" w:type="dxa"/>
            <w:shd w:val="clear" w:color="auto" w:fill="auto"/>
          </w:tcPr>
          <w:p w14:paraId="094EE595" w14:textId="77777777" w:rsidR="002C02CA" w:rsidRPr="00564D03" w:rsidRDefault="00086FB6" w:rsidP="00A55B6E">
            <w:pPr>
              <w:rPr>
                <w:b/>
                <w:szCs w:val="20"/>
              </w:rPr>
            </w:pPr>
            <w:r w:rsidRPr="00564D03">
              <w:rPr>
                <w:b/>
                <w:szCs w:val="20"/>
              </w:rPr>
              <w:t>Signature</w:t>
            </w:r>
          </w:p>
          <w:p w14:paraId="32CA4199" w14:textId="77777777" w:rsidR="008D051A" w:rsidRPr="00564D03" w:rsidRDefault="008D051A" w:rsidP="00A55B6E">
            <w:pPr>
              <w:rPr>
                <w:b/>
                <w:szCs w:val="20"/>
              </w:rPr>
            </w:pPr>
          </w:p>
          <w:p w14:paraId="14435477" w14:textId="77777777" w:rsidR="00177D10" w:rsidRPr="00564D03" w:rsidRDefault="0026522F" w:rsidP="00A55B6E">
            <w:pPr>
              <w:rPr>
                <w:b/>
                <w:szCs w:val="20"/>
              </w:rPr>
            </w:pPr>
            <w:r w:rsidRPr="00564D03">
              <w:rPr>
                <w:b/>
                <w:szCs w:val="20"/>
              </w:rPr>
              <w:t>UNDP Resident Representative Liberia</w:t>
            </w:r>
          </w:p>
        </w:tc>
        <w:tc>
          <w:tcPr>
            <w:tcW w:w="1620" w:type="dxa"/>
            <w:shd w:val="clear" w:color="auto" w:fill="auto"/>
          </w:tcPr>
          <w:p w14:paraId="760C1073" w14:textId="77777777" w:rsidR="008D051A" w:rsidRPr="00564D03" w:rsidRDefault="008D051A" w:rsidP="00A55B6E">
            <w:pPr>
              <w:rPr>
                <w:b/>
                <w:szCs w:val="20"/>
              </w:rPr>
            </w:pPr>
            <w:r w:rsidRPr="00564D03">
              <w:rPr>
                <w:b/>
                <w:szCs w:val="20"/>
              </w:rPr>
              <w:t>Agreed by Implementing Partner</w:t>
            </w:r>
          </w:p>
        </w:tc>
        <w:tc>
          <w:tcPr>
            <w:tcW w:w="3150" w:type="dxa"/>
            <w:shd w:val="clear" w:color="auto" w:fill="auto"/>
          </w:tcPr>
          <w:p w14:paraId="47E006F6" w14:textId="77777777" w:rsidR="008D051A" w:rsidRPr="00564D03" w:rsidRDefault="008D051A" w:rsidP="00A55B6E">
            <w:pPr>
              <w:rPr>
                <w:b/>
                <w:szCs w:val="20"/>
              </w:rPr>
            </w:pPr>
            <w:r w:rsidRPr="00564D03">
              <w:rPr>
                <w:b/>
                <w:szCs w:val="20"/>
              </w:rPr>
              <w:t>Date/Month/Year:</w:t>
            </w:r>
          </w:p>
          <w:p w14:paraId="7877D684" w14:textId="77777777" w:rsidR="008D051A" w:rsidRPr="00564D03" w:rsidRDefault="008D051A" w:rsidP="00A55B6E">
            <w:pPr>
              <w:rPr>
                <w:b/>
                <w:szCs w:val="20"/>
              </w:rPr>
            </w:pPr>
          </w:p>
        </w:tc>
      </w:tr>
      <w:tr w:rsidR="008D051A" w:rsidRPr="00564D03" w14:paraId="5B00F0D3" w14:textId="77777777" w:rsidTr="0026522F">
        <w:tc>
          <w:tcPr>
            <w:tcW w:w="4680" w:type="dxa"/>
            <w:shd w:val="clear" w:color="auto" w:fill="auto"/>
          </w:tcPr>
          <w:p w14:paraId="0DD191EC" w14:textId="77777777" w:rsidR="002C02CA" w:rsidRPr="00564D03" w:rsidRDefault="00086FB6" w:rsidP="00A55B6E">
            <w:pPr>
              <w:rPr>
                <w:b/>
                <w:szCs w:val="20"/>
              </w:rPr>
            </w:pPr>
            <w:r w:rsidRPr="00564D03">
              <w:rPr>
                <w:b/>
                <w:szCs w:val="20"/>
              </w:rPr>
              <w:t xml:space="preserve">Signature:  </w:t>
            </w:r>
          </w:p>
          <w:p w14:paraId="3BD7B5E5" w14:textId="77777777" w:rsidR="008D051A" w:rsidRPr="00564D03" w:rsidRDefault="008D051A" w:rsidP="00A55B6E">
            <w:pPr>
              <w:rPr>
                <w:b/>
                <w:szCs w:val="20"/>
              </w:rPr>
            </w:pPr>
          </w:p>
          <w:p w14:paraId="5D69DDA5" w14:textId="77777777" w:rsidR="00177D10" w:rsidRPr="00564D03" w:rsidRDefault="0026522F" w:rsidP="00A55B6E">
            <w:pPr>
              <w:rPr>
                <w:b/>
                <w:szCs w:val="20"/>
              </w:rPr>
            </w:pPr>
            <w:r w:rsidRPr="00564D03">
              <w:rPr>
                <w:b/>
                <w:szCs w:val="20"/>
              </w:rPr>
              <w:t>UNDP Headquarters</w:t>
            </w:r>
          </w:p>
        </w:tc>
        <w:tc>
          <w:tcPr>
            <w:tcW w:w="1620" w:type="dxa"/>
            <w:shd w:val="clear" w:color="auto" w:fill="auto"/>
          </w:tcPr>
          <w:p w14:paraId="4168D969" w14:textId="77777777" w:rsidR="008D051A" w:rsidRPr="00564D03" w:rsidRDefault="008D051A" w:rsidP="00A55B6E">
            <w:pPr>
              <w:rPr>
                <w:b/>
                <w:szCs w:val="20"/>
              </w:rPr>
            </w:pPr>
            <w:r w:rsidRPr="00564D03">
              <w:rPr>
                <w:b/>
                <w:szCs w:val="20"/>
              </w:rPr>
              <w:t>Agreed by UNDP</w:t>
            </w:r>
          </w:p>
        </w:tc>
        <w:tc>
          <w:tcPr>
            <w:tcW w:w="3150" w:type="dxa"/>
            <w:shd w:val="clear" w:color="auto" w:fill="auto"/>
          </w:tcPr>
          <w:p w14:paraId="6E695C25" w14:textId="77777777" w:rsidR="008D051A" w:rsidRPr="00564D03" w:rsidRDefault="008D051A" w:rsidP="00A55B6E">
            <w:pPr>
              <w:rPr>
                <w:b/>
                <w:szCs w:val="20"/>
              </w:rPr>
            </w:pPr>
            <w:r w:rsidRPr="00564D03">
              <w:rPr>
                <w:b/>
                <w:szCs w:val="20"/>
              </w:rPr>
              <w:t>Date/Month/Year:</w:t>
            </w:r>
          </w:p>
        </w:tc>
      </w:tr>
    </w:tbl>
    <w:p w14:paraId="4E23B262" w14:textId="77777777" w:rsidR="00D64EA4" w:rsidRPr="00564D03" w:rsidRDefault="00D64EA4" w:rsidP="00A55B6E"/>
    <w:p w14:paraId="4A7F2A60" w14:textId="77777777" w:rsidR="001F6E52" w:rsidRPr="00564D03" w:rsidRDefault="001F6E52" w:rsidP="00A55B6E">
      <w:r w:rsidRPr="00564D03">
        <w:br w:type="page"/>
      </w:r>
    </w:p>
    <w:p w14:paraId="0B897760" w14:textId="77777777" w:rsidR="00D64EA4" w:rsidRPr="00564D03" w:rsidRDefault="00D64EA4" w:rsidP="00DD58A6">
      <w:pPr>
        <w:pStyle w:val="Heading1"/>
      </w:pPr>
      <w:bookmarkStart w:id="2" w:name="_Toc462176760"/>
      <w:bookmarkStart w:id="3" w:name="_Toc481075644"/>
      <w:r w:rsidRPr="00564D03">
        <w:lastRenderedPageBreak/>
        <w:t>Table of Contents</w:t>
      </w:r>
      <w:bookmarkEnd w:id="2"/>
      <w:bookmarkEnd w:id="3"/>
    </w:p>
    <w:p w14:paraId="33B550D4" w14:textId="77777777" w:rsidR="00C45CAB" w:rsidRPr="00564D03" w:rsidRDefault="00D64EA4">
      <w:pPr>
        <w:pStyle w:val="TOC1"/>
        <w:rPr>
          <w:rFonts w:asciiTheme="minorHAnsi" w:eastAsiaTheme="minorEastAsia" w:hAnsiTheme="minorHAnsi" w:cstheme="minorBidi"/>
          <w:b w:val="0"/>
        </w:rPr>
      </w:pPr>
      <w:r w:rsidRPr="00564D03">
        <w:rPr>
          <w:szCs w:val="20"/>
        </w:rPr>
        <w:fldChar w:fldCharType="begin"/>
      </w:r>
      <w:r w:rsidRPr="00564D03">
        <w:rPr>
          <w:szCs w:val="20"/>
        </w:rPr>
        <w:instrText xml:space="preserve"> </w:instrText>
      </w:r>
      <w:r w:rsidR="000967FC" w:rsidRPr="00564D03">
        <w:rPr>
          <w:szCs w:val="20"/>
        </w:rPr>
        <w:instrText>TOC</w:instrText>
      </w:r>
      <w:r w:rsidRPr="00564D03">
        <w:rPr>
          <w:szCs w:val="20"/>
        </w:rPr>
        <w:instrText xml:space="preserve"> \o "1-3" \h \z \u </w:instrText>
      </w:r>
      <w:r w:rsidRPr="00564D03">
        <w:rPr>
          <w:szCs w:val="20"/>
        </w:rPr>
        <w:fldChar w:fldCharType="separate"/>
      </w:r>
      <w:hyperlink w:anchor="_Toc481075644" w:history="1">
        <w:r w:rsidR="00C45CAB" w:rsidRPr="00564D03">
          <w:rPr>
            <w:rStyle w:val="Hyperlink"/>
          </w:rPr>
          <w:t>Table of Contents</w:t>
        </w:r>
        <w:r w:rsidR="00C45CAB" w:rsidRPr="00564D03">
          <w:rPr>
            <w:webHidden/>
          </w:rPr>
          <w:tab/>
        </w:r>
        <w:r w:rsidR="00C45CAB" w:rsidRPr="00564D03">
          <w:rPr>
            <w:webHidden/>
          </w:rPr>
          <w:fldChar w:fldCharType="begin"/>
        </w:r>
        <w:r w:rsidR="00C45CAB" w:rsidRPr="00564D03">
          <w:rPr>
            <w:webHidden/>
          </w:rPr>
          <w:instrText xml:space="preserve"> PAGEREF _Toc481075644 \h </w:instrText>
        </w:r>
        <w:r w:rsidR="00C45CAB" w:rsidRPr="00564D03">
          <w:rPr>
            <w:webHidden/>
          </w:rPr>
        </w:r>
        <w:r w:rsidR="00C45CAB" w:rsidRPr="00564D03">
          <w:rPr>
            <w:webHidden/>
          </w:rPr>
          <w:fldChar w:fldCharType="separate"/>
        </w:r>
        <w:r w:rsidR="00C45CAB" w:rsidRPr="00564D03">
          <w:rPr>
            <w:noProof/>
            <w:webHidden/>
          </w:rPr>
          <w:t>3</w:t>
        </w:r>
        <w:r w:rsidR="00C45CAB" w:rsidRPr="00564D03">
          <w:rPr>
            <w:webHidden/>
          </w:rPr>
          <w:fldChar w:fldCharType="end"/>
        </w:r>
      </w:hyperlink>
    </w:p>
    <w:p w14:paraId="4DEA9C46" w14:textId="77777777" w:rsidR="00C45CAB" w:rsidRPr="00564D03" w:rsidRDefault="004449D2">
      <w:pPr>
        <w:pStyle w:val="TOC1"/>
        <w:rPr>
          <w:rFonts w:asciiTheme="minorHAnsi" w:eastAsiaTheme="minorEastAsia" w:hAnsiTheme="minorHAnsi" w:cstheme="minorBidi"/>
          <w:b w:val="0"/>
        </w:rPr>
      </w:pPr>
      <w:hyperlink w:anchor="_Toc481075645" w:history="1">
        <w:r w:rsidR="00C45CAB" w:rsidRPr="00564D03">
          <w:rPr>
            <w:rStyle w:val="Hyperlink"/>
          </w:rPr>
          <w:t>A.</w:t>
        </w:r>
        <w:r w:rsidR="00C45CAB" w:rsidRPr="00564D03">
          <w:rPr>
            <w:rFonts w:asciiTheme="minorHAnsi" w:eastAsiaTheme="minorEastAsia" w:hAnsiTheme="minorHAnsi" w:cstheme="minorBidi"/>
            <w:b w:val="0"/>
          </w:rPr>
          <w:tab/>
        </w:r>
        <w:r w:rsidR="00C45CAB" w:rsidRPr="00564D03">
          <w:rPr>
            <w:rStyle w:val="Hyperlink"/>
          </w:rPr>
          <w:t>Development Challenge</w:t>
        </w:r>
        <w:r w:rsidR="00C45CAB" w:rsidRPr="00564D03">
          <w:rPr>
            <w:webHidden/>
          </w:rPr>
          <w:tab/>
        </w:r>
        <w:r w:rsidR="00C45CAB" w:rsidRPr="00564D03">
          <w:rPr>
            <w:webHidden/>
          </w:rPr>
          <w:fldChar w:fldCharType="begin"/>
        </w:r>
        <w:r w:rsidR="00C45CAB" w:rsidRPr="00564D03">
          <w:rPr>
            <w:webHidden/>
          </w:rPr>
          <w:instrText xml:space="preserve"> PAGEREF _Toc481075645 \h </w:instrText>
        </w:r>
        <w:r w:rsidR="00C45CAB" w:rsidRPr="00564D03">
          <w:rPr>
            <w:webHidden/>
          </w:rPr>
        </w:r>
        <w:r w:rsidR="00C45CAB" w:rsidRPr="00564D03">
          <w:rPr>
            <w:webHidden/>
          </w:rPr>
          <w:fldChar w:fldCharType="separate"/>
        </w:r>
        <w:r w:rsidR="00C45CAB" w:rsidRPr="00564D03">
          <w:rPr>
            <w:noProof/>
            <w:webHidden/>
          </w:rPr>
          <w:t>6</w:t>
        </w:r>
        <w:r w:rsidR="00C45CAB" w:rsidRPr="00564D03">
          <w:rPr>
            <w:webHidden/>
          </w:rPr>
          <w:fldChar w:fldCharType="end"/>
        </w:r>
      </w:hyperlink>
    </w:p>
    <w:p w14:paraId="3C79F94E"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46" w:history="1">
        <w:r w:rsidR="00C45CAB" w:rsidRPr="00564D03">
          <w:rPr>
            <w:rStyle w:val="Hyperlink"/>
            <w:noProof w:val="0"/>
          </w:rPr>
          <w:t>A.1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Global Environmental Challenges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_Toc481075646 \h </w:instrText>
        </w:r>
        <w:r w:rsidR="00C45CAB" w:rsidRPr="00564D03">
          <w:rPr>
            <w:noProof w:val="0"/>
            <w:webHidden/>
          </w:rPr>
        </w:r>
        <w:r w:rsidR="00C45CAB" w:rsidRPr="00564D03">
          <w:rPr>
            <w:noProof w:val="0"/>
            <w:webHidden/>
          </w:rPr>
          <w:fldChar w:fldCharType="separate"/>
        </w:r>
        <w:r w:rsidR="00C45CAB" w:rsidRPr="00564D03">
          <w:rPr>
            <w:webHidden/>
          </w:rPr>
          <w:t>6</w:t>
        </w:r>
        <w:r w:rsidR="00C45CAB" w:rsidRPr="00564D03">
          <w:rPr>
            <w:noProof w:val="0"/>
            <w:webHidden/>
          </w:rPr>
          <w:fldChar w:fldCharType="end"/>
        </w:r>
      </w:hyperlink>
    </w:p>
    <w:p w14:paraId="2E5DF0F1"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47" w:history="1">
        <w:r w:rsidR="00C45CAB" w:rsidRPr="00564D03">
          <w:rPr>
            <w:rStyle w:val="Hyperlink"/>
            <w:noProof w:val="0"/>
          </w:rPr>
          <w:t>A.2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Capacity Barriers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_Toc481075647 \h </w:instrText>
        </w:r>
        <w:r w:rsidR="00C45CAB" w:rsidRPr="00564D03">
          <w:rPr>
            <w:noProof w:val="0"/>
            <w:webHidden/>
          </w:rPr>
        </w:r>
        <w:r w:rsidR="00C45CAB" w:rsidRPr="00564D03">
          <w:rPr>
            <w:noProof w:val="0"/>
            <w:webHidden/>
          </w:rPr>
          <w:fldChar w:fldCharType="separate"/>
        </w:r>
        <w:r w:rsidR="00C45CAB" w:rsidRPr="00564D03">
          <w:rPr>
            <w:webHidden/>
          </w:rPr>
          <w:t>7</w:t>
        </w:r>
        <w:r w:rsidR="00C45CAB" w:rsidRPr="00564D03">
          <w:rPr>
            <w:noProof w:val="0"/>
            <w:webHidden/>
          </w:rPr>
          <w:fldChar w:fldCharType="end"/>
        </w:r>
      </w:hyperlink>
    </w:p>
    <w:p w14:paraId="64F10B97"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48" w:history="1">
        <w:r w:rsidR="00C45CAB" w:rsidRPr="00564D03">
          <w:rPr>
            <w:rStyle w:val="Hyperlink"/>
            <w:noProof w:val="0"/>
          </w:rPr>
          <w:t>A.3</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Consistency with National Priorities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_Toc481075648 \h </w:instrText>
        </w:r>
        <w:r w:rsidR="00C45CAB" w:rsidRPr="00564D03">
          <w:rPr>
            <w:noProof w:val="0"/>
            <w:webHidden/>
          </w:rPr>
        </w:r>
        <w:r w:rsidR="00C45CAB" w:rsidRPr="00564D03">
          <w:rPr>
            <w:noProof w:val="0"/>
            <w:webHidden/>
          </w:rPr>
          <w:fldChar w:fldCharType="separate"/>
        </w:r>
        <w:r w:rsidR="00C45CAB" w:rsidRPr="00564D03">
          <w:rPr>
            <w:webHidden/>
          </w:rPr>
          <w:t>7</w:t>
        </w:r>
        <w:r w:rsidR="00C45CAB" w:rsidRPr="00564D03">
          <w:rPr>
            <w:noProof w:val="0"/>
            <w:webHidden/>
          </w:rPr>
          <w:fldChar w:fldCharType="end"/>
        </w:r>
      </w:hyperlink>
    </w:p>
    <w:p w14:paraId="0E5688FC"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49" w:history="1">
        <w:r w:rsidR="00C45CAB" w:rsidRPr="00564D03">
          <w:rPr>
            <w:rStyle w:val="Hyperlink"/>
            <w:noProof w:val="0"/>
          </w:rPr>
          <w:t>A.4</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Baseline Scenario and Associated Baseline Projects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_Toc481075649 \h </w:instrText>
        </w:r>
        <w:r w:rsidR="00C45CAB" w:rsidRPr="00564D03">
          <w:rPr>
            <w:noProof w:val="0"/>
            <w:webHidden/>
          </w:rPr>
        </w:r>
        <w:r w:rsidR="00C45CAB" w:rsidRPr="00564D03">
          <w:rPr>
            <w:noProof w:val="0"/>
            <w:webHidden/>
          </w:rPr>
          <w:fldChar w:fldCharType="separate"/>
        </w:r>
        <w:r w:rsidR="00C45CAB" w:rsidRPr="00564D03">
          <w:rPr>
            <w:webHidden/>
          </w:rPr>
          <w:t>9</w:t>
        </w:r>
        <w:r w:rsidR="00C45CAB" w:rsidRPr="00564D03">
          <w:rPr>
            <w:noProof w:val="0"/>
            <w:webHidden/>
          </w:rPr>
          <w:fldChar w:fldCharType="end"/>
        </w:r>
      </w:hyperlink>
    </w:p>
    <w:p w14:paraId="28D1D8F5" w14:textId="77777777" w:rsidR="00C45CAB" w:rsidRPr="00564D03" w:rsidRDefault="004449D2">
      <w:pPr>
        <w:pStyle w:val="TOC1"/>
        <w:rPr>
          <w:rFonts w:asciiTheme="minorHAnsi" w:eastAsiaTheme="minorEastAsia" w:hAnsiTheme="minorHAnsi" w:cstheme="minorBidi"/>
          <w:b w:val="0"/>
        </w:rPr>
      </w:pPr>
      <w:hyperlink w:anchor="_Toc481075650" w:history="1">
        <w:r w:rsidR="00C45CAB" w:rsidRPr="00564D03">
          <w:rPr>
            <w:rStyle w:val="Hyperlink"/>
          </w:rPr>
          <w:t>B.</w:t>
        </w:r>
        <w:r w:rsidR="00C45CAB" w:rsidRPr="00564D03">
          <w:rPr>
            <w:rFonts w:asciiTheme="minorHAnsi" w:eastAsiaTheme="minorEastAsia" w:hAnsiTheme="minorHAnsi" w:cstheme="minorBidi"/>
            <w:b w:val="0"/>
          </w:rPr>
          <w:tab/>
        </w:r>
        <w:r w:rsidR="00C45CAB" w:rsidRPr="00564D03">
          <w:rPr>
            <w:rStyle w:val="Hyperlink"/>
          </w:rPr>
          <w:t>Strategy</w:t>
        </w:r>
        <w:r w:rsidR="00C45CAB" w:rsidRPr="00564D03">
          <w:rPr>
            <w:webHidden/>
          </w:rPr>
          <w:tab/>
        </w:r>
        <w:r w:rsidR="00C45CAB" w:rsidRPr="00564D03">
          <w:rPr>
            <w:webHidden/>
          </w:rPr>
          <w:fldChar w:fldCharType="begin"/>
        </w:r>
        <w:r w:rsidR="00C45CAB" w:rsidRPr="00564D03">
          <w:rPr>
            <w:webHidden/>
          </w:rPr>
          <w:instrText xml:space="preserve"> PAGEREF _Toc481075650 \h </w:instrText>
        </w:r>
        <w:r w:rsidR="00C45CAB" w:rsidRPr="00564D03">
          <w:rPr>
            <w:webHidden/>
          </w:rPr>
        </w:r>
        <w:r w:rsidR="00C45CAB" w:rsidRPr="00564D03">
          <w:rPr>
            <w:webHidden/>
          </w:rPr>
          <w:fldChar w:fldCharType="separate"/>
        </w:r>
        <w:r w:rsidR="00C45CAB" w:rsidRPr="00564D03">
          <w:rPr>
            <w:noProof/>
            <w:webHidden/>
          </w:rPr>
          <w:t>10</w:t>
        </w:r>
        <w:r w:rsidR="00C45CAB" w:rsidRPr="00564D03">
          <w:rPr>
            <w:webHidden/>
          </w:rPr>
          <w:fldChar w:fldCharType="end"/>
        </w:r>
      </w:hyperlink>
    </w:p>
    <w:p w14:paraId="157CE554"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1" w:history="1">
        <w:r w:rsidR="00C45CAB" w:rsidRPr="00564D03">
          <w:rPr>
            <w:rStyle w:val="Hyperlink"/>
            <w:noProof w:val="0"/>
          </w:rPr>
          <w:t>B.1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Alternative Strategies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_Toc481075651 \h </w:instrText>
        </w:r>
        <w:r w:rsidR="00C45CAB" w:rsidRPr="00564D03">
          <w:rPr>
            <w:noProof w:val="0"/>
            <w:webHidden/>
          </w:rPr>
        </w:r>
        <w:r w:rsidR="00C45CAB" w:rsidRPr="00564D03">
          <w:rPr>
            <w:noProof w:val="0"/>
            <w:webHidden/>
          </w:rPr>
          <w:fldChar w:fldCharType="separate"/>
        </w:r>
        <w:r w:rsidR="00C45CAB" w:rsidRPr="00564D03">
          <w:rPr>
            <w:webHidden/>
          </w:rPr>
          <w:t>10</w:t>
        </w:r>
        <w:r w:rsidR="00C45CAB" w:rsidRPr="00564D03">
          <w:rPr>
            <w:noProof w:val="0"/>
            <w:webHidden/>
          </w:rPr>
          <w:fldChar w:fldCharType="end"/>
        </w:r>
      </w:hyperlink>
    </w:p>
    <w:p w14:paraId="73769570"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2" w:history="1">
        <w:r w:rsidR="00C45CAB" w:rsidRPr="00564D03">
          <w:rPr>
            <w:rStyle w:val="Hyperlink"/>
            <w:noProof w:val="0"/>
          </w:rPr>
          <w:t>B.2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Selected Scenario</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_Toc481075652 \h </w:instrText>
        </w:r>
        <w:r w:rsidR="00C45CAB" w:rsidRPr="00564D03">
          <w:rPr>
            <w:noProof w:val="0"/>
            <w:webHidden/>
          </w:rPr>
        </w:r>
        <w:r w:rsidR="00C45CAB" w:rsidRPr="00564D03">
          <w:rPr>
            <w:noProof w:val="0"/>
            <w:webHidden/>
          </w:rPr>
          <w:fldChar w:fldCharType="separate"/>
        </w:r>
        <w:r w:rsidR="00C45CAB" w:rsidRPr="00564D03">
          <w:rPr>
            <w:webHidden/>
          </w:rPr>
          <w:t>11</w:t>
        </w:r>
        <w:r w:rsidR="00C45CAB" w:rsidRPr="00564D03">
          <w:rPr>
            <w:noProof w:val="0"/>
            <w:webHidden/>
          </w:rPr>
          <w:fldChar w:fldCharType="end"/>
        </w:r>
      </w:hyperlink>
    </w:p>
    <w:p w14:paraId="274FE64C"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3" w:history="1">
        <w:r w:rsidR="00C45CAB" w:rsidRPr="00564D03">
          <w:rPr>
            <w:rStyle w:val="Hyperlink"/>
            <w:noProof w:val="0"/>
          </w:rPr>
          <w:t>B.3</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Theory of Change</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_Toc481075653 \h </w:instrText>
        </w:r>
        <w:r w:rsidR="00C45CAB" w:rsidRPr="00564D03">
          <w:rPr>
            <w:noProof w:val="0"/>
            <w:webHidden/>
          </w:rPr>
        </w:r>
        <w:r w:rsidR="00C45CAB" w:rsidRPr="00564D03">
          <w:rPr>
            <w:noProof w:val="0"/>
            <w:webHidden/>
          </w:rPr>
          <w:fldChar w:fldCharType="separate"/>
        </w:r>
        <w:r w:rsidR="00C45CAB" w:rsidRPr="00564D03">
          <w:rPr>
            <w:webHidden/>
          </w:rPr>
          <w:t>11</w:t>
        </w:r>
        <w:r w:rsidR="00C45CAB" w:rsidRPr="00564D03">
          <w:rPr>
            <w:noProof w:val="0"/>
            <w:webHidden/>
          </w:rPr>
          <w:fldChar w:fldCharType="end"/>
        </w:r>
      </w:hyperlink>
    </w:p>
    <w:p w14:paraId="3F42A7C8"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4" w:history="1">
        <w:r w:rsidR="00C45CAB" w:rsidRPr="00564D03">
          <w:rPr>
            <w:rStyle w:val="Hyperlink"/>
            <w:noProof w:val="0"/>
          </w:rPr>
          <w:t>B.4</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Knowledge Management</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_Toc481075654 \h </w:instrText>
        </w:r>
        <w:r w:rsidR="00C45CAB" w:rsidRPr="00564D03">
          <w:rPr>
            <w:noProof w:val="0"/>
            <w:webHidden/>
          </w:rPr>
        </w:r>
        <w:r w:rsidR="00C45CAB" w:rsidRPr="00564D03">
          <w:rPr>
            <w:noProof w:val="0"/>
            <w:webHidden/>
          </w:rPr>
          <w:fldChar w:fldCharType="separate"/>
        </w:r>
        <w:r w:rsidR="00C45CAB" w:rsidRPr="00564D03">
          <w:rPr>
            <w:webHidden/>
          </w:rPr>
          <w:t>12</w:t>
        </w:r>
        <w:r w:rsidR="00C45CAB" w:rsidRPr="00564D03">
          <w:rPr>
            <w:noProof w:val="0"/>
            <w:webHidden/>
          </w:rPr>
          <w:fldChar w:fldCharType="end"/>
        </w:r>
      </w:hyperlink>
    </w:p>
    <w:p w14:paraId="7B2B8A01"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5" w:history="1">
        <w:r w:rsidR="00C45CAB" w:rsidRPr="00564D03">
          <w:rPr>
            <w:rStyle w:val="Hyperlink"/>
            <w:noProof w:val="0"/>
          </w:rPr>
          <w:t>B.5</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Innovativeness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_Toc481075655 \h </w:instrText>
        </w:r>
        <w:r w:rsidR="00C45CAB" w:rsidRPr="00564D03">
          <w:rPr>
            <w:noProof w:val="0"/>
            <w:webHidden/>
          </w:rPr>
        </w:r>
        <w:r w:rsidR="00C45CAB" w:rsidRPr="00564D03">
          <w:rPr>
            <w:noProof w:val="0"/>
            <w:webHidden/>
          </w:rPr>
          <w:fldChar w:fldCharType="separate"/>
        </w:r>
        <w:r w:rsidR="00C45CAB" w:rsidRPr="00564D03">
          <w:rPr>
            <w:webHidden/>
          </w:rPr>
          <w:t>12</w:t>
        </w:r>
        <w:r w:rsidR="00C45CAB" w:rsidRPr="00564D03">
          <w:rPr>
            <w:noProof w:val="0"/>
            <w:webHidden/>
          </w:rPr>
          <w:fldChar w:fldCharType="end"/>
        </w:r>
      </w:hyperlink>
    </w:p>
    <w:p w14:paraId="505A4D36"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6" w:history="1">
        <w:r w:rsidR="00C45CAB" w:rsidRPr="00564D03">
          <w:rPr>
            <w:rStyle w:val="Hyperlink"/>
            <w:noProof w:val="0"/>
          </w:rPr>
          <w:t>B.6</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Potential for Replication</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_Toc481075656 \h </w:instrText>
        </w:r>
        <w:r w:rsidR="00C45CAB" w:rsidRPr="00564D03">
          <w:rPr>
            <w:noProof w:val="0"/>
            <w:webHidden/>
          </w:rPr>
        </w:r>
        <w:r w:rsidR="00C45CAB" w:rsidRPr="00564D03">
          <w:rPr>
            <w:noProof w:val="0"/>
            <w:webHidden/>
          </w:rPr>
          <w:fldChar w:fldCharType="separate"/>
        </w:r>
        <w:r w:rsidR="00C45CAB" w:rsidRPr="00564D03">
          <w:rPr>
            <w:webHidden/>
          </w:rPr>
          <w:t>12</w:t>
        </w:r>
        <w:r w:rsidR="00C45CAB" w:rsidRPr="00564D03">
          <w:rPr>
            <w:noProof w:val="0"/>
            <w:webHidden/>
          </w:rPr>
          <w:fldChar w:fldCharType="end"/>
        </w:r>
      </w:hyperlink>
    </w:p>
    <w:p w14:paraId="3350EC68"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7" w:history="1">
        <w:r w:rsidR="00C45CAB" w:rsidRPr="00564D03">
          <w:rPr>
            <w:rStyle w:val="Hyperlink"/>
            <w:noProof w:val="0"/>
          </w:rPr>
          <w:t>B.7</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Sustainability and Scaling Up</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_Toc481075657 \h </w:instrText>
        </w:r>
        <w:r w:rsidR="00C45CAB" w:rsidRPr="00564D03">
          <w:rPr>
            <w:noProof w:val="0"/>
            <w:webHidden/>
          </w:rPr>
        </w:r>
        <w:r w:rsidR="00C45CAB" w:rsidRPr="00564D03">
          <w:rPr>
            <w:noProof w:val="0"/>
            <w:webHidden/>
          </w:rPr>
          <w:fldChar w:fldCharType="separate"/>
        </w:r>
        <w:r w:rsidR="00C45CAB" w:rsidRPr="00564D03">
          <w:rPr>
            <w:webHidden/>
          </w:rPr>
          <w:t>13</w:t>
        </w:r>
        <w:r w:rsidR="00C45CAB" w:rsidRPr="00564D03">
          <w:rPr>
            <w:noProof w:val="0"/>
            <w:webHidden/>
          </w:rPr>
          <w:fldChar w:fldCharType="end"/>
        </w:r>
      </w:hyperlink>
    </w:p>
    <w:p w14:paraId="428A18D0" w14:textId="77777777" w:rsidR="00C45CAB" w:rsidRPr="00564D03" w:rsidRDefault="004449D2">
      <w:pPr>
        <w:pStyle w:val="TOC1"/>
        <w:rPr>
          <w:rFonts w:asciiTheme="minorHAnsi" w:eastAsiaTheme="minorEastAsia" w:hAnsiTheme="minorHAnsi" w:cstheme="minorBidi"/>
          <w:b w:val="0"/>
        </w:rPr>
      </w:pPr>
      <w:hyperlink w:anchor="_Toc481075658" w:history="1">
        <w:r w:rsidR="00C45CAB" w:rsidRPr="00564D03">
          <w:rPr>
            <w:rStyle w:val="Hyperlink"/>
          </w:rPr>
          <w:t>C.</w:t>
        </w:r>
        <w:r w:rsidR="00C45CAB" w:rsidRPr="00564D03">
          <w:rPr>
            <w:rFonts w:asciiTheme="minorHAnsi" w:eastAsiaTheme="minorEastAsia" w:hAnsiTheme="minorHAnsi" w:cstheme="minorBidi"/>
            <w:b w:val="0"/>
          </w:rPr>
          <w:tab/>
        </w:r>
        <w:r w:rsidR="00C45CAB" w:rsidRPr="00564D03">
          <w:rPr>
            <w:rStyle w:val="Hyperlink"/>
          </w:rPr>
          <w:t>Project Results</w:t>
        </w:r>
        <w:r w:rsidR="00C45CAB" w:rsidRPr="00564D03">
          <w:rPr>
            <w:webHidden/>
          </w:rPr>
          <w:tab/>
        </w:r>
        <w:r w:rsidR="00C45CAB" w:rsidRPr="00564D03">
          <w:rPr>
            <w:webHidden/>
          </w:rPr>
          <w:fldChar w:fldCharType="begin"/>
        </w:r>
        <w:r w:rsidR="00C45CAB" w:rsidRPr="00564D03">
          <w:rPr>
            <w:webHidden/>
          </w:rPr>
          <w:instrText xml:space="preserve"> PAGEREF _Toc481075658 \h </w:instrText>
        </w:r>
        <w:r w:rsidR="00C45CAB" w:rsidRPr="00564D03">
          <w:rPr>
            <w:webHidden/>
          </w:rPr>
        </w:r>
        <w:r w:rsidR="00C45CAB" w:rsidRPr="00564D03">
          <w:rPr>
            <w:webHidden/>
          </w:rPr>
          <w:fldChar w:fldCharType="separate"/>
        </w:r>
        <w:r w:rsidR="00C45CAB" w:rsidRPr="00564D03">
          <w:rPr>
            <w:noProof/>
            <w:webHidden/>
          </w:rPr>
          <w:t>14</w:t>
        </w:r>
        <w:r w:rsidR="00C45CAB" w:rsidRPr="00564D03">
          <w:rPr>
            <w:webHidden/>
          </w:rPr>
          <w:fldChar w:fldCharType="end"/>
        </w:r>
      </w:hyperlink>
    </w:p>
    <w:p w14:paraId="46E6C4E5"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59" w:history="1">
        <w:r w:rsidR="00C45CAB" w:rsidRPr="00564D03">
          <w:rPr>
            <w:rStyle w:val="Hyperlink"/>
            <w:noProof w:val="0"/>
          </w:rPr>
          <w:t>C.1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Project Goal, Objective, and Expected Results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_Toc481075659 \h </w:instrText>
        </w:r>
        <w:r w:rsidR="00C45CAB" w:rsidRPr="00564D03">
          <w:rPr>
            <w:noProof w:val="0"/>
            <w:webHidden/>
          </w:rPr>
        </w:r>
        <w:r w:rsidR="00C45CAB" w:rsidRPr="00564D03">
          <w:rPr>
            <w:noProof w:val="0"/>
            <w:webHidden/>
          </w:rPr>
          <w:fldChar w:fldCharType="separate"/>
        </w:r>
        <w:r w:rsidR="00C45CAB" w:rsidRPr="00564D03">
          <w:rPr>
            <w:webHidden/>
          </w:rPr>
          <w:t>14</w:t>
        </w:r>
        <w:r w:rsidR="00C45CAB" w:rsidRPr="00564D03">
          <w:rPr>
            <w:noProof w:val="0"/>
            <w:webHidden/>
          </w:rPr>
          <w:fldChar w:fldCharType="end"/>
        </w:r>
      </w:hyperlink>
    </w:p>
    <w:p w14:paraId="1E1C5D29"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0" w:history="1">
        <w:r w:rsidR="00C45CAB" w:rsidRPr="00564D03">
          <w:rPr>
            <w:rStyle w:val="Hyperlink"/>
            <w:noProof w:val="0"/>
          </w:rPr>
          <w:t>C.2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Project Components, Outputs, and Activities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_Toc481075660 \h </w:instrText>
        </w:r>
        <w:r w:rsidR="00C45CAB" w:rsidRPr="00564D03">
          <w:rPr>
            <w:noProof w:val="0"/>
            <w:webHidden/>
          </w:rPr>
        </w:r>
        <w:r w:rsidR="00C45CAB" w:rsidRPr="00564D03">
          <w:rPr>
            <w:noProof w:val="0"/>
            <w:webHidden/>
          </w:rPr>
          <w:fldChar w:fldCharType="separate"/>
        </w:r>
        <w:r w:rsidR="00C45CAB" w:rsidRPr="00564D03">
          <w:rPr>
            <w:webHidden/>
          </w:rPr>
          <w:t>14</w:t>
        </w:r>
        <w:r w:rsidR="00C45CAB" w:rsidRPr="00564D03">
          <w:rPr>
            <w:noProof w:val="0"/>
            <w:webHidden/>
          </w:rPr>
          <w:fldChar w:fldCharType="end"/>
        </w:r>
      </w:hyperlink>
    </w:p>
    <w:p w14:paraId="412EAAD0"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1" w:history="1">
        <w:r w:rsidR="00C45CAB" w:rsidRPr="00564D03">
          <w:rPr>
            <w:rStyle w:val="Hyperlink"/>
            <w:noProof w:val="0"/>
          </w:rPr>
          <w:t>C.3</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Project Indicators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_Toc481075661 \h </w:instrText>
        </w:r>
        <w:r w:rsidR="00C45CAB" w:rsidRPr="00564D03">
          <w:rPr>
            <w:noProof w:val="0"/>
            <w:webHidden/>
          </w:rPr>
        </w:r>
        <w:r w:rsidR="00C45CAB" w:rsidRPr="00564D03">
          <w:rPr>
            <w:noProof w:val="0"/>
            <w:webHidden/>
          </w:rPr>
          <w:fldChar w:fldCharType="separate"/>
        </w:r>
        <w:r w:rsidR="00C45CAB" w:rsidRPr="00564D03">
          <w:rPr>
            <w:webHidden/>
          </w:rPr>
          <w:t>20</w:t>
        </w:r>
        <w:r w:rsidR="00C45CAB" w:rsidRPr="00564D03">
          <w:rPr>
            <w:noProof w:val="0"/>
            <w:webHidden/>
          </w:rPr>
          <w:fldChar w:fldCharType="end"/>
        </w:r>
      </w:hyperlink>
    </w:p>
    <w:p w14:paraId="365BBAE4"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2" w:history="1">
        <w:r w:rsidR="00C45CAB" w:rsidRPr="00564D03">
          <w:rPr>
            <w:rStyle w:val="Hyperlink"/>
            <w:noProof w:val="0"/>
          </w:rPr>
          <w:t>C.4</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Global Environmental Benefits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_Toc481075662 \h </w:instrText>
        </w:r>
        <w:r w:rsidR="00C45CAB" w:rsidRPr="00564D03">
          <w:rPr>
            <w:noProof w:val="0"/>
            <w:webHidden/>
          </w:rPr>
        </w:r>
        <w:r w:rsidR="00C45CAB" w:rsidRPr="00564D03">
          <w:rPr>
            <w:noProof w:val="0"/>
            <w:webHidden/>
          </w:rPr>
          <w:fldChar w:fldCharType="separate"/>
        </w:r>
        <w:r w:rsidR="00C45CAB" w:rsidRPr="00564D03">
          <w:rPr>
            <w:webHidden/>
          </w:rPr>
          <w:t>20</w:t>
        </w:r>
        <w:r w:rsidR="00C45CAB" w:rsidRPr="00564D03">
          <w:rPr>
            <w:noProof w:val="0"/>
            <w:webHidden/>
          </w:rPr>
          <w:fldChar w:fldCharType="end"/>
        </w:r>
      </w:hyperlink>
    </w:p>
    <w:p w14:paraId="781D81AF" w14:textId="77777777" w:rsidR="00C45CAB" w:rsidRPr="00564D03" w:rsidRDefault="004449D2">
      <w:pPr>
        <w:pStyle w:val="TOC1"/>
        <w:rPr>
          <w:rFonts w:asciiTheme="minorHAnsi" w:eastAsiaTheme="minorEastAsia" w:hAnsiTheme="minorHAnsi" w:cstheme="minorBidi"/>
          <w:b w:val="0"/>
        </w:rPr>
      </w:pPr>
      <w:hyperlink w:anchor="_Toc481075663" w:history="1">
        <w:r w:rsidR="00C45CAB" w:rsidRPr="00564D03">
          <w:rPr>
            <w:rStyle w:val="Hyperlink"/>
          </w:rPr>
          <w:t>D.</w:t>
        </w:r>
        <w:r w:rsidR="00C45CAB" w:rsidRPr="00564D03">
          <w:rPr>
            <w:rFonts w:asciiTheme="minorHAnsi" w:eastAsiaTheme="minorEastAsia" w:hAnsiTheme="minorHAnsi" w:cstheme="minorBidi"/>
            <w:b w:val="0"/>
          </w:rPr>
          <w:tab/>
        </w:r>
        <w:r w:rsidR="00C45CAB" w:rsidRPr="00564D03">
          <w:rPr>
            <w:rStyle w:val="Hyperlink"/>
          </w:rPr>
          <w:t>Project Partnerships</w:t>
        </w:r>
        <w:r w:rsidR="00C45CAB" w:rsidRPr="00564D03">
          <w:rPr>
            <w:webHidden/>
          </w:rPr>
          <w:tab/>
        </w:r>
        <w:r w:rsidR="00C45CAB" w:rsidRPr="00564D03">
          <w:rPr>
            <w:webHidden/>
          </w:rPr>
          <w:fldChar w:fldCharType="begin"/>
        </w:r>
        <w:r w:rsidR="00C45CAB" w:rsidRPr="00564D03">
          <w:rPr>
            <w:webHidden/>
          </w:rPr>
          <w:instrText xml:space="preserve"> PAGEREF _Toc481075663 \h </w:instrText>
        </w:r>
        <w:r w:rsidR="00C45CAB" w:rsidRPr="00564D03">
          <w:rPr>
            <w:webHidden/>
          </w:rPr>
        </w:r>
        <w:r w:rsidR="00C45CAB" w:rsidRPr="00564D03">
          <w:rPr>
            <w:webHidden/>
          </w:rPr>
          <w:fldChar w:fldCharType="separate"/>
        </w:r>
        <w:r w:rsidR="00C45CAB" w:rsidRPr="00564D03">
          <w:rPr>
            <w:noProof/>
            <w:webHidden/>
          </w:rPr>
          <w:t>21</w:t>
        </w:r>
        <w:r w:rsidR="00C45CAB" w:rsidRPr="00564D03">
          <w:rPr>
            <w:webHidden/>
          </w:rPr>
          <w:fldChar w:fldCharType="end"/>
        </w:r>
      </w:hyperlink>
    </w:p>
    <w:p w14:paraId="1F051402"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4" w:history="1">
        <w:r w:rsidR="00C45CAB" w:rsidRPr="00564D03">
          <w:rPr>
            <w:rStyle w:val="Hyperlink"/>
            <w:noProof w:val="0"/>
          </w:rPr>
          <w:t>D.1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Stakeholder Engagement</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_Toc481075664 \h </w:instrText>
        </w:r>
        <w:r w:rsidR="00C45CAB" w:rsidRPr="00564D03">
          <w:rPr>
            <w:noProof w:val="0"/>
            <w:webHidden/>
          </w:rPr>
        </w:r>
        <w:r w:rsidR="00C45CAB" w:rsidRPr="00564D03">
          <w:rPr>
            <w:noProof w:val="0"/>
            <w:webHidden/>
          </w:rPr>
          <w:fldChar w:fldCharType="separate"/>
        </w:r>
        <w:r w:rsidR="00C45CAB" w:rsidRPr="00564D03">
          <w:rPr>
            <w:webHidden/>
          </w:rPr>
          <w:t>22</w:t>
        </w:r>
        <w:r w:rsidR="00C45CAB" w:rsidRPr="00564D03">
          <w:rPr>
            <w:noProof w:val="0"/>
            <w:webHidden/>
          </w:rPr>
          <w:fldChar w:fldCharType="end"/>
        </w:r>
      </w:hyperlink>
    </w:p>
    <w:p w14:paraId="20DD46C1"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5" w:history="1">
        <w:r w:rsidR="00C45CAB" w:rsidRPr="00564D03">
          <w:rPr>
            <w:rStyle w:val="Hyperlink"/>
            <w:noProof w:val="0"/>
          </w:rPr>
          <w:t>D.2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Linkages with other Initiatives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_Toc481075665 \h </w:instrText>
        </w:r>
        <w:r w:rsidR="00C45CAB" w:rsidRPr="00564D03">
          <w:rPr>
            <w:noProof w:val="0"/>
            <w:webHidden/>
          </w:rPr>
        </w:r>
        <w:r w:rsidR="00C45CAB" w:rsidRPr="00564D03">
          <w:rPr>
            <w:noProof w:val="0"/>
            <w:webHidden/>
          </w:rPr>
          <w:fldChar w:fldCharType="separate"/>
        </w:r>
        <w:r w:rsidR="00C45CAB" w:rsidRPr="00564D03">
          <w:rPr>
            <w:webHidden/>
          </w:rPr>
          <w:t>28</w:t>
        </w:r>
        <w:r w:rsidR="00C45CAB" w:rsidRPr="00564D03">
          <w:rPr>
            <w:noProof w:val="0"/>
            <w:webHidden/>
          </w:rPr>
          <w:fldChar w:fldCharType="end"/>
        </w:r>
      </w:hyperlink>
    </w:p>
    <w:p w14:paraId="63F00C2A"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6" w:history="1">
        <w:r w:rsidR="00C45CAB" w:rsidRPr="00564D03">
          <w:rPr>
            <w:rStyle w:val="Hyperlink"/>
            <w:noProof w:val="0"/>
          </w:rPr>
          <w:t>D.3</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Mainstreaming Gender</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_Toc481075666 \h </w:instrText>
        </w:r>
        <w:r w:rsidR="00C45CAB" w:rsidRPr="00564D03">
          <w:rPr>
            <w:noProof w:val="0"/>
            <w:webHidden/>
          </w:rPr>
        </w:r>
        <w:r w:rsidR="00C45CAB" w:rsidRPr="00564D03">
          <w:rPr>
            <w:noProof w:val="0"/>
            <w:webHidden/>
          </w:rPr>
          <w:fldChar w:fldCharType="separate"/>
        </w:r>
        <w:r w:rsidR="00C45CAB" w:rsidRPr="00564D03">
          <w:rPr>
            <w:webHidden/>
          </w:rPr>
          <w:t>29</w:t>
        </w:r>
        <w:r w:rsidR="00C45CAB" w:rsidRPr="00564D03">
          <w:rPr>
            <w:noProof w:val="0"/>
            <w:webHidden/>
          </w:rPr>
          <w:fldChar w:fldCharType="end"/>
        </w:r>
      </w:hyperlink>
    </w:p>
    <w:p w14:paraId="0B0F8DFD"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7" w:history="1">
        <w:r w:rsidR="00C45CAB" w:rsidRPr="00564D03">
          <w:rPr>
            <w:rStyle w:val="Hyperlink"/>
            <w:noProof w:val="0"/>
          </w:rPr>
          <w:t>D.4</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South-South and Triangular Cooperation</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_Toc481075667 \h </w:instrText>
        </w:r>
        <w:r w:rsidR="00C45CAB" w:rsidRPr="00564D03">
          <w:rPr>
            <w:noProof w:val="0"/>
            <w:webHidden/>
          </w:rPr>
        </w:r>
        <w:r w:rsidR="00C45CAB" w:rsidRPr="00564D03">
          <w:rPr>
            <w:noProof w:val="0"/>
            <w:webHidden/>
          </w:rPr>
          <w:fldChar w:fldCharType="separate"/>
        </w:r>
        <w:r w:rsidR="00C45CAB" w:rsidRPr="00564D03">
          <w:rPr>
            <w:webHidden/>
          </w:rPr>
          <w:t>31</w:t>
        </w:r>
        <w:r w:rsidR="00C45CAB" w:rsidRPr="00564D03">
          <w:rPr>
            <w:noProof w:val="0"/>
            <w:webHidden/>
          </w:rPr>
          <w:fldChar w:fldCharType="end"/>
        </w:r>
      </w:hyperlink>
    </w:p>
    <w:p w14:paraId="6EC6D782" w14:textId="77777777" w:rsidR="00C45CAB" w:rsidRPr="00564D03" w:rsidRDefault="004449D2">
      <w:pPr>
        <w:pStyle w:val="TOC1"/>
        <w:rPr>
          <w:rFonts w:asciiTheme="minorHAnsi" w:eastAsiaTheme="minorEastAsia" w:hAnsiTheme="minorHAnsi" w:cstheme="minorBidi"/>
          <w:b w:val="0"/>
        </w:rPr>
      </w:pPr>
      <w:hyperlink w:anchor="_Toc481075668" w:history="1">
        <w:r w:rsidR="00C45CAB" w:rsidRPr="00564D03">
          <w:rPr>
            <w:rStyle w:val="Hyperlink"/>
          </w:rPr>
          <w:t>E.</w:t>
        </w:r>
        <w:r w:rsidR="00C45CAB" w:rsidRPr="00564D03">
          <w:rPr>
            <w:rFonts w:asciiTheme="minorHAnsi" w:eastAsiaTheme="minorEastAsia" w:hAnsiTheme="minorHAnsi" w:cstheme="minorBidi"/>
            <w:b w:val="0"/>
          </w:rPr>
          <w:tab/>
        </w:r>
        <w:r w:rsidR="00C45CAB" w:rsidRPr="00564D03">
          <w:rPr>
            <w:rStyle w:val="Hyperlink"/>
          </w:rPr>
          <w:t>Feasibility</w:t>
        </w:r>
        <w:r w:rsidR="00C45CAB" w:rsidRPr="00564D03">
          <w:rPr>
            <w:webHidden/>
          </w:rPr>
          <w:tab/>
        </w:r>
        <w:r w:rsidR="00C45CAB" w:rsidRPr="00564D03">
          <w:rPr>
            <w:webHidden/>
          </w:rPr>
          <w:fldChar w:fldCharType="begin"/>
        </w:r>
        <w:r w:rsidR="00C45CAB" w:rsidRPr="00564D03">
          <w:rPr>
            <w:webHidden/>
          </w:rPr>
          <w:instrText xml:space="preserve"> PAGEREF _Toc481075668 \h </w:instrText>
        </w:r>
        <w:r w:rsidR="00C45CAB" w:rsidRPr="00564D03">
          <w:rPr>
            <w:webHidden/>
          </w:rPr>
        </w:r>
        <w:r w:rsidR="00C45CAB" w:rsidRPr="00564D03">
          <w:rPr>
            <w:webHidden/>
          </w:rPr>
          <w:fldChar w:fldCharType="separate"/>
        </w:r>
        <w:r w:rsidR="00C45CAB" w:rsidRPr="00564D03">
          <w:rPr>
            <w:noProof/>
            <w:webHidden/>
          </w:rPr>
          <w:t>31</w:t>
        </w:r>
        <w:r w:rsidR="00C45CAB" w:rsidRPr="00564D03">
          <w:rPr>
            <w:webHidden/>
          </w:rPr>
          <w:fldChar w:fldCharType="end"/>
        </w:r>
      </w:hyperlink>
    </w:p>
    <w:p w14:paraId="5D4683B2"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69" w:history="1">
        <w:r w:rsidR="00C45CAB" w:rsidRPr="00564D03">
          <w:rPr>
            <w:rStyle w:val="Hyperlink"/>
            <w:noProof w:val="0"/>
          </w:rPr>
          <w:t>E.1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Risk Management</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_Toc481075669 \h </w:instrText>
        </w:r>
        <w:r w:rsidR="00C45CAB" w:rsidRPr="00564D03">
          <w:rPr>
            <w:noProof w:val="0"/>
            <w:webHidden/>
          </w:rPr>
        </w:r>
        <w:r w:rsidR="00C45CAB" w:rsidRPr="00564D03">
          <w:rPr>
            <w:noProof w:val="0"/>
            <w:webHidden/>
          </w:rPr>
          <w:fldChar w:fldCharType="separate"/>
        </w:r>
        <w:r w:rsidR="00C45CAB" w:rsidRPr="00564D03">
          <w:rPr>
            <w:webHidden/>
          </w:rPr>
          <w:t>31</w:t>
        </w:r>
        <w:r w:rsidR="00C45CAB" w:rsidRPr="00564D03">
          <w:rPr>
            <w:noProof w:val="0"/>
            <w:webHidden/>
          </w:rPr>
          <w:fldChar w:fldCharType="end"/>
        </w:r>
      </w:hyperlink>
    </w:p>
    <w:p w14:paraId="75372C09"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70" w:history="1">
        <w:r w:rsidR="00C45CAB" w:rsidRPr="00564D03">
          <w:rPr>
            <w:rStyle w:val="Hyperlink"/>
            <w:noProof w:val="0"/>
          </w:rPr>
          <w:t>E.2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Social and Environmental Safeguards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_Toc481075670 \h </w:instrText>
        </w:r>
        <w:r w:rsidR="00C45CAB" w:rsidRPr="00564D03">
          <w:rPr>
            <w:noProof w:val="0"/>
            <w:webHidden/>
          </w:rPr>
        </w:r>
        <w:r w:rsidR="00C45CAB" w:rsidRPr="00564D03">
          <w:rPr>
            <w:noProof w:val="0"/>
            <w:webHidden/>
          </w:rPr>
          <w:fldChar w:fldCharType="separate"/>
        </w:r>
        <w:r w:rsidR="00C45CAB" w:rsidRPr="00564D03">
          <w:rPr>
            <w:webHidden/>
          </w:rPr>
          <w:t>33</w:t>
        </w:r>
        <w:r w:rsidR="00C45CAB" w:rsidRPr="00564D03">
          <w:rPr>
            <w:noProof w:val="0"/>
            <w:webHidden/>
          </w:rPr>
          <w:fldChar w:fldCharType="end"/>
        </w:r>
      </w:hyperlink>
    </w:p>
    <w:p w14:paraId="60A15672" w14:textId="77777777" w:rsidR="00C45CAB" w:rsidRPr="00564D03" w:rsidRDefault="004449D2">
      <w:pPr>
        <w:pStyle w:val="TOC1"/>
        <w:rPr>
          <w:rFonts w:asciiTheme="minorHAnsi" w:eastAsiaTheme="minorEastAsia" w:hAnsiTheme="minorHAnsi" w:cstheme="minorBidi"/>
          <w:b w:val="0"/>
        </w:rPr>
      </w:pPr>
      <w:hyperlink w:anchor="_Toc481075671" w:history="1">
        <w:r w:rsidR="00C45CAB" w:rsidRPr="00564D03">
          <w:rPr>
            <w:rStyle w:val="Hyperlink"/>
          </w:rPr>
          <w:t>F.</w:t>
        </w:r>
        <w:r w:rsidR="00C45CAB" w:rsidRPr="00564D03">
          <w:rPr>
            <w:rFonts w:asciiTheme="minorHAnsi" w:eastAsiaTheme="minorEastAsia" w:hAnsiTheme="minorHAnsi" w:cstheme="minorBidi"/>
            <w:b w:val="0"/>
          </w:rPr>
          <w:tab/>
        </w:r>
        <w:r w:rsidR="00C45CAB" w:rsidRPr="00564D03">
          <w:rPr>
            <w:rStyle w:val="Hyperlink"/>
          </w:rPr>
          <w:t>Project Results Framework</w:t>
        </w:r>
        <w:r w:rsidR="00C45CAB" w:rsidRPr="00564D03">
          <w:rPr>
            <w:webHidden/>
          </w:rPr>
          <w:tab/>
        </w:r>
        <w:r w:rsidR="00C45CAB" w:rsidRPr="00564D03">
          <w:rPr>
            <w:webHidden/>
          </w:rPr>
          <w:fldChar w:fldCharType="begin"/>
        </w:r>
        <w:r w:rsidR="00C45CAB" w:rsidRPr="00564D03">
          <w:rPr>
            <w:webHidden/>
          </w:rPr>
          <w:instrText xml:space="preserve"> PAGEREF _Toc481075671 \h </w:instrText>
        </w:r>
        <w:r w:rsidR="00C45CAB" w:rsidRPr="00564D03">
          <w:rPr>
            <w:webHidden/>
          </w:rPr>
        </w:r>
        <w:r w:rsidR="00C45CAB" w:rsidRPr="00564D03">
          <w:rPr>
            <w:webHidden/>
          </w:rPr>
          <w:fldChar w:fldCharType="separate"/>
        </w:r>
        <w:r w:rsidR="00C45CAB" w:rsidRPr="00564D03">
          <w:rPr>
            <w:noProof/>
            <w:webHidden/>
          </w:rPr>
          <w:t>34</w:t>
        </w:r>
        <w:r w:rsidR="00C45CAB" w:rsidRPr="00564D03">
          <w:rPr>
            <w:webHidden/>
          </w:rPr>
          <w:fldChar w:fldCharType="end"/>
        </w:r>
      </w:hyperlink>
    </w:p>
    <w:p w14:paraId="287E32F3" w14:textId="77777777" w:rsidR="00C45CAB" w:rsidRPr="00564D03" w:rsidRDefault="004449D2">
      <w:pPr>
        <w:pStyle w:val="TOC1"/>
        <w:rPr>
          <w:rFonts w:asciiTheme="minorHAnsi" w:eastAsiaTheme="minorEastAsia" w:hAnsiTheme="minorHAnsi" w:cstheme="minorBidi"/>
          <w:b w:val="0"/>
        </w:rPr>
      </w:pPr>
      <w:hyperlink w:anchor="_Toc481075672" w:history="1">
        <w:r w:rsidR="00C45CAB" w:rsidRPr="00564D03">
          <w:rPr>
            <w:rStyle w:val="Hyperlink"/>
          </w:rPr>
          <w:t>G.</w:t>
        </w:r>
        <w:r w:rsidR="00C45CAB" w:rsidRPr="00564D03">
          <w:rPr>
            <w:rFonts w:asciiTheme="minorHAnsi" w:eastAsiaTheme="minorEastAsia" w:hAnsiTheme="minorHAnsi" w:cstheme="minorBidi"/>
            <w:b w:val="0"/>
          </w:rPr>
          <w:tab/>
        </w:r>
        <w:r w:rsidR="00C45CAB" w:rsidRPr="00564D03">
          <w:rPr>
            <w:rStyle w:val="Hyperlink"/>
          </w:rPr>
          <w:t>Monitoring and Evaluation Plan</w:t>
        </w:r>
        <w:r w:rsidR="00C45CAB" w:rsidRPr="00564D03">
          <w:rPr>
            <w:webHidden/>
          </w:rPr>
          <w:tab/>
        </w:r>
        <w:r w:rsidR="00C45CAB" w:rsidRPr="00564D03">
          <w:rPr>
            <w:webHidden/>
          </w:rPr>
          <w:fldChar w:fldCharType="begin"/>
        </w:r>
        <w:r w:rsidR="00C45CAB" w:rsidRPr="00564D03">
          <w:rPr>
            <w:webHidden/>
          </w:rPr>
          <w:instrText xml:space="preserve"> PAGEREF _Toc481075672 \h </w:instrText>
        </w:r>
        <w:r w:rsidR="00C45CAB" w:rsidRPr="00564D03">
          <w:rPr>
            <w:webHidden/>
          </w:rPr>
        </w:r>
        <w:r w:rsidR="00C45CAB" w:rsidRPr="00564D03">
          <w:rPr>
            <w:webHidden/>
          </w:rPr>
          <w:fldChar w:fldCharType="separate"/>
        </w:r>
        <w:r w:rsidR="00C45CAB" w:rsidRPr="00564D03">
          <w:rPr>
            <w:noProof/>
            <w:webHidden/>
          </w:rPr>
          <w:t>35</w:t>
        </w:r>
        <w:r w:rsidR="00C45CAB" w:rsidRPr="00564D03">
          <w:rPr>
            <w:webHidden/>
          </w:rPr>
          <w:fldChar w:fldCharType="end"/>
        </w:r>
      </w:hyperlink>
    </w:p>
    <w:p w14:paraId="0C755E76"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73" w:history="1">
        <w:r w:rsidR="00C45CAB" w:rsidRPr="00564D03">
          <w:rPr>
            <w:rStyle w:val="Hyperlink"/>
            <w:noProof w:val="0"/>
          </w:rPr>
          <w:t>G.1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Evaluation Schedule</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_Toc481075673 \h </w:instrText>
        </w:r>
        <w:r w:rsidR="00C45CAB" w:rsidRPr="00564D03">
          <w:rPr>
            <w:noProof w:val="0"/>
            <w:webHidden/>
          </w:rPr>
        </w:r>
        <w:r w:rsidR="00C45CAB" w:rsidRPr="00564D03">
          <w:rPr>
            <w:noProof w:val="0"/>
            <w:webHidden/>
          </w:rPr>
          <w:fldChar w:fldCharType="separate"/>
        </w:r>
        <w:r w:rsidR="00C45CAB" w:rsidRPr="00564D03">
          <w:rPr>
            <w:webHidden/>
          </w:rPr>
          <w:t>39</w:t>
        </w:r>
        <w:r w:rsidR="00C45CAB" w:rsidRPr="00564D03">
          <w:rPr>
            <w:noProof w:val="0"/>
            <w:webHidden/>
          </w:rPr>
          <w:fldChar w:fldCharType="end"/>
        </w:r>
      </w:hyperlink>
    </w:p>
    <w:p w14:paraId="0DB5819A" w14:textId="77777777" w:rsidR="00C45CAB" w:rsidRPr="00564D03" w:rsidRDefault="004449D2">
      <w:pPr>
        <w:pStyle w:val="TOC1"/>
        <w:rPr>
          <w:rFonts w:asciiTheme="minorHAnsi" w:eastAsiaTheme="minorEastAsia" w:hAnsiTheme="minorHAnsi" w:cstheme="minorBidi"/>
          <w:b w:val="0"/>
        </w:rPr>
      </w:pPr>
      <w:hyperlink w:anchor="_Toc481075674" w:history="1">
        <w:r w:rsidR="00C45CAB" w:rsidRPr="00564D03">
          <w:rPr>
            <w:rStyle w:val="Hyperlink"/>
          </w:rPr>
          <w:t>H.</w:t>
        </w:r>
        <w:r w:rsidR="00C45CAB" w:rsidRPr="00564D03">
          <w:rPr>
            <w:rFonts w:asciiTheme="minorHAnsi" w:eastAsiaTheme="minorEastAsia" w:hAnsiTheme="minorHAnsi" w:cstheme="minorBidi"/>
            <w:b w:val="0"/>
          </w:rPr>
          <w:tab/>
        </w:r>
        <w:r w:rsidR="00C45CAB" w:rsidRPr="00564D03">
          <w:rPr>
            <w:rStyle w:val="Hyperlink"/>
          </w:rPr>
          <w:t>Implementation and Management Arrangements</w:t>
        </w:r>
        <w:r w:rsidR="00C45CAB" w:rsidRPr="00564D03">
          <w:rPr>
            <w:webHidden/>
          </w:rPr>
          <w:tab/>
        </w:r>
        <w:r w:rsidR="00C45CAB" w:rsidRPr="00564D03">
          <w:rPr>
            <w:webHidden/>
          </w:rPr>
          <w:fldChar w:fldCharType="begin"/>
        </w:r>
        <w:r w:rsidR="00C45CAB" w:rsidRPr="00564D03">
          <w:rPr>
            <w:webHidden/>
          </w:rPr>
          <w:instrText xml:space="preserve"> PAGEREF _Toc481075674 \h </w:instrText>
        </w:r>
        <w:r w:rsidR="00C45CAB" w:rsidRPr="00564D03">
          <w:rPr>
            <w:webHidden/>
          </w:rPr>
        </w:r>
        <w:r w:rsidR="00C45CAB" w:rsidRPr="00564D03">
          <w:rPr>
            <w:webHidden/>
          </w:rPr>
          <w:fldChar w:fldCharType="separate"/>
        </w:r>
        <w:r w:rsidR="00C45CAB" w:rsidRPr="00564D03">
          <w:rPr>
            <w:noProof/>
            <w:webHidden/>
          </w:rPr>
          <w:t>40</w:t>
        </w:r>
        <w:r w:rsidR="00C45CAB" w:rsidRPr="00564D03">
          <w:rPr>
            <w:webHidden/>
          </w:rPr>
          <w:fldChar w:fldCharType="end"/>
        </w:r>
      </w:hyperlink>
    </w:p>
    <w:p w14:paraId="0739B549" w14:textId="77777777" w:rsidR="00C45CAB" w:rsidRPr="00564D03" w:rsidRDefault="004449D2">
      <w:pPr>
        <w:pStyle w:val="TOC1"/>
        <w:rPr>
          <w:rFonts w:asciiTheme="minorHAnsi" w:eastAsiaTheme="minorEastAsia" w:hAnsiTheme="minorHAnsi" w:cstheme="minorBidi"/>
          <w:b w:val="0"/>
        </w:rPr>
      </w:pPr>
      <w:hyperlink w:anchor="_Toc481075675" w:history="1">
        <w:r w:rsidR="00C45CAB" w:rsidRPr="00564D03">
          <w:rPr>
            <w:rStyle w:val="Hyperlink"/>
          </w:rPr>
          <w:t>I.</w:t>
        </w:r>
        <w:r w:rsidR="00C45CAB" w:rsidRPr="00564D03">
          <w:rPr>
            <w:rFonts w:asciiTheme="minorHAnsi" w:eastAsiaTheme="minorEastAsia" w:hAnsiTheme="minorHAnsi" w:cstheme="minorBidi"/>
            <w:b w:val="0"/>
          </w:rPr>
          <w:tab/>
        </w:r>
        <w:r w:rsidR="00C45CAB" w:rsidRPr="00564D03">
          <w:rPr>
            <w:rStyle w:val="Hyperlink"/>
          </w:rPr>
          <w:t>Project Financing</w:t>
        </w:r>
        <w:r w:rsidR="00C45CAB" w:rsidRPr="00564D03">
          <w:rPr>
            <w:webHidden/>
          </w:rPr>
          <w:tab/>
        </w:r>
        <w:r w:rsidR="00C45CAB" w:rsidRPr="00564D03">
          <w:rPr>
            <w:webHidden/>
          </w:rPr>
          <w:fldChar w:fldCharType="begin"/>
        </w:r>
        <w:r w:rsidR="00C45CAB" w:rsidRPr="00564D03">
          <w:rPr>
            <w:webHidden/>
          </w:rPr>
          <w:instrText xml:space="preserve"> PAGEREF _Toc481075675 \h </w:instrText>
        </w:r>
        <w:r w:rsidR="00C45CAB" w:rsidRPr="00564D03">
          <w:rPr>
            <w:webHidden/>
          </w:rPr>
        </w:r>
        <w:r w:rsidR="00C45CAB" w:rsidRPr="00564D03">
          <w:rPr>
            <w:webHidden/>
          </w:rPr>
          <w:fldChar w:fldCharType="separate"/>
        </w:r>
        <w:r w:rsidR="00C45CAB" w:rsidRPr="00564D03">
          <w:rPr>
            <w:noProof/>
            <w:webHidden/>
          </w:rPr>
          <w:t>42</w:t>
        </w:r>
        <w:r w:rsidR="00C45CAB" w:rsidRPr="00564D03">
          <w:rPr>
            <w:webHidden/>
          </w:rPr>
          <w:fldChar w:fldCharType="end"/>
        </w:r>
      </w:hyperlink>
    </w:p>
    <w:p w14:paraId="4BEC57CF"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76" w:history="1">
        <w:r w:rsidR="00C45CAB" w:rsidRPr="00564D03">
          <w:rPr>
            <w:rStyle w:val="Hyperlink"/>
            <w:noProof w:val="0"/>
          </w:rPr>
          <w:t>I.1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Co-financing</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_Toc481075676 \h </w:instrText>
        </w:r>
        <w:r w:rsidR="00C45CAB" w:rsidRPr="00564D03">
          <w:rPr>
            <w:noProof w:val="0"/>
            <w:webHidden/>
          </w:rPr>
        </w:r>
        <w:r w:rsidR="00C45CAB" w:rsidRPr="00564D03">
          <w:rPr>
            <w:noProof w:val="0"/>
            <w:webHidden/>
          </w:rPr>
          <w:fldChar w:fldCharType="separate"/>
        </w:r>
        <w:r w:rsidR="00C45CAB" w:rsidRPr="00564D03">
          <w:rPr>
            <w:webHidden/>
          </w:rPr>
          <w:t>42</w:t>
        </w:r>
        <w:r w:rsidR="00C45CAB" w:rsidRPr="00564D03">
          <w:rPr>
            <w:noProof w:val="0"/>
            <w:webHidden/>
          </w:rPr>
          <w:fldChar w:fldCharType="end"/>
        </w:r>
      </w:hyperlink>
    </w:p>
    <w:p w14:paraId="44F17312"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77" w:history="1">
        <w:r w:rsidR="00C45CAB" w:rsidRPr="00564D03">
          <w:rPr>
            <w:rStyle w:val="Hyperlink"/>
            <w:noProof w:val="0"/>
          </w:rPr>
          <w:t>I.2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Incremental Cost Reasoning</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_Toc481075677 \h </w:instrText>
        </w:r>
        <w:r w:rsidR="00C45CAB" w:rsidRPr="00564D03">
          <w:rPr>
            <w:noProof w:val="0"/>
            <w:webHidden/>
          </w:rPr>
        </w:r>
        <w:r w:rsidR="00C45CAB" w:rsidRPr="00564D03">
          <w:rPr>
            <w:noProof w:val="0"/>
            <w:webHidden/>
          </w:rPr>
          <w:fldChar w:fldCharType="separate"/>
        </w:r>
        <w:r w:rsidR="00C45CAB" w:rsidRPr="00564D03">
          <w:rPr>
            <w:webHidden/>
          </w:rPr>
          <w:t>43</w:t>
        </w:r>
        <w:r w:rsidR="00C45CAB" w:rsidRPr="00564D03">
          <w:rPr>
            <w:noProof w:val="0"/>
            <w:webHidden/>
          </w:rPr>
          <w:fldChar w:fldCharType="end"/>
        </w:r>
      </w:hyperlink>
    </w:p>
    <w:p w14:paraId="7DD84F54"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78" w:history="1">
        <w:r w:rsidR="00C45CAB" w:rsidRPr="00564D03">
          <w:rPr>
            <w:rStyle w:val="Hyperlink"/>
            <w:noProof w:val="0"/>
          </w:rPr>
          <w:t>I.3</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lang w:eastAsia="zh-CN"/>
          </w:rPr>
          <w:t>Cost-Effectiveness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_Toc481075678 \h </w:instrText>
        </w:r>
        <w:r w:rsidR="00C45CAB" w:rsidRPr="00564D03">
          <w:rPr>
            <w:noProof w:val="0"/>
            <w:webHidden/>
          </w:rPr>
        </w:r>
        <w:r w:rsidR="00C45CAB" w:rsidRPr="00564D03">
          <w:rPr>
            <w:noProof w:val="0"/>
            <w:webHidden/>
          </w:rPr>
          <w:fldChar w:fldCharType="separate"/>
        </w:r>
        <w:r w:rsidR="00C45CAB" w:rsidRPr="00564D03">
          <w:rPr>
            <w:webHidden/>
          </w:rPr>
          <w:t>44</w:t>
        </w:r>
        <w:r w:rsidR="00C45CAB" w:rsidRPr="00564D03">
          <w:rPr>
            <w:noProof w:val="0"/>
            <w:webHidden/>
          </w:rPr>
          <w:fldChar w:fldCharType="end"/>
        </w:r>
      </w:hyperlink>
    </w:p>
    <w:p w14:paraId="6E6848E4"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79" w:history="1">
        <w:r w:rsidR="00C45CAB" w:rsidRPr="00564D03">
          <w:rPr>
            <w:rStyle w:val="Hyperlink"/>
            <w:noProof w:val="0"/>
          </w:rPr>
          <w:t>I.4</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Financial Planning and Management</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_Toc481075679 \h </w:instrText>
        </w:r>
        <w:r w:rsidR="00C45CAB" w:rsidRPr="00564D03">
          <w:rPr>
            <w:noProof w:val="0"/>
            <w:webHidden/>
          </w:rPr>
        </w:r>
        <w:r w:rsidR="00C45CAB" w:rsidRPr="00564D03">
          <w:rPr>
            <w:noProof w:val="0"/>
            <w:webHidden/>
          </w:rPr>
          <w:fldChar w:fldCharType="separate"/>
        </w:r>
        <w:r w:rsidR="00C45CAB" w:rsidRPr="00564D03">
          <w:rPr>
            <w:webHidden/>
          </w:rPr>
          <w:t>44</w:t>
        </w:r>
        <w:r w:rsidR="00C45CAB" w:rsidRPr="00564D03">
          <w:rPr>
            <w:noProof w:val="0"/>
            <w:webHidden/>
          </w:rPr>
          <w:fldChar w:fldCharType="end"/>
        </w:r>
      </w:hyperlink>
    </w:p>
    <w:p w14:paraId="31C14AF0"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0" w:history="1">
        <w:r w:rsidR="00C45CAB" w:rsidRPr="00564D03">
          <w:rPr>
            <w:rStyle w:val="Hyperlink"/>
            <w:noProof w:val="0"/>
          </w:rPr>
          <w:t>I.5</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Project Outcome Budget</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_Toc481075680 \h </w:instrText>
        </w:r>
        <w:r w:rsidR="00C45CAB" w:rsidRPr="00564D03">
          <w:rPr>
            <w:noProof w:val="0"/>
            <w:webHidden/>
          </w:rPr>
        </w:r>
        <w:r w:rsidR="00C45CAB" w:rsidRPr="00564D03">
          <w:rPr>
            <w:noProof w:val="0"/>
            <w:webHidden/>
          </w:rPr>
          <w:fldChar w:fldCharType="separate"/>
        </w:r>
        <w:r w:rsidR="00C45CAB" w:rsidRPr="00564D03">
          <w:rPr>
            <w:webHidden/>
          </w:rPr>
          <w:t>46</w:t>
        </w:r>
        <w:r w:rsidR="00C45CAB" w:rsidRPr="00564D03">
          <w:rPr>
            <w:noProof w:val="0"/>
            <w:webHidden/>
          </w:rPr>
          <w:fldChar w:fldCharType="end"/>
        </w:r>
      </w:hyperlink>
    </w:p>
    <w:p w14:paraId="5F64B99E"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1" w:history="1">
        <w:r w:rsidR="00C45CAB" w:rsidRPr="00564D03">
          <w:rPr>
            <w:rStyle w:val="Hyperlink"/>
            <w:noProof w:val="0"/>
          </w:rPr>
          <w:t>I.6</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Total Input Budget and Work Plan</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_Toc481075681 \h </w:instrText>
        </w:r>
        <w:r w:rsidR="00C45CAB" w:rsidRPr="00564D03">
          <w:rPr>
            <w:noProof w:val="0"/>
            <w:webHidden/>
          </w:rPr>
        </w:r>
        <w:r w:rsidR="00C45CAB" w:rsidRPr="00564D03">
          <w:rPr>
            <w:noProof w:val="0"/>
            <w:webHidden/>
          </w:rPr>
          <w:fldChar w:fldCharType="separate"/>
        </w:r>
        <w:r w:rsidR="00C45CAB" w:rsidRPr="00564D03">
          <w:rPr>
            <w:webHidden/>
          </w:rPr>
          <w:t>47</w:t>
        </w:r>
        <w:r w:rsidR="00C45CAB" w:rsidRPr="00564D03">
          <w:rPr>
            <w:noProof w:val="0"/>
            <w:webHidden/>
          </w:rPr>
          <w:fldChar w:fldCharType="end"/>
        </w:r>
      </w:hyperlink>
    </w:p>
    <w:p w14:paraId="3631D9D6" w14:textId="77777777" w:rsidR="00C45CAB" w:rsidRPr="00564D03" w:rsidRDefault="004449D2">
      <w:pPr>
        <w:pStyle w:val="TOC1"/>
        <w:rPr>
          <w:rFonts w:asciiTheme="minorHAnsi" w:eastAsiaTheme="minorEastAsia" w:hAnsiTheme="minorHAnsi" w:cstheme="minorBidi"/>
          <w:b w:val="0"/>
        </w:rPr>
      </w:pPr>
      <w:hyperlink w:anchor="_Toc481075682" w:history="1">
        <w:r w:rsidR="00C45CAB" w:rsidRPr="00564D03">
          <w:rPr>
            <w:rStyle w:val="Hyperlink"/>
          </w:rPr>
          <w:t>J.</w:t>
        </w:r>
        <w:r w:rsidR="00C45CAB" w:rsidRPr="00564D03">
          <w:rPr>
            <w:rFonts w:asciiTheme="minorHAnsi" w:eastAsiaTheme="minorEastAsia" w:hAnsiTheme="minorHAnsi" w:cstheme="minorBidi"/>
            <w:b w:val="0"/>
          </w:rPr>
          <w:tab/>
        </w:r>
        <w:r w:rsidR="00C45CAB" w:rsidRPr="00564D03">
          <w:rPr>
            <w:rStyle w:val="Hyperlink"/>
          </w:rPr>
          <w:t>Legal Context</w:t>
        </w:r>
        <w:r w:rsidR="00C45CAB" w:rsidRPr="00564D03">
          <w:rPr>
            <w:webHidden/>
          </w:rPr>
          <w:tab/>
        </w:r>
        <w:r w:rsidR="00C45CAB" w:rsidRPr="00564D03">
          <w:rPr>
            <w:webHidden/>
          </w:rPr>
          <w:fldChar w:fldCharType="begin"/>
        </w:r>
        <w:r w:rsidR="00C45CAB" w:rsidRPr="00564D03">
          <w:rPr>
            <w:webHidden/>
          </w:rPr>
          <w:instrText xml:space="preserve"> PAGEREF _Toc481075682 \h </w:instrText>
        </w:r>
        <w:r w:rsidR="00C45CAB" w:rsidRPr="00564D03">
          <w:rPr>
            <w:webHidden/>
          </w:rPr>
        </w:r>
        <w:r w:rsidR="00C45CAB" w:rsidRPr="00564D03">
          <w:rPr>
            <w:webHidden/>
          </w:rPr>
          <w:fldChar w:fldCharType="separate"/>
        </w:r>
        <w:r w:rsidR="00C45CAB" w:rsidRPr="00564D03">
          <w:rPr>
            <w:noProof/>
            <w:webHidden/>
          </w:rPr>
          <w:t>48</w:t>
        </w:r>
        <w:r w:rsidR="00C45CAB" w:rsidRPr="00564D03">
          <w:rPr>
            <w:webHidden/>
          </w:rPr>
          <w:fldChar w:fldCharType="end"/>
        </w:r>
      </w:hyperlink>
    </w:p>
    <w:p w14:paraId="317EAEC0" w14:textId="77777777" w:rsidR="00C45CAB" w:rsidRPr="00564D03" w:rsidRDefault="004449D2">
      <w:pPr>
        <w:pStyle w:val="TOC1"/>
        <w:rPr>
          <w:rFonts w:asciiTheme="minorHAnsi" w:eastAsiaTheme="minorEastAsia" w:hAnsiTheme="minorHAnsi" w:cstheme="minorBidi"/>
          <w:b w:val="0"/>
        </w:rPr>
      </w:pPr>
      <w:hyperlink w:anchor="_Toc481075683" w:history="1">
        <w:r w:rsidR="00C45CAB" w:rsidRPr="00564D03">
          <w:rPr>
            <w:rStyle w:val="Hyperlink"/>
          </w:rPr>
          <w:t>K.</w:t>
        </w:r>
        <w:r w:rsidR="00C45CAB" w:rsidRPr="00564D03">
          <w:rPr>
            <w:rFonts w:asciiTheme="minorHAnsi" w:eastAsiaTheme="minorEastAsia" w:hAnsiTheme="minorHAnsi" w:cstheme="minorBidi"/>
            <w:b w:val="0"/>
          </w:rPr>
          <w:tab/>
        </w:r>
        <w:r w:rsidR="00C45CAB" w:rsidRPr="00564D03">
          <w:rPr>
            <w:rStyle w:val="Hyperlink"/>
          </w:rPr>
          <w:t>Required Annexes</w:t>
        </w:r>
        <w:r w:rsidR="00C45CAB" w:rsidRPr="00564D03">
          <w:rPr>
            <w:webHidden/>
          </w:rPr>
          <w:tab/>
        </w:r>
        <w:r w:rsidR="00C45CAB" w:rsidRPr="00564D03">
          <w:rPr>
            <w:webHidden/>
          </w:rPr>
          <w:fldChar w:fldCharType="begin"/>
        </w:r>
        <w:r w:rsidR="00C45CAB" w:rsidRPr="00564D03">
          <w:rPr>
            <w:webHidden/>
          </w:rPr>
          <w:instrText xml:space="preserve"> PAGEREF _Toc481075683 \h </w:instrText>
        </w:r>
        <w:r w:rsidR="00C45CAB" w:rsidRPr="00564D03">
          <w:rPr>
            <w:webHidden/>
          </w:rPr>
        </w:r>
        <w:r w:rsidR="00C45CAB" w:rsidRPr="00564D03">
          <w:rPr>
            <w:webHidden/>
          </w:rPr>
          <w:fldChar w:fldCharType="separate"/>
        </w:r>
        <w:r w:rsidR="00C45CAB" w:rsidRPr="00564D03">
          <w:rPr>
            <w:noProof/>
            <w:webHidden/>
          </w:rPr>
          <w:t>49</w:t>
        </w:r>
        <w:r w:rsidR="00C45CAB" w:rsidRPr="00564D03">
          <w:rPr>
            <w:webHidden/>
          </w:rPr>
          <w:fldChar w:fldCharType="end"/>
        </w:r>
      </w:hyperlink>
    </w:p>
    <w:p w14:paraId="6402C494"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4" w:history="1">
        <w:r w:rsidR="00C45CAB" w:rsidRPr="00564D03">
          <w:rPr>
            <w:rStyle w:val="Hyperlink"/>
            <w:noProof w:val="0"/>
          </w:rPr>
          <w:t>Annex 1:</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Capacity Development Scorecard</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_Toc481075684 \h </w:instrText>
        </w:r>
        <w:r w:rsidR="00C45CAB" w:rsidRPr="00564D03">
          <w:rPr>
            <w:noProof w:val="0"/>
            <w:webHidden/>
          </w:rPr>
        </w:r>
        <w:r w:rsidR="00C45CAB" w:rsidRPr="00564D03">
          <w:rPr>
            <w:noProof w:val="0"/>
            <w:webHidden/>
          </w:rPr>
          <w:fldChar w:fldCharType="separate"/>
        </w:r>
        <w:r w:rsidR="00C45CAB" w:rsidRPr="00564D03">
          <w:rPr>
            <w:webHidden/>
          </w:rPr>
          <w:t>50</w:t>
        </w:r>
        <w:r w:rsidR="00C45CAB" w:rsidRPr="00564D03">
          <w:rPr>
            <w:noProof w:val="0"/>
            <w:webHidden/>
          </w:rPr>
          <w:fldChar w:fldCharType="end"/>
        </w:r>
      </w:hyperlink>
    </w:p>
    <w:p w14:paraId="593C50E2"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5" w:history="1">
        <w:r w:rsidR="00C45CAB" w:rsidRPr="00564D03">
          <w:rPr>
            <w:rStyle w:val="Hyperlink"/>
            <w:noProof w:val="0"/>
          </w:rPr>
          <w:t>Annex 2:</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Provisional Multi-year Work Plan</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_Toc481075685 \h </w:instrText>
        </w:r>
        <w:r w:rsidR="00C45CAB" w:rsidRPr="00564D03">
          <w:rPr>
            <w:noProof w:val="0"/>
            <w:webHidden/>
          </w:rPr>
        </w:r>
        <w:r w:rsidR="00C45CAB" w:rsidRPr="00564D03">
          <w:rPr>
            <w:noProof w:val="0"/>
            <w:webHidden/>
          </w:rPr>
          <w:fldChar w:fldCharType="separate"/>
        </w:r>
        <w:r w:rsidR="00C45CAB" w:rsidRPr="00564D03">
          <w:rPr>
            <w:webHidden/>
          </w:rPr>
          <w:t>59</w:t>
        </w:r>
        <w:r w:rsidR="00C45CAB" w:rsidRPr="00564D03">
          <w:rPr>
            <w:noProof w:val="0"/>
            <w:webHidden/>
          </w:rPr>
          <w:fldChar w:fldCharType="end"/>
        </w:r>
      </w:hyperlink>
    </w:p>
    <w:p w14:paraId="79F7D640"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6" w:history="1">
        <w:r w:rsidR="00C45CAB" w:rsidRPr="00564D03">
          <w:rPr>
            <w:rStyle w:val="Hyperlink"/>
            <w:noProof w:val="0"/>
          </w:rPr>
          <w:t>Annex 3:</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Monitoring Plan</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_Toc481075686 \h </w:instrText>
        </w:r>
        <w:r w:rsidR="00C45CAB" w:rsidRPr="00564D03">
          <w:rPr>
            <w:noProof w:val="0"/>
            <w:webHidden/>
          </w:rPr>
        </w:r>
        <w:r w:rsidR="00C45CAB" w:rsidRPr="00564D03">
          <w:rPr>
            <w:noProof w:val="0"/>
            <w:webHidden/>
          </w:rPr>
          <w:fldChar w:fldCharType="separate"/>
        </w:r>
        <w:r w:rsidR="00C45CAB" w:rsidRPr="00564D03">
          <w:rPr>
            <w:webHidden/>
          </w:rPr>
          <w:t>60</w:t>
        </w:r>
        <w:r w:rsidR="00C45CAB" w:rsidRPr="00564D03">
          <w:rPr>
            <w:noProof w:val="0"/>
            <w:webHidden/>
          </w:rPr>
          <w:fldChar w:fldCharType="end"/>
        </w:r>
      </w:hyperlink>
    </w:p>
    <w:p w14:paraId="33E34186"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7" w:history="1">
        <w:r w:rsidR="00C45CAB" w:rsidRPr="00564D03">
          <w:rPr>
            <w:rStyle w:val="Hyperlink"/>
            <w:noProof w:val="0"/>
          </w:rPr>
          <w:t>Annex 4:</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UNDP Social and Environmental and Social Screening Template (SESP)</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_Toc481075687 \h </w:instrText>
        </w:r>
        <w:r w:rsidR="00C45CAB" w:rsidRPr="00564D03">
          <w:rPr>
            <w:noProof w:val="0"/>
            <w:webHidden/>
          </w:rPr>
        </w:r>
        <w:r w:rsidR="00C45CAB" w:rsidRPr="00564D03">
          <w:rPr>
            <w:noProof w:val="0"/>
            <w:webHidden/>
          </w:rPr>
          <w:fldChar w:fldCharType="separate"/>
        </w:r>
        <w:r w:rsidR="00C45CAB" w:rsidRPr="00564D03">
          <w:rPr>
            <w:webHidden/>
          </w:rPr>
          <w:t>61</w:t>
        </w:r>
        <w:r w:rsidR="00C45CAB" w:rsidRPr="00564D03">
          <w:rPr>
            <w:noProof w:val="0"/>
            <w:webHidden/>
          </w:rPr>
          <w:fldChar w:fldCharType="end"/>
        </w:r>
      </w:hyperlink>
    </w:p>
    <w:p w14:paraId="3055774A"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8" w:history="1">
        <w:r w:rsidR="00C45CAB" w:rsidRPr="00564D03">
          <w:rPr>
            <w:rStyle w:val="Hyperlink"/>
            <w:noProof w:val="0"/>
          </w:rPr>
          <w:t>Annex 5:</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UNDP Project Quality Assurance Report</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_Toc481075688 \h </w:instrText>
        </w:r>
        <w:r w:rsidR="00C45CAB" w:rsidRPr="00564D03">
          <w:rPr>
            <w:noProof w:val="0"/>
            <w:webHidden/>
          </w:rPr>
        </w:r>
        <w:r w:rsidR="00C45CAB" w:rsidRPr="00564D03">
          <w:rPr>
            <w:noProof w:val="0"/>
            <w:webHidden/>
          </w:rPr>
          <w:fldChar w:fldCharType="separate"/>
        </w:r>
        <w:r w:rsidR="00C45CAB" w:rsidRPr="00564D03">
          <w:rPr>
            <w:webHidden/>
          </w:rPr>
          <w:t>68</w:t>
        </w:r>
        <w:r w:rsidR="00C45CAB" w:rsidRPr="00564D03">
          <w:rPr>
            <w:noProof w:val="0"/>
            <w:webHidden/>
          </w:rPr>
          <w:fldChar w:fldCharType="end"/>
        </w:r>
      </w:hyperlink>
    </w:p>
    <w:p w14:paraId="59CE21E8"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89" w:history="1">
        <w:r w:rsidR="00C45CAB" w:rsidRPr="00564D03">
          <w:rPr>
            <w:rStyle w:val="Hyperlink"/>
            <w:noProof w:val="0"/>
          </w:rPr>
          <w:t>Annex 6:</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Standard Letter of Agreement between UNDP and Government of Liberia</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_Toc481075689 \h </w:instrText>
        </w:r>
        <w:r w:rsidR="00C45CAB" w:rsidRPr="00564D03">
          <w:rPr>
            <w:noProof w:val="0"/>
            <w:webHidden/>
          </w:rPr>
        </w:r>
        <w:r w:rsidR="00C45CAB" w:rsidRPr="00564D03">
          <w:rPr>
            <w:noProof w:val="0"/>
            <w:webHidden/>
          </w:rPr>
          <w:fldChar w:fldCharType="separate"/>
        </w:r>
        <w:r w:rsidR="00C45CAB" w:rsidRPr="00564D03">
          <w:rPr>
            <w:webHidden/>
          </w:rPr>
          <w:t>79</w:t>
        </w:r>
        <w:r w:rsidR="00C45CAB" w:rsidRPr="00564D03">
          <w:rPr>
            <w:noProof w:val="0"/>
            <w:webHidden/>
          </w:rPr>
          <w:fldChar w:fldCharType="end"/>
        </w:r>
      </w:hyperlink>
    </w:p>
    <w:p w14:paraId="53F79AD2"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90" w:history="1">
        <w:r w:rsidR="00C45CAB" w:rsidRPr="00564D03">
          <w:rPr>
            <w:rStyle w:val="Hyperlink"/>
            <w:noProof w:val="0"/>
          </w:rPr>
          <w:t>Annex 7:</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Terms of References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_Toc481075690 \h </w:instrText>
        </w:r>
        <w:r w:rsidR="00C45CAB" w:rsidRPr="00564D03">
          <w:rPr>
            <w:noProof w:val="0"/>
            <w:webHidden/>
          </w:rPr>
        </w:r>
        <w:r w:rsidR="00C45CAB" w:rsidRPr="00564D03">
          <w:rPr>
            <w:noProof w:val="0"/>
            <w:webHidden/>
          </w:rPr>
          <w:fldChar w:fldCharType="separate"/>
        </w:r>
        <w:r w:rsidR="00C45CAB" w:rsidRPr="00564D03">
          <w:rPr>
            <w:webHidden/>
          </w:rPr>
          <w:t>83</w:t>
        </w:r>
        <w:r w:rsidR="00C45CAB" w:rsidRPr="00564D03">
          <w:rPr>
            <w:noProof w:val="0"/>
            <w:webHidden/>
          </w:rPr>
          <w:fldChar w:fldCharType="end"/>
        </w:r>
      </w:hyperlink>
    </w:p>
    <w:p w14:paraId="5CFB4673" w14:textId="77777777" w:rsidR="00C45CAB" w:rsidRPr="00564D03" w:rsidRDefault="004449D2">
      <w:pPr>
        <w:pStyle w:val="TOC2"/>
        <w:rPr>
          <w:rFonts w:asciiTheme="minorHAnsi" w:eastAsiaTheme="minorEastAsia" w:hAnsiTheme="minorHAnsi" w:cstheme="minorBidi"/>
          <w:b w:val="0"/>
          <w:bCs w:val="0"/>
          <w:noProof w:val="0"/>
          <w:szCs w:val="22"/>
        </w:rPr>
      </w:pPr>
      <w:hyperlink w:anchor="_Toc481075691" w:history="1">
        <w:r w:rsidR="00C45CAB" w:rsidRPr="00564D03">
          <w:rPr>
            <w:rStyle w:val="Hyperlink"/>
            <w:noProof w:val="0"/>
          </w:rPr>
          <w:t>Annex 8:</w:t>
        </w:r>
        <w:r w:rsidR="00C45CAB" w:rsidRPr="00564D03">
          <w:rPr>
            <w:rFonts w:asciiTheme="minorHAnsi" w:eastAsiaTheme="minorEastAsia" w:hAnsiTheme="minorHAnsi" w:cstheme="minorBidi"/>
            <w:b w:val="0"/>
            <w:bCs w:val="0"/>
            <w:noProof w:val="0"/>
            <w:szCs w:val="22"/>
          </w:rPr>
          <w:tab/>
        </w:r>
        <w:r w:rsidR="00C45CAB" w:rsidRPr="00564D03">
          <w:rPr>
            <w:rStyle w:val="Hyperlink"/>
            <w:noProof w:val="0"/>
          </w:rPr>
          <w:t>References</w:t>
        </w:r>
        <w:r w:rsidR="00C45CAB" w:rsidRPr="00564D03">
          <w:rPr>
            <w:noProof w:val="0"/>
            <w:webHidden/>
          </w:rPr>
          <w:tab/>
        </w:r>
        <w:r w:rsidR="00C45CAB" w:rsidRPr="00564D03">
          <w:rPr>
            <w:noProof w:val="0"/>
            <w:webHidden/>
          </w:rPr>
          <w:fldChar w:fldCharType="begin"/>
        </w:r>
        <w:r w:rsidR="00C45CAB" w:rsidRPr="00564D03">
          <w:rPr>
            <w:noProof w:val="0"/>
            <w:webHidden/>
          </w:rPr>
          <w:instrText xml:space="preserve"> PAGEREF _Toc481075691 \h </w:instrText>
        </w:r>
        <w:r w:rsidR="00C45CAB" w:rsidRPr="00564D03">
          <w:rPr>
            <w:noProof w:val="0"/>
            <w:webHidden/>
          </w:rPr>
        </w:r>
        <w:r w:rsidR="00C45CAB" w:rsidRPr="00564D03">
          <w:rPr>
            <w:noProof w:val="0"/>
            <w:webHidden/>
          </w:rPr>
          <w:fldChar w:fldCharType="separate"/>
        </w:r>
        <w:r w:rsidR="00C45CAB" w:rsidRPr="00564D03">
          <w:rPr>
            <w:webHidden/>
          </w:rPr>
          <w:t>90</w:t>
        </w:r>
        <w:r w:rsidR="00C45CAB" w:rsidRPr="00564D03">
          <w:rPr>
            <w:noProof w:val="0"/>
            <w:webHidden/>
          </w:rPr>
          <w:fldChar w:fldCharType="end"/>
        </w:r>
      </w:hyperlink>
    </w:p>
    <w:p w14:paraId="2ECA93A7" w14:textId="77777777" w:rsidR="00D64EA4" w:rsidRPr="00564D03" w:rsidRDefault="00D64EA4" w:rsidP="00A55B6E">
      <w:r w:rsidRPr="00564D03">
        <w:fldChar w:fldCharType="end"/>
      </w:r>
    </w:p>
    <w:tbl>
      <w:tblPr>
        <w:tblW w:w="0" w:type="auto"/>
        <w:tblBorders>
          <w:bottom w:val="single" w:sz="4" w:space="0" w:color="auto"/>
        </w:tblBorders>
        <w:tblLook w:val="04A0" w:firstRow="1" w:lastRow="0" w:firstColumn="1" w:lastColumn="0" w:noHBand="0" w:noVBand="1"/>
      </w:tblPr>
      <w:tblGrid>
        <w:gridCol w:w="1203"/>
        <w:gridCol w:w="8157"/>
      </w:tblGrid>
      <w:tr w:rsidR="004C454A" w:rsidRPr="00564D03" w14:paraId="1BFA4915" w14:textId="77777777" w:rsidTr="0003763F">
        <w:trPr>
          <w:trHeight w:val="20"/>
        </w:trPr>
        <w:tc>
          <w:tcPr>
            <w:tcW w:w="1203" w:type="dxa"/>
            <w:tcBorders>
              <w:bottom w:val="nil"/>
              <w:right w:val="nil"/>
            </w:tcBorders>
            <w:shd w:val="clear" w:color="auto" w:fill="auto"/>
          </w:tcPr>
          <w:p w14:paraId="2C8F3A65" w14:textId="77777777" w:rsidR="004C454A" w:rsidRPr="00564D03" w:rsidRDefault="004C454A" w:rsidP="00A55B6E"/>
        </w:tc>
        <w:tc>
          <w:tcPr>
            <w:tcW w:w="8157" w:type="dxa"/>
            <w:tcBorders>
              <w:left w:val="nil"/>
              <w:bottom w:val="nil"/>
            </w:tcBorders>
            <w:shd w:val="clear" w:color="auto" w:fill="auto"/>
          </w:tcPr>
          <w:p w14:paraId="0DC00E89" w14:textId="77777777" w:rsidR="004C454A" w:rsidRPr="00564D03" w:rsidRDefault="004C454A" w:rsidP="00A55C66">
            <w:pPr>
              <w:pStyle w:val="MediumGrid21"/>
              <w:ind w:left="116"/>
              <w:rPr>
                <w:rFonts w:ascii="Times New Roman" w:hAnsi="Times New Roman"/>
                <w:sz w:val="20"/>
              </w:rPr>
            </w:pPr>
          </w:p>
        </w:tc>
      </w:tr>
    </w:tbl>
    <w:p w14:paraId="6BD25DA7" w14:textId="77777777" w:rsidR="006213B0" w:rsidRPr="00564D03" w:rsidRDefault="00AE31A1" w:rsidP="00A55B6E">
      <w:pPr>
        <w:pStyle w:val="AProd"/>
        <w:rPr>
          <w:b/>
        </w:rPr>
      </w:pPr>
      <w:r w:rsidRPr="00564D03">
        <w:br w:type="page"/>
      </w:r>
      <w:r w:rsidR="006213B0" w:rsidRPr="00564D03">
        <w:rPr>
          <w:b/>
        </w:rPr>
        <w:lastRenderedPageBreak/>
        <w:t>A</w:t>
      </w:r>
      <w:bookmarkStart w:id="4" w:name="acronyms"/>
      <w:bookmarkEnd w:id="4"/>
      <w:r w:rsidR="006213B0" w:rsidRPr="00564D03">
        <w:rPr>
          <w:b/>
        </w:rPr>
        <w:t>cronyms and Abbreviations</w:t>
      </w:r>
    </w:p>
    <w:tbl>
      <w:tblPr>
        <w:tblW w:w="9195" w:type="dxa"/>
        <w:tblInd w:w="-20" w:type="dxa"/>
        <w:tblCellMar>
          <w:left w:w="70" w:type="dxa"/>
          <w:right w:w="70" w:type="dxa"/>
        </w:tblCellMar>
        <w:tblLook w:val="04A0" w:firstRow="1" w:lastRow="0" w:firstColumn="1" w:lastColumn="0" w:noHBand="0" w:noVBand="1"/>
      </w:tblPr>
      <w:tblGrid>
        <w:gridCol w:w="1815"/>
        <w:gridCol w:w="7380"/>
      </w:tblGrid>
      <w:tr w:rsidR="00BB17A2" w:rsidRPr="00564D03" w14:paraId="0B4548EA" w14:textId="77777777" w:rsidTr="007E3189">
        <w:trPr>
          <w:trHeight w:val="300"/>
        </w:trPr>
        <w:tc>
          <w:tcPr>
            <w:tcW w:w="1815" w:type="dxa"/>
            <w:shd w:val="clear" w:color="auto" w:fill="auto"/>
            <w:noWrap/>
            <w:hideMark/>
          </w:tcPr>
          <w:p w14:paraId="005FC443" w14:textId="77777777" w:rsidR="00BB17A2" w:rsidRPr="00564D03" w:rsidRDefault="00BB17A2" w:rsidP="00A55B6E">
            <w:pPr>
              <w:rPr>
                <w:lang w:eastAsia="es-ES"/>
              </w:rPr>
            </w:pPr>
            <w:r w:rsidRPr="00564D03">
              <w:rPr>
                <w:lang w:eastAsia="es-ES"/>
              </w:rPr>
              <w:t>APR</w:t>
            </w:r>
          </w:p>
        </w:tc>
        <w:tc>
          <w:tcPr>
            <w:tcW w:w="7380" w:type="dxa"/>
            <w:shd w:val="clear" w:color="auto" w:fill="auto"/>
            <w:noWrap/>
            <w:hideMark/>
          </w:tcPr>
          <w:p w14:paraId="74F8E3BA" w14:textId="77777777" w:rsidR="00BB17A2" w:rsidRPr="00564D03" w:rsidRDefault="00BB17A2" w:rsidP="00A55B6E">
            <w:pPr>
              <w:rPr>
                <w:lang w:eastAsia="es-ES"/>
              </w:rPr>
            </w:pPr>
            <w:r w:rsidRPr="00564D03">
              <w:rPr>
                <w:lang w:eastAsia="es-ES"/>
              </w:rPr>
              <w:t>Annual Progress Report</w:t>
            </w:r>
          </w:p>
        </w:tc>
      </w:tr>
      <w:tr w:rsidR="00BB17A2" w:rsidRPr="00564D03" w14:paraId="5A2E12F6" w14:textId="77777777" w:rsidTr="007E3189">
        <w:trPr>
          <w:trHeight w:val="300"/>
        </w:trPr>
        <w:tc>
          <w:tcPr>
            <w:tcW w:w="1815" w:type="dxa"/>
            <w:shd w:val="clear" w:color="auto" w:fill="auto"/>
            <w:noWrap/>
          </w:tcPr>
          <w:p w14:paraId="7C0B01E9" w14:textId="77777777" w:rsidR="00BB17A2" w:rsidRPr="00564D03" w:rsidRDefault="00BB17A2" w:rsidP="00A55B6E">
            <w:pPr>
              <w:rPr>
                <w:lang w:eastAsia="es-ES"/>
              </w:rPr>
            </w:pPr>
            <w:r w:rsidRPr="00564D03">
              <w:rPr>
                <w:lang w:eastAsia="es-ES"/>
              </w:rPr>
              <w:t>CBD</w:t>
            </w:r>
          </w:p>
        </w:tc>
        <w:tc>
          <w:tcPr>
            <w:tcW w:w="7380" w:type="dxa"/>
            <w:shd w:val="clear" w:color="auto" w:fill="auto"/>
            <w:noWrap/>
          </w:tcPr>
          <w:p w14:paraId="4D553DBB" w14:textId="77777777" w:rsidR="00BB17A2" w:rsidRPr="00564D03" w:rsidRDefault="00BB17A2" w:rsidP="00A55B6E">
            <w:pPr>
              <w:rPr>
                <w:lang w:eastAsia="es-ES"/>
              </w:rPr>
            </w:pPr>
            <w:r w:rsidRPr="00564D03">
              <w:rPr>
                <w:lang w:eastAsia="es-ES"/>
              </w:rPr>
              <w:t>United Nations Convention on Biological Diversity</w:t>
            </w:r>
          </w:p>
        </w:tc>
      </w:tr>
      <w:tr w:rsidR="00BB17A2" w:rsidRPr="00564D03" w14:paraId="53AAB30B" w14:textId="77777777" w:rsidTr="007E3189">
        <w:trPr>
          <w:trHeight w:val="300"/>
        </w:trPr>
        <w:tc>
          <w:tcPr>
            <w:tcW w:w="1815" w:type="dxa"/>
            <w:shd w:val="clear" w:color="auto" w:fill="auto"/>
            <w:noWrap/>
          </w:tcPr>
          <w:p w14:paraId="349A5404" w14:textId="77777777" w:rsidR="00BB17A2" w:rsidRPr="00564D03" w:rsidRDefault="00BB17A2" w:rsidP="00A55B6E">
            <w:pPr>
              <w:rPr>
                <w:lang w:eastAsia="es-ES"/>
              </w:rPr>
            </w:pPr>
            <w:r w:rsidRPr="00564D03">
              <w:rPr>
                <w:lang w:eastAsia="es-ES"/>
              </w:rPr>
              <w:t>CCCD</w:t>
            </w:r>
          </w:p>
        </w:tc>
        <w:tc>
          <w:tcPr>
            <w:tcW w:w="7380" w:type="dxa"/>
            <w:shd w:val="clear" w:color="auto" w:fill="auto"/>
            <w:noWrap/>
          </w:tcPr>
          <w:p w14:paraId="1F95DF78" w14:textId="77777777" w:rsidR="00BB17A2" w:rsidRPr="00564D03" w:rsidRDefault="00BB17A2" w:rsidP="00A55B6E">
            <w:pPr>
              <w:rPr>
                <w:lang w:eastAsia="es-ES"/>
              </w:rPr>
            </w:pPr>
            <w:r w:rsidRPr="00564D03">
              <w:rPr>
                <w:lang w:eastAsia="es-ES"/>
              </w:rPr>
              <w:t>Cross-Cutting Capacity Development</w:t>
            </w:r>
          </w:p>
        </w:tc>
      </w:tr>
      <w:tr w:rsidR="00BB17A2" w:rsidRPr="00564D03" w14:paraId="1B56D897" w14:textId="77777777" w:rsidTr="007E3189">
        <w:trPr>
          <w:trHeight w:val="300"/>
        </w:trPr>
        <w:tc>
          <w:tcPr>
            <w:tcW w:w="1815" w:type="dxa"/>
            <w:shd w:val="clear" w:color="auto" w:fill="auto"/>
            <w:noWrap/>
          </w:tcPr>
          <w:p w14:paraId="56A38C87" w14:textId="77777777" w:rsidR="00BB17A2" w:rsidRPr="00564D03" w:rsidRDefault="00BB17A2" w:rsidP="00A55B6E">
            <w:pPr>
              <w:rPr>
                <w:lang w:eastAsia="es-ES"/>
              </w:rPr>
            </w:pPr>
            <w:r w:rsidRPr="00564D03">
              <w:rPr>
                <w:lang w:eastAsia="es-ES"/>
              </w:rPr>
              <w:t>CCD</w:t>
            </w:r>
          </w:p>
        </w:tc>
        <w:tc>
          <w:tcPr>
            <w:tcW w:w="7380" w:type="dxa"/>
            <w:shd w:val="clear" w:color="auto" w:fill="auto"/>
            <w:noWrap/>
          </w:tcPr>
          <w:p w14:paraId="5B530795" w14:textId="77777777" w:rsidR="00BB17A2" w:rsidRPr="00564D03" w:rsidRDefault="00BB17A2" w:rsidP="00A55B6E">
            <w:pPr>
              <w:rPr>
                <w:lang w:eastAsia="es-ES"/>
              </w:rPr>
            </w:pPr>
            <w:r w:rsidRPr="00564D03">
              <w:t>United Nations Convention to Combat Desertification and Drought</w:t>
            </w:r>
          </w:p>
        </w:tc>
      </w:tr>
      <w:tr w:rsidR="00DB31B9" w:rsidRPr="00564D03" w14:paraId="2394CE17" w14:textId="77777777" w:rsidTr="007E3189">
        <w:trPr>
          <w:trHeight w:val="300"/>
        </w:trPr>
        <w:tc>
          <w:tcPr>
            <w:tcW w:w="1815" w:type="dxa"/>
            <w:shd w:val="clear" w:color="auto" w:fill="auto"/>
            <w:noWrap/>
          </w:tcPr>
          <w:p w14:paraId="6DBFDD30" w14:textId="77777777" w:rsidR="00DB31B9" w:rsidRPr="00564D03" w:rsidRDefault="00DB31B9" w:rsidP="00A55B6E">
            <w:pPr>
              <w:rPr>
                <w:lang w:eastAsia="es-ES"/>
              </w:rPr>
            </w:pPr>
            <w:r w:rsidRPr="00564D03">
              <w:rPr>
                <w:lang w:eastAsia="es-ES"/>
              </w:rPr>
              <w:t>EKMS</w:t>
            </w:r>
          </w:p>
        </w:tc>
        <w:tc>
          <w:tcPr>
            <w:tcW w:w="7380" w:type="dxa"/>
            <w:shd w:val="clear" w:color="auto" w:fill="auto"/>
            <w:noWrap/>
          </w:tcPr>
          <w:p w14:paraId="74956D73" w14:textId="77777777" w:rsidR="00DB31B9" w:rsidRPr="00564D03" w:rsidRDefault="0098057F" w:rsidP="0098057F">
            <w:r w:rsidRPr="00564D03">
              <w:t>Environmental Knowledge Management System</w:t>
            </w:r>
          </w:p>
        </w:tc>
      </w:tr>
      <w:tr w:rsidR="00DB31B9" w:rsidRPr="00564D03" w14:paraId="5C3413BD" w14:textId="77777777" w:rsidTr="007E3189">
        <w:trPr>
          <w:trHeight w:val="300"/>
        </w:trPr>
        <w:tc>
          <w:tcPr>
            <w:tcW w:w="1815" w:type="dxa"/>
            <w:shd w:val="clear" w:color="auto" w:fill="auto"/>
            <w:noWrap/>
          </w:tcPr>
          <w:p w14:paraId="1EB2FED5" w14:textId="77777777" w:rsidR="00DB31B9" w:rsidRPr="00564D03" w:rsidRDefault="00DB31B9" w:rsidP="00A55B6E">
            <w:pPr>
              <w:rPr>
                <w:lang w:eastAsia="es-ES"/>
              </w:rPr>
            </w:pPr>
            <w:r w:rsidRPr="00564D03">
              <w:rPr>
                <w:lang w:eastAsia="es-ES"/>
              </w:rPr>
              <w:t>EPA</w:t>
            </w:r>
          </w:p>
        </w:tc>
        <w:tc>
          <w:tcPr>
            <w:tcW w:w="7380" w:type="dxa"/>
            <w:shd w:val="clear" w:color="auto" w:fill="auto"/>
            <w:noWrap/>
          </w:tcPr>
          <w:p w14:paraId="53E6E6E0" w14:textId="77777777" w:rsidR="00DB31B9" w:rsidRPr="00564D03" w:rsidRDefault="0098057F" w:rsidP="00A55B6E">
            <w:r w:rsidRPr="00564D03">
              <w:t>Environmental Protection Agency</w:t>
            </w:r>
          </w:p>
        </w:tc>
      </w:tr>
      <w:tr w:rsidR="00BB17A2" w:rsidRPr="00564D03" w14:paraId="49BFF974" w14:textId="77777777" w:rsidTr="007E3189">
        <w:trPr>
          <w:trHeight w:val="300"/>
        </w:trPr>
        <w:tc>
          <w:tcPr>
            <w:tcW w:w="1815" w:type="dxa"/>
            <w:shd w:val="clear" w:color="auto" w:fill="auto"/>
            <w:noWrap/>
          </w:tcPr>
          <w:p w14:paraId="54E616DF" w14:textId="77777777" w:rsidR="00BB17A2" w:rsidRPr="00564D03" w:rsidRDefault="00BB17A2" w:rsidP="00A55B6E">
            <w:pPr>
              <w:rPr>
                <w:lang w:eastAsia="es-ES"/>
              </w:rPr>
            </w:pPr>
            <w:r w:rsidRPr="00564D03">
              <w:rPr>
                <w:lang w:eastAsia="es-ES"/>
              </w:rPr>
              <w:t>FAO</w:t>
            </w:r>
          </w:p>
        </w:tc>
        <w:tc>
          <w:tcPr>
            <w:tcW w:w="7380" w:type="dxa"/>
            <w:shd w:val="clear" w:color="auto" w:fill="auto"/>
            <w:noWrap/>
          </w:tcPr>
          <w:p w14:paraId="1A08415B" w14:textId="77777777" w:rsidR="00BB17A2" w:rsidRPr="00564D03" w:rsidRDefault="00BB17A2" w:rsidP="00A55B6E">
            <w:pPr>
              <w:rPr>
                <w:szCs w:val="22"/>
              </w:rPr>
            </w:pPr>
            <w:r w:rsidRPr="00564D03">
              <w:t>Food and Agriculture Organization</w:t>
            </w:r>
          </w:p>
        </w:tc>
      </w:tr>
      <w:tr w:rsidR="00BB17A2" w:rsidRPr="00564D03" w14:paraId="67A7C54B" w14:textId="77777777" w:rsidTr="007E3189">
        <w:trPr>
          <w:trHeight w:val="300"/>
        </w:trPr>
        <w:tc>
          <w:tcPr>
            <w:tcW w:w="1815" w:type="dxa"/>
            <w:shd w:val="clear" w:color="auto" w:fill="auto"/>
            <w:noWrap/>
          </w:tcPr>
          <w:p w14:paraId="64D1B639" w14:textId="77777777" w:rsidR="00BB17A2" w:rsidRPr="00564D03" w:rsidRDefault="00BB17A2" w:rsidP="00A55B6E">
            <w:pPr>
              <w:rPr>
                <w:lang w:eastAsia="es-ES"/>
              </w:rPr>
            </w:pPr>
            <w:r w:rsidRPr="00564D03">
              <w:rPr>
                <w:lang w:eastAsia="es-ES"/>
              </w:rPr>
              <w:t>FCCC</w:t>
            </w:r>
          </w:p>
        </w:tc>
        <w:tc>
          <w:tcPr>
            <w:tcW w:w="7380" w:type="dxa"/>
            <w:shd w:val="clear" w:color="auto" w:fill="auto"/>
            <w:noWrap/>
          </w:tcPr>
          <w:p w14:paraId="5C4895CD" w14:textId="77777777" w:rsidR="00BB17A2" w:rsidRPr="00564D03" w:rsidRDefault="00BB17A2" w:rsidP="00A55B6E">
            <w:pPr>
              <w:rPr>
                <w:lang w:eastAsia="es-ES"/>
              </w:rPr>
            </w:pPr>
            <w:r w:rsidRPr="00564D03">
              <w:t>United Nations Framework Convention on Climate Change</w:t>
            </w:r>
          </w:p>
        </w:tc>
      </w:tr>
      <w:tr w:rsidR="00BB17A2" w:rsidRPr="00564D03" w14:paraId="03056CD5" w14:textId="77777777" w:rsidTr="007E3189">
        <w:trPr>
          <w:trHeight w:val="300"/>
        </w:trPr>
        <w:tc>
          <w:tcPr>
            <w:tcW w:w="1815" w:type="dxa"/>
            <w:shd w:val="clear" w:color="auto" w:fill="auto"/>
            <w:noWrap/>
          </w:tcPr>
          <w:p w14:paraId="2A48B6B3" w14:textId="77777777" w:rsidR="00BB17A2" w:rsidRPr="00564D03" w:rsidRDefault="00BB17A2" w:rsidP="00A55B6E">
            <w:pPr>
              <w:rPr>
                <w:lang w:eastAsia="es-ES"/>
              </w:rPr>
            </w:pPr>
            <w:r w:rsidRPr="00564D03">
              <w:rPr>
                <w:lang w:eastAsia="es-ES"/>
              </w:rPr>
              <w:t>GEF</w:t>
            </w:r>
          </w:p>
        </w:tc>
        <w:tc>
          <w:tcPr>
            <w:tcW w:w="7380" w:type="dxa"/>
            <w:shd w:val="clear" w:color="auto" w:fill="auto"/>
            <w:noWrap/>
          </w:tcPr>
          <w:p w14:paraId="4295AC72" w14:textId="77777777" w:rsidR="00BB17A2" w:rsidRPr="00564D03" w:rsidRDefault="00BB17A2" w:rsidP="00A55B6E">
            <w:r w:rsidRPr="00564D03">
              <w:rPr>
                <w:lang w:eastAsia="es-ES"/>
              </w:rPr>
              <w:t>Global Environment Facility</w:t>
            </w:r>
          </w:p>
        </w:tc>
      </w:tr>
      <w:tr w:rsidR="00BB17A2" w:rsidRPr="00564D03" w14:paraId="58E8C720" w14:textId="77777777" w:rsidTr="007E3189">
        <w:trPr>
          <w:trHeight w:val="300"/>
        </w:trPr>
        <w:tc>
          <w:tcPr>
            <w:tcW w:w="1815" w:type="dxa"/>
            <w:shd w:val="clear" w:color="auto" w:fill="auto"/>
            <w:noWrap/>
            <w:hideMark/>
          </w:tcPr>
          <w:p w14:paraId="022CCB93" w14:textId="77777777" w:rsidR="00BB17A2" w:rsidRPr="00564D03" w:rsidRDefault="00BB17A2" w:rsidP="00A55B6E">
            <w:pPr>
              <w:rPr>
                <w:lang w:eastAsia="es-ES"/>
              </w:rPr>
            </w:pPr>
            <w:r w:rsidRPr="00564D03">
              <w:rPr>
                <w:lang w:eastAsia="es-ES"/>
              </w:rPr>
              <w:t>MDG</w:t>
            </w:r>
          </w:p>
        </w:tc>
        <w:tc>
          <w:tcPr>
            <w:tcW w:w="7380" w:type="dxa"/>
            <w:shd w:val="clear" w:color="auto" w:fill="auto"/>
            <w:noWrap/>
            <w:hideMark/>
          </w:tcPr>
          <w:p w14:paraId="0B8A6F9E" w14:textId="77777777" w:rsidR="00BB17A2" w:rsidRPr="00564D03" w:rsidRDefault="00BB17A2" w:rsidP="00A55B6E">
            <w:pPr>
              <w:rPr>
                <w:lang w:eastAsia="es-ES"/>
              </w:rPr>
            </w:pPr>
            <w:r w:rsidRPr="00564D03">
              <w:rPr>
                <w:lang w:eastAsia="es-ES"/>
              </w:rPr>
              <w:t>Millennium Development Goal</w:t>
            </w:r>
          </w:p>
        </w:tc>
      </w:tr>
      <w:tr w:rsidR="00BB17A2" w:rsidRPr="00564D03" w14:paraId="0F2B2CCD" w14:textId="77777777" w:rsidTr="007E3189">
        <w:trPr>
          <w:trHeight w:val="300"/>
        </w:trPr>
        <w:tc>
          <w:tcPr>
            <w:tcW w:w="1815" w:type="dxa"/>
            <w:shd w:val="clear" w:color="auto" w:fill="auto"/>
            <w:noWrap/>
            <w:hideMark/>
          </w:tcPr>
          <w:p w14:paraId="752BFAD2" w14:textId="77777777" w:rsidR="00BB17A2" w:rsidRPr="00564D03" w:rsidRDefault="00BB17A2" w:rsidP="00A55B6E">
            <w:pPr>
              <w:rPr>
                <w:lang w:eastAsia="es-ES"/>
              </w:rPr>
            </w:pPr>
            <w:r w:rsidRPr="00564D03">
              <w:rPr>
                <w:lang w:eastAsia="es-ES"/>
              </w:rPr>
              <w:t>MEA</w:t>
            </w:r>
          </w:p>
        </w:tc>
        <w:tc>
          <w:tcPr>
            <w:tcW w:w="7380" w:type="dxa"/>
            <w:shd w:val="clear" w:color="auto" w:fill="auto"/>
            <w:noWrap/>
            <w:hideMark/>
          </w:tcPr>
          <w:p w14:paraId="33423D01" w14:textId="77777777" w:rsidR="00BB17A2" w:rsidRPr="00564D03" w:rsidRDefault="00BB17A2" w:rsidP="00A55B6E">
            <w:pPr>
              <w:rPr>
                <w:lang w:eastAsia="es-ES"/>
              </w:rPr>
            </w:pPr>
            <w:r w:rsidRPr="00564D03">
              <w:rPr>
                <w:lang w:eastAsia="es-ES"/>
              </w:rPr>
              <w:t>Multilateral Environmental Agreement</w:t>
            </w:r>
          </w:p>
        </w:tc>
      </w:tr>
      <w:tr w:rsidR="00BB17A2" w:rsidRPr="00564D03" w14:paraId="5E60B359" w14:textId="77777777" w:rsidTr="007E3189">
        <w:trPr>
          <w:trHeight w:val="300"/>
        </w:trPr>
        <w:tc>
          <w:tcPr>
            <w:tcW w:w="1815" w:type="dxa"/>
            <w:shd w:val="clear" w:color="auto" w:fill="auto"/>
            <w:noWrap/>
            <w:hideMark/>
          </w:tcPr>
          <w:p w14:paraId="06627B5C" w14:textId="77777777" w:rsidR="00BB17A2" w:rsidRPr="00564D03" w:rsidRDefault="00BB17A2" w:rsidP="00A55B6E">
            <w:pPr>
              <w:rPr>
                <w:lang w:eastAsia="es-ES"/>
              </w:rPr>
            </w:pPr>
            <w:r w:rsidRPr="00564D03">
              <w:rPr>
                <w:lang w:eastAsia="es-ES"/>
              </w:rPr>
              <w:t>M&amp;E</w:t>
            </w:r>
          </w:p>
        </w:tc>
        <w:tc>
          <w:tcPr>
            <w:tcW w:w="7380" w:type="dxa"/>
            <w:shd w:val="clear" w:color="auto" w:fill="auto"/>
            <w:noWrap/>
            <w:hideMark/>
          </w:tcPr>
          <w:p w14:paraId="0B232575" w14:textId="77777777" w:rsidR="00BB17A2" w:rsidRPr="00564D03" w:rsidRDefault="00BB17A2" w:rsidP="00A55B6E">
            <w:pPr>
              <w:rPr>
                <w:lang w:eastAsia="es-ES"/>
              </w:rPr>
            </w:pPr>
            <w:r w:rsidRPr="00564D03">
              <w:rPr>
                <w:lang w:eastAsia="es-ES"/>
              </w:rPr>
              <w:t>Monitoring and Evaluation</w:t>
            </w:r>
          </w:p>
        </w:tc>
      </w:tr>
      <w:tr w:rsidR="00BB17A2" w:rsidRPr="00564D03" w14:paraId="246C55BD" w14:textId="77777777" w:rsidTr="007E3189">
        <w:trPr>
          <w:trHeight w:val="300"/>
        </w:trPr>
        <w:tc>
          <w:tcPr>
            <w:tcW w:w="1815" w:type="dxa"/>
            <w:shd w:val="clear" w:color="auto" w:fill="auto"/>
            <w:noWrap/>
          </w:tcPr>
          <w:p w14:paraId="3ECD3FDD" w14:textId="77777777" w:rsidR="00BB17A2" w:rsidRPr="00564D03" w:rsidRDefault="00BB17A2" w:rsidP="00A55B6E">
            <w:pPr>
              <w:rPr>
                <w:lang w:eastAsia="es-ES"/>
              </w:rPr>
            </w:pPr>
            <w:r w:rsidRPr="00564D03">
              <w:rPr>
                <w:lang w:eastAsia="es-ES"/>
              </w:rPr>
              <w:t>NCSA</w:t>
            </w:r>
          </w:p>
        </w:tc>
        <w:tc>
          <w:tcPr>
            <w:tcW w:w="7380" w:type="dxa"/>
            <w:shd w:val="clear" w:color="auto" w:fill="auto"/>
            <w:noWrap/>
          </w:tcPr>
          <w:p w14:paraId="6317D5A7" w14:textId="77777777" w:rsidR="00BB17A2" w:rsidRPr="00564D03" w:rsidRDefault="00BB17A2" w:rsidP="00A55B6E">
            <w:pPr>
              <w:rPr>
                <w:lang w:eastAsia="es-ES"/>
              </w:rPr>
            </w:pPr>
            <w:r w:rsidRPr="00564D03">
              <w:rPr>
                <w:lang w:eastAsia="es-ES"/>
              </w:rPr>
              <w:t>National Capacity Self-Assessment</w:t>
            </w:r>
          </w:p>
        </w:tc>
      </w:tr>
      <w:tr w:rsidR="00BB17A2" w:rsidRPr="00564D03" w14:paraId="301AA9F6" w14:textId="77777777" w:rsidTr="007E3189">
        <w:trPr>
          <w:trHeight w:val="300"/>
        </w:trPr>
        <w:tc>
          <w:tcPr>
            <w:tcW w:w="1815" w:type="dxa"/>
            <w:shd w:val="clear" w:color="auto" w:fill="auto"/>
            <w:noWrap/>
            <w:hideMark/>
          </w:tcPr>
          <w:p w14:paraId="6B2206FA" w14:textId="77777777" w:rsidR="00BB17A2" w:rsidRPr="00564D03" w:rsidRDefault="00BB17A2" w:rsidP="00A55B6E">
            <w:pPr>
              <w:rPr>
                <w:lang w:eastAsia="es-ES"/>
              </w:rPr>
            </w:pPr>
            <w:r w:rsidRPr="00564D03">
              <w:rPr>
                <w:lang w:eastAsia="es-ES"/>
              </w:rPr>
              <w:t>NGO</w:t>
            </w:r>
          </w:p>
        </w:tc>
        <w:tc>
          <w:tcPr>
            <w:tcW w:w="7380" w:type="dxa"/>
            <w:shd w:val="clear" w:color="auto" w:fill="auto"/>
            <w:noWrap/>
            <w:hideMark/>
          </w:tcPr>
          <w:p w14:paraId="1372A46D" w14:textId="77777777" w:rsidR="00BB17A2" w:rsidRPr="00564D03" w:rsidRDefault="00BB17A2" w:rsidP="00A55B6E">
            <w:pPr>
              <w:rPr>
                <w:lang w:eastAsia="es-ES"/>
              </w:rPr>
            </w:pPr>
            <w:r w:rsidRPr="00564D03">
              <w:rPr>
                <w:lang w:eastAsia="es-ES"/>
              </w:rPr>
              <w:t>Non-Governmental Organization</w:t>
            </w:r>
          </w:p>
        </w:tc>
      </w:tr>
      <w:tr w:rsidR="00C86040" w:rsidRPr="00564D03" w14:paraId="235807D9" w14:textId="77777777" w:rsidTr="007E3189">
        <w:trPr>
          <w:trHeight w:val="300"/>
        </w:trPr>
        <w:tc>
          <w:tcPr>
            <w:tcW w:w="1815" w:type="dxa"/>
            <w:shd w:val="clear" w:color="auto" w:fill="auto"/>
            <w:noWrap/>
          </w:tcPr>
          <w:p w14:paraId="09F71D55" w14:textId="77777777" w:rsidR="00C86040" w:rsidRPr="00564D03" w:rsidRDefault="00C86040" w:rsidP="00A55B6E">
            <w:pPr>
              <w:rPr>
                <w:lang w:eastAsia="es-ES"/>
              </w:rPr>
            </w:pPr>
            <w:r w:rsidRPr="00564D03">
              <w:rPr>
                <w:lang w:eastAsia="es-ES"/>
              </w:rPr>
              <w:t>NPD</w:t>
            </w:r>
          </w:p>
        </w:tc>
        <w:tc>
          <w:tcPr>
            <w:tcW w:w="7380" w:type="dxa"/>
            <w:shd w:val="clear" w:color="auto" w:fill="auto"/>
          </w:tcPr>
          <w:p w14:paraId="682D0CFC" w14:textId="77777777" w:rsidR="00C86040" w:rsidRPr="00564D03" w:rsidRDefault="00C86040" w:rsidP="00A55B6E">
            <w:r w:rsidRPr="00564D03">
              <w:t>National Project Director</w:t>
            </w:r>
          </w:p>
        </w:tc>
      </w:tr>
      <w:tr w:rsidR="00BB17A2" w:rsidRPr="00564D03" w14:paraId="6EDBE9AB" w14:textId="77777777" w:rsidTr="007E3189">
        <w:trPr>
          <w:trHeight w:val="300"/>
        </w:trPr>
        <w:tc>
          <w:tcPr>
            <w:tcW w:w="1815" w:type="dxa"/>
            <w:shd w:val="clear" w:color="auto" w:fill="auto"/>
            <w:noWrap/>
            <w:hideMark/>
          </w:tcPr>
          <w:p w14:paraId="0331E3AE" w14:textId="77777777" w:rsidR="00BB17A2" w:rsidRPr="00564D03" w:rsidRDefault="00BB17A2" w:rsidP="00A55B6E">
            <w:pPr>
              <w:rPr>
                <w:lang w:eastAsia="es-ES"/>
              </w:rPr>
            </w:pPr>
            <w:r w:rsidRPr="00564D03">
              <w:rPr>
                <w:lang w:eastAsia="es-ES"/>
              </w:rPr>
              <w:t>PMU</w:t>
            </w:r>
          </w:p>
        </w:tc>
        <w:tc>
          <w:tcPr>
            <w:tcW w:w="7380" w:type="dxa"/>
            <w:shd w:val="clear" w:color="auto" w:fill="auto"/>
            <w:hideMark/>
          </w:tcPr>
          <w:p w14:paraId="2BF84781" w14:textId="77777777" w:rsidR="00BB17A2" w:rsidRPr="00564D03" w:rsidRDefault="00BB17A2" w:rsidP="00A55B6E">
            <w:pPr>
              <w:rPr>
                <w:szCs w:val="22"/>
                <w:lang w:eastAsia="es-ES"/>
              </w:rPr>
            </w:pPr>
            <w:r w:rsidRPr="00564D03">
              <w:t>Project Management Unit</w:t>
            </w:r>
          </w:p>
        </w:tc>
      </w:tr>
      <w:tr w:rsidR="00BB17A2" w:rsidRPr="00564D03" w14:paraId="17928D08" w14:textId="77777777" w:rsidTr="007E3189">
        <w:trPr>
          <w:trHeight w:val="300"/>
        </w:trPr>
        <w:tc>
          <w:tcPr>
            <w:tcW w:w="1815" w:type="dxa"/>
            <w:shd w:val="clear" w:color="auto" w:fill="auto"/>
            <w:noWrap/>
          </w:tcPr>
          <w:p w14:paraId="05A032BF" w14:textId="77777777" w:rsidR="00BB17A2" w:rsidRPr="00564D03" w:rsidRDefault="00BB17A2" w:rsidP="00A55B6E">
            <w:pPr>
              <w:rPr>
                <w:lang w:eastAsia="es-ES"/>
              </w:rPr>
            </w:pPr>
            <w:r w:rsidRPr="00564D03">
              <w:rPr>
                <w:lang w:eastAsia="es-ES"/>
              </w:rPr>
              <w:t>PSA</w:t>
            </w:r>
          </w:p>
        </w:tc>
        <w:tc>
          <w:tcPr>
            <w:tcW w:w="7380" w:type="dxa"/>
            <w:shd w:val="clear" w:color="auto" w:fill="auto"/>
          </w:tcPr>
          <w:p w14:paraId="6DC772F8" w14:textId="77777777" w:rsidR="00BB17A2" w:rsidRPr="00564D03" w:rsidRDefault="00BB17A2" w:rsidP="00A55B6E">
            <w:pPr>
              <w:rPr>
                <w:lang w:eastAsia="es-ES"/>
              </w:rPr>
            </w:pPr>
            <w:r w:rsidRPr="00564D03">
              <w:rPr>
                <w:lang w:eastAsia="es-ES"/>
              </w:rPr>
              <w:t>Public Service Announcement</w:t>
            </w:r>
          </w:p>
        </w:tc>
      </w:tr>
      <w:tr w:rsidR="00BB17A2" w:rsidRPr="00564D03" w14:paraId="5A9F1D6A" w14:textId="77777777" w:rsidTr="007E3189">
        <w:trPr>
          <w:trHeight w:val="300"/>
        </w:trPr>
        <w:tc>
          <w:tcPr>
            <w:tcW w:w="1815" w:type="dxa"/>
            <w:shd w:val="clear" w:color="auto" w:fill="auto"/>
            <w:noWrap/>
          </w:tcPr>
          <w:p w14:paraId="6C3925D3" w14:textId="77777777" w:rsidR="00BB17A2" w:rsidRPr="00564D03" w:rsidRDefault="00BB17A2" w:rsidP="00A55B6E">
            <w:pPr>
              <w:rPr>
                <w:lang w:eastAsia="es-ES"/>
              </w:rPr>
            </w:pPr>
            <w:r w:rsidRPr="00564D03">
              <w:rPr>
                <w:lang w:eastAsia="es-ES"/>
              </w:rPr>
              <w:t>UNDAF</w:t>
            </w:r>
          </w:p>
        </w:tc>
        <w:tc>
          <w:tcPr>
            <w:tcW w:w="7380" w:type="dxa"/>
            <w:shd w:val="clear" w:color="auto" w:fill="auto"/>
          </w:tcPr>
          <w:p w14:paraId="676CF926" w14:textId="77777777" w:rsidR="00BB17A2" w:rsidRPr="00564D03" w:rsidRDefault="00BB17A2" w:rsidP="00A55B6E">
            <w:r w:rsidRPr="00564D03">
              <w:rPr>
                <w:lang w:eastAsia="es-ES"/>
              </w:rPr>
              <w:t xml:space="preserve">United Nations Development Assistance Framework </w:t>
            </w:r>
          </w:p>
        </w:tc>
      </w:tr>
      <w:tr w:rsidR="00BB17A2" w:rsidRPr="00564D03" w14:paraId="0A4074B0" w14:textId="77777777" w:rsidTr="007E3189">
        <w:trPr>
          <w:trHeight w:val="300"/>
        </w:trPr>
        <w:tc>
          <w:tcPr>
            <w:tcW w:w="1815" w:type="dxa"/>
            <w:shd w:val="clear" w:color="auto" w:fill="auto"/>
            <w:noWrap/>
          </w:tcPr>
          <w:p w14:paraId="253859F4" w14:textId="77777777" w:rsidR="00BB17A2" w:rsidRPr="00564D03" w:rsidRDefault="00BB17A2" w:rsidP="00A55B6E">
            <w:pPr>
              <w:rPr>
                <w:color w:val="000000"/>
              </w:rPr>
            </w:pPr>
            <w:r w:rsidRPr="00564D03">
              <w:rPr>
                <w:lang w:eastAsia="es-ES"/>
              </w:rPr>
              <w:t>UNDP</w:t>
            </w:r>
          </w:p>
        </w:tc>
        <w:tc>
          <w:tcPr>
            <w:tcW w:w="7380" w:type="dxa"/>
            <w:shd w:val="clear" w:color="auto" w:fill="auto"/>
          </w:tcPr>
          <w:p w14:paraId="7DDFB570" w14:textId="77777777" w:rsidR="00BB17A2" w:rsidRPr="00564D03" w:rsidRDefault="00BB17A2" w:rsidP="00A55B6E">
            <w:pPr>
              <w:rPr>
                <w:lang w:eastAsia="es-ES"/>
              </w:rPr>
            </w:pPr>
            <w:r w:rsidRPr="00564D03">
              <w:rPr>
                <w:lang w:eastAsia="es-ES"/>
              </w:rPr>
              <w:t>United Nations Development Programme</w:t>
            </w:r>
          </w:p>
        </w:tc>
      </w:tr>
      <w:tr w:rsidR="00BB17A2" w:rsidRPr="00564D03" w14:paraId="26B963AC" w14:textId="77777777" w:rsidTr="007E3189">
        <w:trPr>
          <w:trHeight w:val="300"/>
        </w:trPr>
        <w:tc>
          <w:tcPr>
            <w:tcW w:w="1815" w:type="dxa"/>
            <w:shd w:val="clear" w:color="auto" w:fill="auto"/>
            <w:noWrap/>
          </w:tcPr>
          <w:p w14:paraId="65C94619" w14:textId="77777777" w:rsidR="00BB17A2" w:rsidRPr="00564D03" w:rsidRDefault="00BB17A2" w:rsidP="00A55B6E">
            <w:pPr>
              <w:rPr>
                <w:lang w:eastAsia="es-ES"/>
              </w:rPr>
            </w:pPr>
            <w:r w:rsidRPr="00564D03">
              <w:rPr>
                <w:lang w:eastAsia="es-ES"/>
              </w:rPr>
              <w:t>UNDP/CO</w:t>
            </w:r>
          </w:p>
        </w:tc>
        <w:tc>
          <w:tcPr>
            <w:tcW w:w="7380" w:type="dxa"/>
            <w:shd w:val="clear" w:color="auto" w:fill="auto"/>
          </w:tcPr>
          <w:p w14:paraId="759315D4" w14:textId="77777777" w:rsidR="00BB17A2" w:rsidRPr="00564D03" w:rsidRDefault="00BB17A2" w:rsidP="00A55B6E">
            <w:pPr>
              <w:rPr>
                <w:lang w:eastAsia="es-ES"/>
              </w:rPr>
            </w:pPr>
            <w:r w:rsidRPr="00564D03">
              <w:rPr>
                <w:lang w:eastAsia="es-ES"/>
              </w:rPr>
              <w:t>UNDP Country Office</w:t>
            </w:r>
          </w:p>
        </w:tc>
      </w:tr>
    </w:tbl>
    <w:p w14:paraId="3131887D" w14:textId="77777777" w:rsidR="00347790" w:rsidRPr="00564D03" w:rsidRDefault="00347790" w:rsidP="00A55B6E"/>
    <w:p w14:paraId="544DF66E" w14:textId="77777777" w:rsidR="00D218B7" w:rsidRPr="00564D03" w:rsidRDefault="00BB17A2" w:rsidP="00DD58A6">
      <w:pPr>
        <w:pStyle w:val="Heading1"/>
      </w:pPr>
      <w:bookmarkStart w:id="5" w:name="_Toc407785517"/>
      <w:bookmarkStart w:id="6" w:name="_Toc462176761"/>
      <w:r w:rsidRPr="00564D03">
        <w:br w:type="page"/>
      </w:r>
      <w:bookmarkStart w:id="7" w:name="_Toc481075645"/>
      <w:r w:rsidR="00EB6CD6" w:rsidRPr="00564D03">
        <w:lastRenderedPageBreak/>
        <w:t>A.</w:t>
      </w:r>
      <w:r w:rsidR="00EB6CD6" w:rsidRPr="00564D03">
        <w:tab/>
      </w:r>
      <w:r w:rsidR="008C65EB" w:rsidRPr="00564D03">
        <w:t xml:space="preserve">Development </w:t>
      </w:r>
      <w:r w:rsidR="00005D48" w:rsidRPr="00564D03">
        <w:t>C</w:t>
      </w:r>
      <w:r w:rsidR="004C3717" w:rsidRPr="00564D03">
        <w:t>hallenge</w:t>
      </w:r>
      <w:bookmarkEnd w:id="5"/>
      <w:bookmarkEnd w:id="6"/>
      <w:bookmarkEnd w:id="7"/>
      <w:r w:rsidR="00A25CCB" w:rsidRPr="00564D03">
        <w:t xml:space="preserve"> </w:t>
      </w:r>
    </w:p>
    <w:p w14:paraId="4DF3BDB1" w14:textId="77777777" w:rsidR="0033321C" w:rsidRPr="00564D03" w:rsidRDefault="00436C9F" w:rsidP="00A55B6E">
      <w:pPr>
        <w:pStyle w:val="Heading2"/>
      </w:pPr>
      <w:bookmarkStart w:id="8" w:name="_Toc462176762"/>
      <w:bookmarkStart w:id="9" w:name="_Toc481075646"/>
      <w:r w:rsidRPr="00564D03">
        <w:t>A.1</w:t>
      </w:r>
      <w:r w:rsidRPr="00564D03">
        <w:tab/>
      </w:r>
      <w:r w:rsidR="0033321C" w:rsidRPr="00564D03">
        <w:t xml:space="preserve">Global Environmental </w:t>
      </w:r>
      <w:r w:rsidR="000C2E84" w:rsidRPr="00564D03">
        <w:t>Challenges</w:t>
      </w:r>
      <w:bookmarkEnd w:id="8"/>
      <w:bookmarkEnd w:id="9"/>
      <w:r w:rsidR="000C2E84" w:rsidRPr="00564D03">
        <w:t xml:space="preserve"> </w:t>
      </w:r>
    </w:p>
    <w:p w14:paraId="1AC10013" w14:textId="77777777" w:rsidR="00265237" w:rsidRPr="00564D03" w:rsidRDefault="00A42148" w:rsidP="00186F15">
      <w:pPr>
        <w:pStyle w:val="AProdoc"/>
        <w:jc w:val="both"/>
        <w:rPr>
          <w:szCs w:val="22"/>
        </w:rPr>
      </w:pPr>
      <w:r w:rsidRPr="00564D03">
        <w:t xml:space="preserve">Liberia is located on the southwest coast of Africa, and boarders the Ivory Coast, Guinea, and Sierra Leone. </w:t>
      </w:r>
      <w:r w:rsidR="009F7216" w:rsidRPr="00564D03">
        <w:t xml:space="preserve"> Liberia is divided into 15 counties, which are subdivided into 90 districts.  </w:t>
      </w:r>
      <w:r w:rsidRPr="00564D03">
        <w:t xml:space="preserve">Although Liberia is a rather small country, it has significant biodiversity. </w:t>
      </w:r>
      <w:r w:rsidR="00833011" w:rsidRPr="00564D03">
        <w:t xml:space="preserve"> </w:t>
      </w:r>
      <w:r w:rsidRPr="00564D03">
        <w:t xml:space="preserve">There are 600 bird species, 150 mammals, 75 reptiles and over 2000 flowering plants.   Some notable species in Liberia include western chimpanzees, forest </w:t>
      </w:r>
      <w:r w:rsidRPr="00564D03">
        <w:rPr>
          <w:szCs w:val="22"/>
        </w:rPr>
        <w:t>elephants, and leopards.   Liberia also has rich forests; around 42% of the Upper Guinea Forest of West Africa is contained within Liberia</w:t>
      </w:r>
      <w:sdt>
        <w:sdtPr>
          <w:rPr>
            <w:szCs w:val="22"/>
          </w:rPr>
          <w:id w:val="-926499649"/>
          <w:citation/>
        </w:sdtPr>
        <w:sdtEndPr/>
        <w:sdtContent>
          <w:r w:rsidR="007E6203" w:rsidRPr="00564D03">
            <w:rPr>
              <w:szCs w:val="22"/>
            </w:rPr>
            <w:fldChar w:fldCharType="begin"/>
          </w:r>
          <w:r w:rsidR="007E6203" w:rsidRPr="00564D03">
            <w:rPr>
              <w:szCs w:val="22"/>
            </w:rPr>
            <w:instrText xml:space="preserve"> CITATION Rep141 \l 1033  \m Rep2014</w:instrText>
          </w:r>
          <w:r w:rsidR="007E6203" w:rsidRPr="00564D03">
            <w:rPr>
              <w:szCs w:val="22"/>
            </w:rPr>
            <w:fldChar w:fldCharType="separate"/>
          </w:r>
          <w:r w:rsidR="007E6203" w:rsidRPr="00564D03">
            <w:rPr>
              <w:szCs w:val="22"/>
            </w:rPr>
            <w:t xml:space="preserve"> (Republic of Liberia, 2014; Republic of Liberia, 2004)</w:t>
          </w:r>
          <w:r w:rsidR="007E6203" w:rsidRPr="00564D03">
            <w:rPr>
              <w:szCs w:val="22"/>
            </w:rPr>
            <w:fldChar w:fldCharType="end"/>
          </w:r>
        </w:sdtContent>
      </w:sdt>
      <w:r w:rsidR="007E6203" w:rsidRPr="00564D03">
        <w:rPr>
          <w:szCs w:val="22"/>
        </w:rPr>
        <w:t xml:space="preserve">. </w:t>
      </w:r>
      <w:r w:rsidRPr="00564D03">
        <w:rPr>
          <w:szCs w:val="22"/>
        </w:rPr>
        <w:t xml:space="preserve">Liberia also has numerous natural resources such as timber, rubber, gold diamonds, and iron ore.  Economically, the </w:t>
      </w:r>
      <w:r w:rsidRPr="00564D03">
        <w:rPr>
          <w:color w:val="000000"/>
          <w:szCs w:val="22"/>
        </w:rPr>
        <w:t>forestry and agriculture sectors are two of the most important sectors in Liberia</w:t>
      </w:r>
      <w:r w:rsidR="009F7216" w:rsidRPr="00564D03">
        <w:rPr>
          <w:color w:val="000000"/>
          <w:szCs w:val="22"/>
        </w:rPr>
        <w:t xml:space="preserve">. </w:t>
      </w:r>
      <w:r w:rsidR="00265237" w:rsidRPr="00564D03">
        <w:rPr>
          <w:szCs w:val="22"/>
        </w:rPr>
        <w:t>Agriculture accounts for over 70% of livelihoods</w:t>
      </w:r>
      <w:sdt>
        <w:sdtPr>
          <w:rPr>
            <w:szCs w:val="22"/>
          </w:rPr>
          <w:id w:val="292258379"/>
          <w:citation/>
        </w:sdtPr>
        <w:sdtEndPr/>
        <w:sdtContent>
          <w:r w:rsidR="00265237" w:rsidRPr="00564D03">
            <w:rPr>
              <w:szCs w:val="22"/>
            </w:rPr>
            <w:fldChar w:fldCharType="begin"/>
          </w:r>
          <w:r w:rsidR="00265237" w:rsidRPr="00564D03">
            <w:rPr>
              <w:szCs w:val="22"/>
            </w:rPr>
            <w:instrText xml:space="preserve"> CITATION Dor12 \l 1033 </w:instrText>
          </w:r>
          <w:r w:rsidR="00265237" w:rsidRPr="00564D03">
            <w:rPr>
              <w:szCs w:val="22"/>
            </w:rPr>
            <w:fldChar w:fldCharType="separate"/>
          </w:r>
          <w:r w:rsidR="00265237" w:rsidRPr="00564D03">
            <w:rPr>
              <w:szCs w:val="22"/>
            </w:rPr>
            <w:t xml:space="preserve"> (Dorliae, 2012)</w:t>
          </w:r>
          <w:r w:rsidR="00265237" w:rsidRPr="00564D03">
            <w:rPr>
              <w:szCs w:val="22"/>
            </w:rPr>
            <w:fldChar w:fldCharType="end"/>
          </w:r>
        </w:sdtContent>
      </w:sdt>
      <w:r w:rsidR="00265237" w:rsidRPr="00564D03">
        <w:rPr>
          <w:szCs w:val="22"/>
        </w:rPr>
        <w:t xml:space="preserve">. </w:t>
      </w:r>
    </w:p>
    <w:p w14:paraId="792CAB65" w14:textId="77777777" w:rsidR="008A27DE" w:rsidRPr="00564D03" w:rsidRDefault="009F7216" w:rsidP="00186F15">
      <w:pPr>
        <w:pStyle w:val="AProdoc"/>
        <w:jc w:val="both"/>
        <w:rPr>
          <w:szCs w:val="22"/>
        </w:rPr>
      </w:pPr>
      <w:r w:rsidRPr="00564D03">
        <w:t>L</w:t>
      </w:r>
      <w:r w:rsidR="00A42148" w:rsidRPr="00564D03">
        <w:t xml:space="preserve">iberia faces numerous environmental </w:t>
      </w:r>
      <w:r w:rsidR="00833011" w:rsidRPr="00564D03">
        <w:t>challenges</w:t>
      </w:r>
      <w:r w:rsidR="00A42148" w:rsidRPr="00564D03">
        <w:t xml:space="preserve"> including land degradation, fragmentation, deforestation, soil erosion, and pollution.  </w:t>
      </w:r>
      <w:bookmarkStart w:id="10" w:name="00-intro"/>
      <w:r w:rsidR="008224CD" w:rsidRPr="00564D03">
        <w:t>Th</w:t>
      </w:r>
      <w:r w:rsidR="00C650D4" w:rsidRPr="00564D03">
        <w:t>e</w:t>
      </w:r>
      <w:r w:rsidR="00AA4A40" w:rsidRPr="00564D03">
        <w:t xml:space="preserve"> </w:t>
      </w:r>
      <w:r w:rsidR="008224CD" w:rsidRPr="00564D03">
        <w:t xml:space="preserve">dependence on forestry presents a unique environmental risk as Liberia’s forest is part of the </w:t>
      </w:r>
      <w:r w:rsidR="008224CD" w:rsidRPr="00564D03">
        <w:rPr>
          <w:shd w:val="clear" w:color="auto" w:fill="FFFFFF"/>
        </w:rPr>
        <w:t>West African Hotspot.  This (once) rich ecosystem has faced severe deforestation; only ten percent of the original forest remains, of wh</w:t>
      </w:r>
      <w:r w:rsidR="00833011" w:rsidRPr="00564D03">
        <w:rPr>
          <w:shd w:val="clear" w:color="auto" w:fill="FFFFFF"/>
        </w:rPr>
        <w:t xml:space="preserve">ich around 40% lies in Liberia.  Unfortunately, this remaining forest is at risk </w:t>
      </w:r>
      <w:r w:rsidR="002F16C2" w:rsidRPr="00564D03">
        <w:rPr>
          <w:shd w:val="clear" w:color="auto" w:fill="FFFFFF"/>
        </w:rPr>
        <w:t xml:space="preserve">serious risk </w:t>
      </w:r>
      <w:r w:rsidR="00833011" w:rsidRPr="00564D03">
        <w:rPr>
          <w:shd w:val="clear" w:color="auto" w:fill="FFFFFF"/>
        </w:rPr>
        <w:t xml:space="preserve">of deforestation. </w:t>
      </w:r>
      <w:r w:rsidR="002F16C2" w:rsidRPr="00564D03">
        <w:rPr>
          <w:shd w:val="clear" w:color="auto" w:fill="FFFFFF"/>
        </w:rPr>
        <w:t xml:space="preserve"> </w:t>
      </w:r>
      <w:r w:rsidR="00CD7101" w:rsidRPr="00564D03">
        <w:rPr>
          <w:shd w:val="clear" w:color="auto" w:fill="FFFFFF"/>
        </w:rPr>
        <w:t xml:space="preserve">Over the past two centuries, </w:t>
      </w:r>
      <w:r w:rsidR="00CD7101" w:rsidRPr="00564D03">
        <w:t>Liberia has lost over 60% of its forest</w:t>
      </w:r>
      <w:r w:rsidR="00A16257" w:rsidRPr="00564D03">
        <w:t xml:space="preserve"> cover</w:t>
      </w:r>
      <w:r w:rsidR="00CD7101" w:rsidRPr="00564D03">
        <w:t xml:space="preserve"> </w:t>
      </w:r>
      <w:sdt>
        <w:sdtPr>
          <w:id w:val="1446041051"/>
          <w:citation/>
        </w:sdtPr>
        <w:sdtEndPr/>
        <w:sdtContent>
          <w:r w:rsidR="007E6203" w:rsidRPr="00564D03">
            <w:fldChar w:fldCharType="begin"/>
          </w:r>
          <w:r w:rsidR="007E6203" w:rsidRPr="00564D03">
            <w:instrText xml:space="preserve"> CITATION Rep2014 \l 1033 </w:instrText>
          </w:r>
          <w:r w:rsidR="007E6203" w:rsidRPr="00564D03">
            <w:fldChar w:fldCharType="separate"/>
          </w:r>
          <w:r w:rsidR="007E6203" w:rsidRPr="00564D03">
            <w:t>(Republic of Liberia, 2004)</w:t>
          </w:r>
          <w:r w:rsidR="007E6203" w:rsidRPr="00564D03">
            <w:fldChar w:fldCharType="end"/>
          </w:r>
        </w:sdtContent>
      </w:sdt>
      <w:bookmarkEnd w:id="10"/>
      <w:r w:rsidR="00A16257" w:rsidRPr="00564D03">
        <w:t>, and d</w:t>
      </w:r>
      <w:r w:rsidR="00A42148" w:rsidRPr="00564D03">
        <w:t>eforestation rat</w:t>
      </w:r>
      <w:r w:rsidR="00965BA4" w:rsidRPr="00564D03">
        <w:t xml:space="preserve">es have increased since </w:t>
      </w:r>
      <w:r w:rsidR="00965BA4" w:rsidRPr="00564D03">
        <w:rPr>
          <w:szCs w:val="22"/>
        </w:rPr>
        <w:t xml:space="preserve">2000.  </w:t>
      </w:r>
      <w:r w:rsidR="00A42148" w:rsidRPr="00564D03">
        <w:rPr>
          <w:szCs w:val="22"/>
        </w:rPr>
        <w:t>Increases in deforestation and land degradation are largely due to displaced</w:t>
      </w:r>
      <w:r w:rsidR="00965BA4" w:rsidRPr="00564D03">
        <w:rPr>
          <w:szCs w:val="22"/>
        </w:rPr>
        <w:t xml:space="preserve"> people clearing land. </w:t>
      </w:r>
      <w:r w:rsidR="00A42148" w:rsidRPr="00564D03">
        <w:rPr>
          <w:szCs w:val="22"/>
        </w:rPr>
        <w:t xml:space="preserve"> Also contributing to </w:t>
      </w:r>
      <w:r w:rsidR="006E2D6F" w:rsidRPr="00564D03">
        <w:rPr>
          <w:szCs w:val="22"/>
        </w:rPr>
        <w:t xml:space="preserve">deforestation, biodiversity loss, and land degradation is unsustainable </w:t>
      </w:r>
      <w:r w:rsidR="00A42148" w:rsidRPr="00564D03">
        <w:rPr>
          <w:szCs w:val="22"/>
        </w:rPr>
        <w:t>farming</w:t>
      </w:r>
      <w:r w:rsidR="006E2D6F" w:rsidRPr="00564D03">
        <w:rPr>
          <w:szCs w:val="22"/>
        </w:rPr>
        <w:t xml:space="preserve"> practices</w:t>
      </w:r>
      <w:r w:rsidR="00A42148" w:rsidRPr="00564D03">
        <w:rPr>
          <w:szCs w:val="22"/>
        </w:rPr>
        <w:t xml:space="preserve">, </w:t>
      </w:r>
      <w:r w:rsidR="006E2D6F" w:rsidRPr="00564D03">
        <w:rPr>
          <w:szCs w:val="22"/>
        </w:rPr>
        <w:t xml:space="preserve">mining, charcoal production, invasive species, </w:t>
      </w:r>
      <w:r w:rsidR="00A42148" w:rsidRPr="00564D03">
        <w:rPr>
          <w:szCs w:val="22"/>
        </w:rPr>
        <w:t xml:space="preserve">hunting, </w:t>
      </w:r>
      <w:r w:rsidR="00A16257" w:rsidRPr="00564D03">
        <w:rPr>
          <w:szCs w:val="22"/>
        </w:rPr>
        <w:t xml:space="preserve">and </w:t>
      </w:r>
      <w:r w:rsidR="00A42148" w:rsidRPr="00564D03">
        <w:rPr>
          <w:szCs w:val="22"/>
        </w:rPr>
        <w:t>u</w:t>
      </w:r>
      <w:r w:rsidR="00965BA4" w:rsidRPr="00564D03">
        <w:rPr>
          <w:szCs w:val="22"/>
        </w:rPr>
        <w:t xml:space="preserve">nregulated timber extraction.  </w:t>
      </w:r>
      <w:r w:rsidR="006E2D6F" w:rsidRPr="00564D03">
        <w:rPr>
          <w:szCs w:val="22"/>
        </w:rPr>
        <w:t>Po</w:t>
      </w:r>
      <w:r w:rsidR="00C31EDF" w:rsidRPr="00564D03">
        <w:rPr>
          <w:szCs w:val="22"/>
        </w:rPr>
        <w:t xml:space="preserve">aching </w:t>
      </w:r>
      <w:r w:rsidR="006E2D6F" w:rsidRPr="00564D03">
        <w:rPr>
          <w:szCs w:val="22"/>
        </w:rPr>
        <w:t>is also</w:t>
      </w:r>
      <w:r w:rsidR="00C31EDF" w:rsidRPr="00564D03">
        <w:rPr>
          <w:szCs w:val="22"/>
        </w:rPr>
        <w:t xml:space="preserve"> rampant</w:t>
      </w:r>
      <w:r w:rsidR="006E2D6F" w:rsidRPr="00564D03">
        <w:rPr>
          <w:szCs w:val="22"/>
        </w:rPr>
        <w:t xml:space="preserve"> and mitigation measures are lacking; </w:t>
      </w:r>
      <w:r w:rsidR="00C31EDF" w:rsidRPr="00564D03">
        <w:rPr>
          <w:szCs w:val="22"/>
        </w:rPr>
        <w:t>the draft Wildlife Management and Protected A</w:t>
      </w:r>
      <w:r w:rsidR="006E2D6F" w:rsidRPr="00564D03">
        <w:rPr>
          <w:szCs w:val="22"/>
        </w:rPr>
        <w:t>reas Act remains in draft form</w:t>
      </w:r>
      <w:sdt>
        <w:sdtPr>
          <w:rPr>
            <w:szCs w:val="22"/>
          </w:rPr>
          <w:id w:val="-1958173600"/>
          <w:citation/>
        </w:sdtPr>
        <w:sdtEndPr/>
        <w:sdtContent>
          <w:r w:rsidR="00C31EDF" w:rsidRPr="00564D03">
            <w:rPr>
              <w:szCs w:val="22"/>
            </w:rPr>
            <w:fldChar w:fldCharType="begin"/>
          </w:r>
          <w:r w:rsidR="00C31EDF" w:rsidRPr="00564D03">
            <w:rPr>
              <w:szCs w:val="22"/>
            </w:rPr>
            <w:instrText xml:space="preserve"> CITATION Dor12 \l 1033 </w:instrText>
          </w:r>
          <w:r w:rsidR="00C31EDF" w:rsidRPr="00564D03">
            <w:rPr>
              <w:szCs w:val="22"/>
            </w:rPr>
            <w:fldChar w:fldCharType="separate"/>
          </w:r>
          <w:r w:rsidR="00C31EDF" w:rsidRPr="00564D03">
            <w:rPr>
              <w:szCs w:val="22"/>
            </w:rPr>
            <w:t xml:space="preserve"> (Dorliae, 2012)</w:t>
          </w:r>
          <w:r w:rsidR="00C31EDF" w:rsidRPr="00564D03">
            <w:rPr>
              <w:szCs w:val="22"/>
            </w:rPr>
            <w:fldChar w:fldCharType="end"/>
          </w:r>
        </w:sdtContent>
      </w:sdt>
      <w:r w:rsidR="006E2D6F" w:rsidRPr="00564D03">
        <w:rPr>
          <w:szCs w:val="22"/>
        </w:rPr>
        <w:t>.</w:t>
      </w:r>
    </w:p>
    <w:p w14:paraId="41B8415F" w14:textId="77777777" w:rsidR="008A27DE" w:rsidRPr="00564D03" w:rsidRDefault="008A27DE" w:rsidP="00186F15">
      <w:pPr>
        <w:pStyle w:val="AProdoc"/>
        <w:jc w:val="both"/>
        <w:rPr>
          <w:szCs w:val="22"/>
        </w:rPr>
      </w:pPr>
      <w:r w:rsidRPr="00564D03">
        <w:rPr>
          <w:szCs w:val="22"/>
        </w:rPr>
        <w:t>Climate change also poses a real threat to Liberia.  Among other threats, Liberia’s economy and human health could be threatened by rising temperatures and water scarcity. Currently, the country does not have strong capacities for mitigation and adap</w:t>
      </w:r>
      <w:r w:rsidR="00FF5F46" w:rsidRPr="00564D03">
        <w:rPr>
          <w:szCs w:val="22"/>
        </w:rPr>
        <w:t xml:space="preserve">tation; </w:t>
      </w:r>
      <w:r w:rsidRPr="00564D03">
        <w:rPr>
          <w:szCs w:val="22"/>
        </w:rPr>
        <w:t>Liberia has no institutions that off</w:t>
      </w:r>
      <w:r w:rsidR="00FF5F46" w:rsidRPr="00564D03">
        <w:rPr>
          <w:szCs w:val="22"/>
        </w:rPr>
        <w:t>er</w:t>
      </w:r>
      <w:r w:rsidRPr="00564D03">
        <w:rPr>
          <w:szCs w:val="22"/>
        </w:rPr>
        <w:t xml:space="preserve"> climate change</w:t>
      </w:r>
      <w:r w:rsidR="00FF5F46" w:rsidRPr="00564D03">
        <w:rPr>
          <w:szCs w:val="22"/>
        </w:rPr>
        <w:t xml:space="preserve"> education or research programs (a</w:t>
      </w:r>
      <w:r w:rsidRPr="00564D03">
        <w:rPr>
          <w:szCs w:val="22"/>
        </w:rPr>
        <w:t>lthough, the University of Liberia does offer programs on the environment</w:t>
      </w:r>
      <w:r w:rsidR="00FF5F46" w:rsidRPr="00564D03">
        <w:rPr>
          <w:szCs w:val="22"/>
        </w:rPr>
        <w:t>)</w:t>
      </w:r>
      <w:r w:rsidRPr="00564D03">
        <w:rPr>
          <w:szCs w:val="22"/>
        </w:rPr>
        <w:t xml:space="preserve">. </w:t>
      </w:r>
      <w:r w:rsidR="00FF5F46" w:rsidRPr="00564D03">
        <w:rPr>
          <w:szCs w:val="22"/>
        </w:rPr>
        <w:t xml:space="preserve"> Additionally, there are no organized or coordinated programs for meteorological, hydrological, or climate research and observation.  Currently, only fragmented services are available. Along with a lack of observation networks, government bodies are hindered by inadequately-trained staff</w:t>
      </w:r>
      <w:sdt>
        <w:sdtPr>
          <w:rPr>
            <w:szCs w:val="22"/>
          </w:rPr>
          <w:id w:val="-885021978"/>
          <w:citation/>
        </w:sdtPr>
        <w:sdtEndPr/>
        <w:sdtContent>
          <w:r w:rsidR="00FF5F46" w:rsidRPr="00564D03">
            <w:rPr>
              <w:szCs w:val="22"/>
            </w:rPr>
            <w:fldChar w:fldCharType="begin"/>
          </w:r>
          <w:r w:rsidR="00FF5F46" w:rsidRPr="00564D03">
            <w:rPr>
              <w:szCs w:val="22"/>
            </w:rPr>
            <w:instrText xml:space="preserve"> CITATION Env13 \l 1033 </w:instrText>
          </w:r>
          <w:r w:rsidR="00FF5F46" w:rsidRPr="00564D03">
            <w:rPr>
              <w:szCs w:val="22"/>
            </w:rPr>
            <w:fldChar w:fldCharType="separate"/>
          </w:r>
          <w:r w:rsidR="00FF5F46" w:rsidRPr="00564D03">
            <w:rPr>
              <w:szCs w:val="22"/>
            </w:rPr>
            <w:t xml:space="preserve"> (Environmental Protection Agency of Liberia, 2013)</w:t>
          </w:r>
          <w:r w:rsidR="00FF5F46" w:rsidRPr="00564D03">
            <w:rPr>
              <w:szCs w:val="22"/>
            </w:rPr>
            <w:fldChar w:fldCharType="end"/>
          </w:r>
        </w:sdtContent>
      </w:sdt>
      <w:r w:rsidR="00FF5F46" w:rsidRPr="00564D03">
        <w:rPr>
          <w:szCs w:val="22"/>
        </w:rPr>
        <w:t>.</w:t>
      </w:r>
    </w:p>
    <w:p w14:paraId="54B0A0C5" w14:textId="77777777" w:rsidR="006100FB" w:rsidRPr="00564D03" w:rsidRDefault="00F20F1B" w:rsidP="00186F15">
      <w:pPr>
        <w:pStyle w:val="AProdoc"/>
        <w:jc w:val="both"/>
      </w:pPr>
      <w:r w:rsidRPr="00564D03">
        <w:rPr>
          <w:szCs w:val="22"/>
        </w:rPr>
        <w:t xml:space="preserve">Although aware of the environmental situation, </w:t>
      </w:r>
      <w:r w:rsidR="006E2D6F" w:rsidRPr="00564D03">
        <w:rPr>
          <w:szCs w:val="22"/>
        </w:rPr>
        <w:t>Liberia has struggled to address these environmental issues</w:t>
      </w:r>
      <w:r w:rsidRPr="00564D03">
        <w:rPr>
          <w:szCs w:val="22"/>
        </w:rPr>
        <w:t>. T</w:t>
      </w:r>
      <w:r w:rsidR="00A42148" w:rsidRPr="00564D03">
        <w:rPr>
          <w:szCs w:val="22"/>
        </w:rPr>
        <w:t>he civil wars, which lasted for</w:t>
      </w:r>
      <w:r w:rsidR="00A42148" w:rsidRPr="00564D03">
        <w:t xml:space="preserve"> more than 10 years, </w:t>
      </w:r>
      <w:r w:rsidRPr="00564D03">
        <w:t xml:space="preserve">served to exacerbate the situation. </w:t>
      </w:r>
      <w:r w:rsidR="00584E73" w:rsidRPr="00564D03">
        <w:t xml:space="preserve">Poverty also presents a serious challenge; causing degradation and drawing attention and resources from environmental concerns.  </w:t>
      </w:r>
      <w:r w:rsidR="005A5E64" w:rsidRPr="00564D03">
        <w:t>Over 60% of Liberians live in poverty.  Of these, over 40% of citizens live in extreme poverty</w:t>
      </w:r>
      <w:sdt>
        <w:sdtPr>
          <w:id w:val="1313755028"/>
          <w:citation/>
        </w:sdtPr>
        <w:sdtEndPr/>
        <w:sdtContent>
          <w:r w:rsidR="005A5E64" w:rsidRPr="00564D03">
            <w:fldChar w:fldCharType="begin"/>
          </w:r>
          <w:r w:rsidR="005A5E64" w:rsidRPr="00564D03">
            <w:instrText xml:space="preserve"> CITATION Dor12 \l 1033 </w:instrText>
          </w:r>
          <w:r w:rsidR="005A5E64" w:rsidRPr="00564D03">
            <w:fldChar w:fldCharType="separate"/>
          </w:r>
          <w:r w:rsidR="005A5E64" w:rsidRPr="00564D03">
            <w:t xml:space="preserve"> (Dorliae, 2012)</w:t>
          </w:r>
          <w:r w:rsidR="005A5E64" w:rsidRPr="00564D03">
            <w:fldChar w:fldCharType="end"/>
          </w:r>
        </w:sdtContent>
      </w:sdt>
      <w:r w:rsidR="005A5E64" w:rsidRPr="00564D03">
        <w:t xml:space="preserve">.  </w:t>
      </w:r>
      <w:r w:rsidR="00B42C6F" w:rsidRPr="00564D03">
        <w:t xml:space="preserve">The outbreak of Ebola </w:t>
      </w:r>
      <w:r w:rsidR="00AA01A9" w:rsidRPr="00564D03">
        <w:t>in</w:t>
      </w:r>
      <w:r w:rsidR="00B42C6F" w:rsidRPr="00564D03">
        <w:t xml:space="preserve"> 2014 also threatened Liberia’s progress, as th</w:t>
      </w:r>
      <w:r w:rsidR="006100FB" w:rsidRPr="00564D03">
        <w:t>e</w:t>
      </w:r>
      <w:r w:rsidR="00B42C6F" w:rsidRPr="00564D03">
        <w:t xml:space="preserve"> crisis became a priority for the government and stretched already limited resources.  </w:t>
      </w:r>
      <w:r w:rsidR="00B42C6F" w:rsidRPr="00564D03">
        <w:rPr>
          <w:rStyle w:val="apple-converted-space"/>
          <w:color w:val="252525"/>
          <w:szCs w:val="22"/>
          <w:shd w:val="clear" w:color="auto" w:fill="FFFFFF"/>
        </w:rPr>
        <w:t>Fortunately</w:t>
      </w:r>
      <w:r w:rsidR="006100FB" w:rsidRPr="00564D03">
        <w:rPr>
          <w:rStyle w:val="apple-converted-space"/>
          <w:color w:val="252525"/>
          <w:szCs w:val="22"/>
          <w:shd w:val="clear" w:color="auto" w:fill="FFFFFF"/>
        </w:rPr>
        <w:t xml:space="preserve"> in January 2016 the</w:t>
      </w:r>
      <w:r w:rsidR="00584E73" w:rsidRPr="00564D03">
        <w:rPr>
          <w:rStyle w:val="apple-converted-space"/>
          <w:color w:val="252525"/>
          <w:szCs w:val="22"/>
          <w:shd w:val="clear" w:color="auto" w:fill="FFFFFF"/>
        </w:rPr>
        <w:t xml:space="preserve"> </w:t>
      </w:r>
      <w:r w:rsidR="006100FB" w:rsidRPr="00564D03">
        <w:rPr>
          <w:rStyle w:val="apple-converted-space"/>
          <w:color w:val="252525"/>
          <w:szCs w:val="22"/>
          <w:shd w:val="clear" w:color="auto" w:fill="FFFFFF"/>
        </w:rPr>
        <w:t xml:space="preserve">outbreak </w:t>
      </w:r>
      <w:r w:rsidR="00584E73" w:rsidRPr="00564D03">
        <w:rPr>
          <w:rStyle w:val="apple-converted-space"/>
          <w:color w:val="252525"/>
          <w:szCs w:val="22"/>
          <w:shd w:val="clear" w:color="auto" w:fill="FFFFFF"/>
        </w:rPr>
        <w:t xml:space="preserve">was declared resolved.  </w:t>
      </w:r>
      <w:r w:rsidR="006100FB" w:rsidRPr="00564D03">
        <w:t xml:space="preserve">Overall, there has been slow progress in sustainable development and meeting obligations under the Rio Conventions.  </w:t>
      </w:r>
    </w:p>
    <w:p w14:paraId="17147571" w14:textId="77777777" w:rsidR="00C1344E" w:rsidRPr="00564D03" w:rsidRDefault="00977A5A" w:rsidP="00186F15">
      <w:pPr>
        <w:pStyle w:val="AProdoc"/>
        <w:numPr>
          <w:ilvl w:val="0"/>
          <w:numId w:val="0"/>
        </w:numPr>
        <w:jc w:val="both"/>
        <w:rPr>
          <w:b/>
        </w:rPr>
      </w:pPr>
      <w:r w:rsidRPr="00564D03">
        <w:rPr>
          <w:b/>
        </w:rPr>
        <w:t xml:space="preserve">Root Causes </w:t>
      </w:r>
    </w:p>
    <w:p w14:paraId="06EA3BA8" w14:textId="77777777" w:rsidR="00922266" w:rsidRPr="00564D03" w:rsidRDefault="008761CD" w:rsidP="00186F15">
      <w:pPr>
        <w:pStyle w:val="AProdoc"/>
        <w:jc w:val="both"/>
        <w:rPr>
          <w:bCs/>
        </w:rPr>
      </w:pPr>
      <w:r w:rsidRPr="00564D03">
        <w:t xml:space="preserve">There are a few key </w:t>
      </w:r>
      <w:r w:rsidR="00A32089" w:rsidRPr="00564D03">
        <w:t>root cause</w:t>
      </w:r>
      <w:r w:rsidRPr="00564D03">
        <w:t>s</w:t>
      </w:r>
      <w:r w:rsidR="00A32089" w:rsidRPr="00564D03">
        <w:t xml:space="preserve"> of environmental degradation</w:t>
      </w:r>
      <w:r w:rsidR="00922266" w:rsidRPr="00564D03">
        <w:t xml:space="preserve"> in Liberia</w:t>
      </w:r>
      <w:r w:rsidRPr="00564D03">
        <w:t xml:space="preserve">. The most critical include: </w:t>
      </w:r>
      <w:r w:rsidR="00265237" w:rsidRPr="00564D03">
        <w:rPr>
          <w:bCs/>
        </w:rPr>
        <w:t>h</w:t>
      </w:r>
      <w:r w:rsidR="00C70826" w:rsidRPr="00564D03">
        <w:rPr>
          <w:bCs/>
        </w:rPr>
        <w:t xml:space="preserve">uman </w:t>
      </w:r>
      <w:r w:rsidR="00265237" w:rsidRPr="00564D03">
        <w:rPr>
          <w:bCs/>
        </w:rPr>
        <w:t>s</w:t>
      </w:r>
      <w:r w:rsidR="00C70826" w:rsidRPr="00564D03">
        <w:rPr>
          <w:bCs/>
        </w:rPr>
        <w:t xml:space="preserve">ettlements and </w:t>
      </w:r>
      <w:r w:rsidR="00265237" w:rsidRPr="00564D03">
        <w:rPr>
          <w:bCs/>
        </w:rPr>
        <w:t>p</w:t>
      </w:r>
      <w:r w:rsidR="00C70826" w:rsidRPr="00564D03">
        <w:rPr>
          <w:bCs/>
        </w:rPr>
        <w:t xml:space="preserve">opulation </w:t>
      </w:r>
      <w:r w:rsidR="00265237" w:rsidRPr="00564D03">
        <w:rPr>
          <w:bCs/>
        </w:rPr>
        <w:t>p</w:t>
      </w:r>
      <w:r w:rsidR="00C70826" w:rsidRPr="00564D03">
        <w:rPr>
          <w:bCs/>
        </w:rPr>
        <w:t>ressures</w:t>
      </w:r>
      <w:r w:rsidR="00265237" w:rsidRPr="00564D03">
        <w:rPr>
          <w:bCs/>
        </w:rPr>
        <w:t xml:space="preserve">; </w:t>
      </w:r>
      <w:r w:rsidR="00C70826" w:rsidRPr="00564D03">
        <w:t>shifting cultivation</w:t>
      </w:r>
      <w:r w:rsidR="00265237" w:rsidRPr="00564D03">
        <w:t>; timber</w:t>
      </w:r>
      <w:r w:rsidR="00C70826" w:rsidRPr="00564D03">
        <w:t xml:space="preserve"> </w:t>
      </w:r>
      <w:r w:rsidRPr="00564D03">
        <w:t xml:space="preserve">exploitation; and </w:t>
      </w:r>
      <w:r w:rsidR="00C70826" w:rsidRPr="00564D03">
        <w:t>rubber plantations</w:t>
      </w:r>
      <w:r w:rsidRPr="00564D03">
        <w:t>.  More generally, root causes are related to o</w:t>
      </w:r>
      <w:r w:rsidRPr="00564D03">
        <w:rPr>
          <w:bCs/>
        </w:rPr>
        <w:t>ver-exploitation of biological r</w:t>
      </w:r>
      <w:r w:rsidR="00265237" w:rsidRPr="00564D03">
        <w:rPr>
          <w:bCs/>
        </w:rPr>
        <w:t>esources</w:t>
      </w:r>
      <w:r w:rsidR="00922266" w:rsidRPr="00564D03">
        <w:rPr>
          <w:bCs/>
        </w:rPr>
        <w:t xml:space="preserve">; </w:t>
      </w:r>
      <w:r w:rsidRPr="00564D03">
        <w:rPr>
          <w:bCs/>
        </w:rPr>
        <w:t>poverty</w:t>
      </w:r>
      <w:r w:rsidR="00265237" w:rsidRPr="00564D03">
        <w:rPr>
          <w:bCs/>
        </w:rPr>
        <w:t>; political</w:t>
      </w:r>
      <w:r w:rsidR="00C70826" w:rsidRPr="00564D03">
        <w:rPr>
          <w:bCs/>
        </w:rPr>
        <w:t xml:space="preserve"> </w:t>
      </w:r>
      <w:r w:rsidR="00922266" w:rsidRPr="00564D03">
        <w:rPr>
          <w:bCs/>
        </w:rPr>
        <w:t>instability</w:t>
      </w:r>
      <w:r w:rsidR="00C70826" w:rsidRPr="00564D03">
        <w:rPr>
          <w:bCs/>
        </w:rPr>
        <w:t xml:space="preserve"> and wars</w:t>
      </w:r>
      <w:r w:rsidR="00265237" w:rsidRPr="00564D03">
        <w:rPr>
          <w:bCs/>
        </w:rPr>
        <w:t>; education</w:t>
      </w:r>
      <w:r w:rsidRPr="00564D03">
        <w:rPr>
          <w:bCs/>
        </w:rPr>
        <w:t xml:space="preserve">; </w:t>
      </w:r>
      <w:r w:rsidR="00922266" w:rsidRPr="00564D03">
        <w:rPr>
          <w:bCs/>
        </w:rPr>
        <w:t xml:space="preserve">and </w:t>
      </w:r>
      <w:r w:rsidRPr="00564D03">
        <w:rPr>
          <w:bCs/>
        </w:rPr>
        <w:t>i</w:t>
      </w:r>
      <w:r w:rsidR="00C70826" w:rsidRPr="00564D03">
        <w:rPr>
          <w:bCs/>
        </w:rPr>
        <w:t xml:space="preserve">nadequate </w:t>
      </w:r>
      <w:r w:rsidR="00922266" w:rsidRPr="00564D03">
        <w:rPr>
          <w:bCs/>
        </w:rPr>
        <w:t>l</w:t>
      </w:r>
      <w:r w:rsidR="00C70826" w:rsidRPr="00564D03">
        <w:rPr>
          <w:bCs/>
        </w:rPr>
        <w:t>aw enforcement</w:t>
      </w:r>
      <w:r w:rsidR="00922266" w:rsidRPr="00564D03">
        <w:rPr>
          <w:bCs/>
        </w:rPr>
        <w:t xml:space="preserve"> </w:t>
      </w:r>
      <w:sdt>
        <w:sdtPr>
          <w:rPr>
            <w:bCs/>
          </w:rPr>
          <w:id w:val="1912426027"/>
          <w:citation/>
        </w:sdtPr>
        <w:sdtEndPr/>
        <w:sdtContent>
          <w:r w:rsidR="00922266" w:rsidRPr="00564D03">
            <w:rPr>
              <w:bCs/>
            </w:rPr>
            <w:fldChar w:fldCharType="begin"/>
          </w:r>
          <w:r w:rsidR="00922266" w:rsidRPr="00564D03">
            <w:rPr>
              <w:bCs/>
            </w:rPr>
            <w:instrText xml:space="preserve"> CITATION Rep2014 \l 1033 </w:instrText>
          </w:r>
          <w:r w:rsidR="00922266" w:rsidRPr="00564D03">
            <w:rPr>
              <w:bCs/>
            </w:rPr>
            <w:fldChar w:fldCharType="separate"/>
          </w:r>
          <w:r w:rsidR="00922266" w:rsidRPr="00564D03">
            <w:t>(Republic of Liberia, 2004)</w:t>
          </w:r>
          <w:r w:rsidR="00922266" w:rsidRPr="00564D03">
            <w:rPr>
              <w:bCs/>
            </w:rPr>
            <w:fldChar w:fldCharType="end"/>
          </w:r>
        </w:sdtContent>
      </w:sdt>
      <w:r w:rsidR="00922266" w:rsidRPr="00564D03">
        <w:rPr>
          <w:bCs/>
        </w:rPr>
        <w:t>.</w:t>
      </w:r>
      <w:r w:rsidR="00265237" w:rsidRPr="00564D03">
        <w:rPr>
          <w:bCs/>
        </w:rPr>
        <w:t xml:space="preserve">  </w:t>
      </w:r>
      <w:r w:rsidR="00922266" w:rsidRPr="00564D03">
        <w:rPr>
          <w:bCs/>
        </w:rPr>
        <w:t xml:space="preserve">From a reporting </w:t>
      </w:r>
      <w:r w:rsidR="00265237" w:rsidRPr="00564D03">
        <w:rPr>
          <w:bCs/>
        </w:rPr>
        <w:t>perspective</w:t>
      </w:r>
      <w:r w:rsidR="00922266" w:rsidRPr="00564D03">
        <w:rPr>
          <w:bCs/>
        </w:rPr>
        <w:t xml:space="preserve">, </w:t>
      </w:r>
      <w:r w:rsidR="00CB6DCE" w:rsidRPr="00564D03">
        <w:rPr>
          <w:bCs/>
        </w:rPr>
        <w:t xml:space="preserve">one root cause of Liberia’s development </w:t>
      </w:r>
      <w:r w:rsidR="00CB6DCE" w:rsidRPr="00564D03">
        <w:rPr>
          <w:szCs w:val="20"/>
        </w:rPr>
        <w:t>challenges</w:t>
      </w:r>
      <w:r w:rsidR="00CB6DCE" w:rsidRPr="00564D03">
        <w:rPr>
          <w:bCs/>
        </w:rPr>
        <w:t xml:space="preserve"> is the fact that </w:t>
      </w:r>
      <w:r w:rsidR="00265237" w:rsidRPr="00564D03">
        <w:rPr>
          <w:bCs/>
          <w:szCs w:val="22"/>
        </w:rPr>
        <w:t>Focal Points</w:t>
      </w:r>
      <w:r w:rsidR="00CB6DCE" w:rsidRPr="00564D03">
        <w:rPr>
          <w:bCs/>
          <w:szCs w:val="22"/>
        </w:rPr>
        <w:t xml:space="preserve"> </w:t>
      </w:r>
      <w:r w:rsidR="00265237" w:rsidRPr="00564D03">
        <w:rPr>
          <w:bCs/>
          <w:szCs w:val="22"/>
        </w:rPr>
        <w:t xml:space="preserve">are located in different agencies, </w:t>
      </w:r>
      <w:r w:rsidR="00CB6DCE" w:rsidRPr="00564D03">
        <w:rPr>
          <w:bCs/>
          <w:szCs w:val="22"/>
        </w:rPr>
        <w:t xml:space="preserve">which thereby </w:t>
      </w:r>
      <w:r w:rsidR="00265237" w:rsidRPr="00564D03">
        <w:rPr>
          <w:bCs/>
          <w:szCs w:val="22"/>
        </w:rPr>
        <w:t>limit</w:t>
      </w:r>
      <w:r w:rsidR="00CB6DCE" w:rsidRPr="00564D03">
        <w:rPr>
          <w:bCs/>
          <w:szCs w:val="22"/>
        </w:rPr>
        <w:t xml:space="preserve">s </w:t>
      </w:r>
      <w:r w:rsidR="00265237" w:rsidRPr="00564D03">
        <w:rPr>
          <w:bCs/>
          <w:szCs w:val="22"/>
        </w:rPr>
        <w:t>coordination</w:t>
      </w:r>
      <w:r w:rsidR="00CB6DCE" w:rsidRPr="00564D03">
        <w:rPr>
          <w:bCs/>
          <w:szCs w:val="22"/>
        </w:rPr>
        <w:t xml:space="preserve"> and collaboration between them.</w:t>
      </w:r>
    </w:p>
    <w:p w14:paraId="62FF5A12" w14:textId="77777777" w:rsidR="00647F9A" w:rsidRPr="00564D03" w:rsidRDefault="00436C9F" w:rsidP="00186F15">
      <w:pPr>
        <w:pStyle w:val="Heading2"/>
        <w:jc w:val="both"/>
      </w:pPr>
      <w:bookmarkStart w:id="11" w:name="_Toc462176763"/>
      <w:bookmarkStart w:id="12" w:name="_Toc481075647"/>
      <w:r w:rsidRPr="00564D03">
        <w:lastRenderedPageBreak/>
        <w:t>A.2</w:t>
      </w:r>
      <w:r w:rsidRPr="00564D03">
        <w:tab/>
      </w:r>
      <w:r w:rsidR="00647F9A" w:rsidRPr="00564D03">
        <w:t>Capacity Barriers</w:t>
      </w:r>
      <w:r w:rsidR="004D691C" w:rsidRPr="00564D03">
        <w:rPr>
          <w:rStyle w:val="FootnoteReference"/>
          <w:rFonts w:ascii="Times New Roman" w:hAnsi="Times New Roman"/>
          <w:sz w:val="22"/>
        </w:rPr>
        <w:footnoteReference w:id="1"/>
      </w:r>
      <w:bookmarkEnd w:id="11"/>
      <w:bookmarkEnd w:id="12"/>
    </w:p>
    <w:p w14:paraId="792F4DA9" w14:textId="77777777" w:rsidR="00A42148" w:rsidRPr="00564D03" w:rsidRDefault="00A42148" w:rsidP="00186F15">
      <w:pPr>
        <w:pStyle w:val="AProdoc"/>
        <w:jc w:val="both"/>
        <w:rPr>
          <w:szCs w:val="22"/>
        </w:rPr>
      </w:pPr>
      <w:r w:rsidRPr="00564D03">
        <w:t xml:space="preserve">Liberia has undertaken numerous initiatives to address environmental issues.  Despite the achievements Liberia made, Liberia continues to face important challenges to meeting environmental goals.  </w:t>
      </w:r>
      <w:r w:rsidR="0091194D" w:rsidRPr="00564D03">
        <w:t xml:space="preserve">As a Rio Convention mainstreaming project, the proposed strategy sets out to meet barriers </w:t>
      </w:r>
      <w:r w:rsidR="0091194D" w:rsidRPr="00564D03">
        <w:rPr>
          <w:szCs w:val="22"/>
        </w:rPr>
        <w:t>identified in Liberia’s 200</w:t>
      </w:r>
      <w:r w:rsidR="006574BD" w:rsidRPr="00564D03">
        <w:rPr>
          <w:szCs w:val="22"/>
        </w:rPr>
        <w:t>6</w:t>
      </w:r>
      <w:r w:rsidR="0091194D" w:rsidRPr="00564D03">
        <w:rPr>
          <w:szCs w:val="22"/>
        </w:rPr>
        <w:t xml:space="preserve"> N</w:t>
      </w:r>
      <w:r w:rsidR="00516E10" w:rsidRPr="00564D03">
        <w:rPr>
          <w:szCs w:val="22"/>
        </w:rPr>
        <w:t>ational Capacity Self-Assessment (N</w:t>
      </w:r>
      <w:r w:rsidR="0091194D" w:rsidRPr="00564D03">
        <w:rPr>
          <w:szCs w:val="22"/>
        </w:rPr>
        <w:t>CSA</w:t>
      </w:r>
      <w:r w:rsidR="00516E10" w:rsidRPr="00564D03">
        <w:rPr>
          <w:szCs w:val="22"/>
        </w:rPr>
        <w:t>), which was undertaken though</w:t>
      </w:r>
      <w:r w:rsidR="0091194D" w:rsidRPr="00564D03">
        <w:rPr>
          <w:szCs w:val="22"/>
        </w:rPr>
        <w:t xml:space="preserve"> a consultative process and participatory approach that involved numerous stakeholders from various sectors.   Through the inclusive and consultative process of the NCSA, stakeholders identified a number of areas that explain the difficulty in fulfilling the obligations of the Rio Conventions.  </w:t>
      </w:r>
      <w:r w:rsidRPr="00564D03">
        <w:rPr>
          <w:szCs w:val="22"/>
        </w:rPr>
        <w:t xml:space="preserve">The NCSA identified the following barriers that cut across the three Rio Conventions: </w:t>
      </w:r>
    </w:p>
    <w:p w14:paraId="26C34688"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public awareness and education/training</w:t>
      </w:r>
    </w:p>
    <w:p w14:paraId="2C7585BB"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institutions and institutional frameworks</w:t>
      </w:r>
    </w:p>
    <w:p w14:paraId="339824DC"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political commitment</w:t>
      </w:r>
    </w:p>
    <w:p w14:paraId="6ECAE229"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planning skills and resources, as well as incomplete structures at all levels of policy implementation</w:t>
      </w:r>
    </w:p>
    <w:p w14:paraId="785341B7"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financial resources and economic framework</w:t>
      </w:r>
    </w:p>
    <w:p w14:paraId="2D0D0F3B"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strategic plans and implementation</w:t>
      </w:r>
    </w:p>
    <w:p w14:paraId="690E06C0"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 xml:space="preserve">Inadequate access to information </w:t>
      </w:r>
    </w:p>
    <w:p w14:paraId="5A25D60E"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policies and legal frameworks</w:t>
      </w:r>
    </w:p>
    <w:p w14:paraId="7891BCE9"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 xml:space="preserve">Low level of involvement of civil society </w:t>
      </w:r>
    </w:p>
    <w:p w14:paraId="0A093115"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Inadequate natural resources management systems</w:t>
      </w:r>
    </w:p>
    <w:p w14:paraId="1DAC9E77"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 xml:space="preserve">Lack of institutional capacities </w:t>
      </w:r>
    </w:p>
    <w:p w14:paraId="0247F8AD"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Lack of effective mechanism for information processing and sharing</w:t>
      </w:r>
    </w:p>
    <w:p w14:paraId="1E1BB63A"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Poor governance</w:t>
      </w:r>
    </w:p>
    <w:p w14:paraId="282A9D73" w14:textId="77777777" w:rsidR="00A42148" w:rsidRPr="00564D03" w:rsidRDefault="00A42148" w:rsidP="00186F15">
      <w:pPr>
        <w:pStyle w:val="AProdoc"/>
        <w:jc w:val="both"/>
        <w:rPr>
          <w:szCs w:val="22"/>
        </w:rPr>
      </w:pPr>
      <w:r w:rsidRPr="00564D03">
        <w:rPr>
          <w:szCs w:val="22"/>
        </w:rPr>
        <w:t>Liberia’s Agenda for Transformation 2012-2017 confirmed many of the barriers identified in the NCSA.  Specifically, the agenda noted the following barriers:</w:t>
      </w:r>
    </w:p>
    <w:p w14:paraId="05E70F1C"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Weak technical, administrative and managerial capacities</w:t>
      </w:r>
      <w:r w:rsidR="00760173" w:rsidRPr="00564D03">
        <w:rPr>
          <w:noProof w:val="0"/>
          <w:sz w:val="22"/>
          <w:szCs w:val="22"/>
          <w:lang w:val="en-US"/>
        </w:rPr>
        <w:t>;</w:t>
      </w:r>
    </w:p>
    <w:p w14:paraId="0C3B5FD8"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Weak institutional coordination</w:t>
      </w:r>
      <w:r w:rsidR="00760173" w:rsidRPr="00564D03">
        <w:rPr>
          <w:noProof w:val="0"/>
          <w:sz w:val="22"/>
          <w:szCs w:val="22"/>
          <w:lang w:val="en-US"/>
        </w:rPr>
        <w:t>;</w:t>
      </w:r>
    </w:p>
    <w:p w14:paraId="5CD89D8F"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Unclear policies and mechanisms to enable effective participation by especially non-state actors</w:t>
      </w:r>
      <w:r w:rsidR="00760173" w:rsidRPr="00564D03">
        <w:rPr>
          <w:noProof w:val="0"/>
          <w:sz w:val="22"/>
          <w:szCs w:val="22"/>
          <w:lang w:val="en-US"/>
        </w:rPr>
        <w:t>;</w:t>
      </w:r>
      <w:r w:rsidRPr="00564D03">
        <w:rPr>
          <w:noProof w:val="0"/>
          <w:sz w:val="22"/>
          <w:szCs w:val="22"/>
          <w:lang w:val="en-US"/>
        </w:rPr>
        <w:t xml:space="preserve"> at the national and local levels</w:t>
      </w:r>
      <w:r w:rsidR="00760173" w:rsidRPr="00564D03">
        <w:rPr>
          <w:noProof w:val="0"/>
          <w:sz w:val="22"/>
          <w:szCs w:val="22"/>
          <w:lang w:val="en-US"/>
        </w:rPr>
        <w:t>;</w:t>
      </w:r>
    </w:p>
    <w:p w14:paraId="7D216AB6"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Limited stakeholder participation in planning and decision-making processes</w:t>
      </w:r>
      <w:r w:rsidR="00760173" w:rsidRPr="00564D03">
        <w:rPr>
          <w:noProof w:val="0"/>
          <w:sz w:val="22"/>
          <w:szCs w:val="22"/>
          <w:lang w:val="en-US"/>
        </w:rPr>
        <w:t>;</w:t>
      </w:r>
    </w:p>
    <w:p w14:paraId="0607BA50" w14:textId="77777777" w:rsidR="00A42148" w:rsidRPr="00564D03" w:rsidRDefault="00A42148" w:rsidP="00186F15">
      <w:pPr>
        <w:pStyle w:val="ListParagraph"/>
        <w:numPr>
          <w:ilvl w:val="0"/>
          <w:numId w:val="18"/>
        </w:numPr>
        <w:spacing w:after="0"/>
        <w:jc w:val="both"/>
        <w:rPr>
          <w:noProof w:val="0"/>
          <w:sz w:val="22"/>
          <w:szCs w:val="22"/>
          <w:lang w:val="en-US"/>
        </w:rPr>
      </w:pPr>
      <w:r w:rsidRPr="00564D03">
        <w:rPr>
          <w:noProof w:val="0"/>
          <w:sz w:val="22"/>
          <w:szCs w:val="22"/>
          <w:lang w:val="en-US"/>
        </w:rPr>
        <w:t>Limited dissemination of key information</w:t>
      </w:r>
      <w:sdt>
        <w:sdtPr>
          <w:rPr>
            <w:noProof w:val="0"/>
            <w:sz w:val="22"/>
            <w:szCs w:val="22"/>
            <w:lang w:val="en-US"/>
          </w:rPr>
          <w:id w:val="-584837372"/>
          <w:citation/>
        </w:sdtPr>
        <w:sdtEndPr/>
        <w:sdtContent>
          <w:r w:rsidR="00760173" w:rsidRPr="00564D03">
            <w:rPr>
              <w:noProof w:val="0"/>
              <w:sz w:val="22"/>
              <w:szCs w:val="22"/>
              <w:lang w:val="en-US"/>
            </w:rPr>
            <w:fldChar w:fldCharType="begin"/>
          </w:r>
          <w:r w:rsidR="00760173" w:rsidRPr="00564D03">
            <w:rPr>
              <w:noProof w:val="0"/>
              <w:sz w:val="22"/>
              <w:szCs w:val="22"/>
              <w:lang w:val="en-US"/>
            </w:rPr>
            <w:instrText xml:space="preserve"> CITATION Rep13 \l 1033 </w:instrText>
          </w:r>
          <w:r w:rsidR="00760173" w:rsidRPr="00564D03">
            <w:rPr>
              <w:noProof w:val="0"/>
              <w:sz w:val="22"/>
              <w:szCs w:val="22"/>
              <w:lang w:val="en-US"/>
            </w:rPr>
            <w:fldChar w:fldCharType="separate"/>
          </w:r>
          <w:r w:rsidR="00760173" w:rsidRPr="00564D03">
            <w:rPr>
              <w:noProof w:val="0"/>
              <w:sz w:val="22"/>
              <w:szCs w:val="22"/>
              <w:lang w:val="en-US"/>
            </w:rPr>
            <w:t xml:space="preserve"> (Republic of Liberia, 2013)</w:t>
          </w:r>
          <w:r w:rsidR="00760173" w:rsidRPr="00564D03">
            <w:rPr>
              <w:noProof w:val="0"/>
              <w:sz w:val="22"/>
              <w:szCs w:val="22"/>
              <w:lang w:val="en-US"/>
            </w:rPr>
            <w:fldChar w:fldCharType="end"/>
          </w:r>
        </w:sdtContent>
      </w:sdt>
      <w:r w:rsidR="00760173" w:rsidRPr="00564D03">
        <w:rPr>
          <w:noProof w:val="0"/>
          <w:sz w:val="22"/>
          <w:szCs w:val="22"/>
          <w:lang w:val="en-US"/>
        </w:rPr>
        <w:t>.</w:t>
      </w:r>
    </w:p>
    <w:p w14:paraId="71833BA4" w14:textId="77777777" w:rsidR="00760173" w:rsidRPr="00564D03" w:rsidRDefault="00760173" w:rsidP="00186F15">
      <w:pPr>
        <w:jc w:val="both"/>
        <w:rPr>
          <w:szCs w:val="22"/>
        </w:rPr>
      </w:pPr>
    </w:p>
    <w:p w14:paraId="529405B4" w14:textId="77777777" w:rsidR="00A42148" w:rsidRPr="00564D03" w:rsidRDefault="00FF5F46" w:rsidP="00186F15">
      <w:pPr>
        <w:jc w:val="both"/>
        <w:rPr>
          <w:szCs w:val="22"/>
        </w:rPr>
      </w:pPr>
      <w:r w:rsidRPr="00564D03">
        <w:rPr>
          <w:szCs w:val="22"/>
        </w:rPr>
        <w:t>Barriers were also reaffirmed in the Liberia Constraints Analysis</w:t>
      </w:r>
      <w:sdt>
        <w:sdtPr>
          <w:rPr>
            <w:szCs w:val="22"/>
          </w:rPr>
          <w:id w:val="-524709645"/>
          <w:citation/>
        </w:sdtPr>
        <w:sdtEndPr/>
        <w:sdtContent>
          <w:r w:rsidRPr="00564D03">
            <w:rPr>
              <w:szCs w:val="22"/>
            </w:rPr>
            <w:fldChar w:fldCharType="begin"/>
          </w:r>
          <w:r w:rsidRPr="00564D03">
            <w:rPr>
              <w:szCs w:val="22"/>
            </w:rPr>
            <w:instrText xml:space="preserve"> CITATION Gov13 \l 1033 </w:instrText>
          </w:r>
          <w:r w:rsidRPr="00564D03">
            <w:rPr>
              <w:szCs w:val="22"/>
            </w:rPr>
            <w:fldChar w:fldCharType="separate"/>
          </w:r>
          <w:r w:rsidRPr="00564D03">
            <w:rPr>
              <w:szCs w:val="22"/>
            </w:rPr>
            <w:t xml:space="preserve"> (Government of Liberia, 2013)</w:t>
          </w:r>
          <w:r w:rsidRPr="00564D03">
            <w:rPr>
              <w:szCs w:val="22"/>
            </w:rPr>
            <w:fldChar w:fldCharType="end"/>
          </w:r>
        </w:sdtContent>
      </w:sdt>
      <w:r w:rsidR="00760173" w:rsidRPr="00564D03">
        <w:rPr>
          <w:szCs w:val="22"/>
        </w:rPr>
        <w:t>.</w:t>
      </w:r>
    </w:p>
    <w:p w14:paraId="13AB9F4A" w14:textId="77777777" w:rsidR="00EC3611" w:rsidRPr="00564D03" w:rsidRDefault="00EC3611" w:rsidP="00186F15">
      <w:pPr>
        <w:jc w:val="both"/>
        <w:rPr>
          <w:szCs w:val="22"/>
        </w:rPr>
      </w:pPr>
    </w:p>
    <w:p w14:paraId="3A0A85A4" w14:textId="77777777" w:rsidR="00B6568B" w:rsidRPr="00564D03" w:rsidRDefault="00436C9F" w:rsidP="00186F15">
      <w:pPr>
        <w:pStyle w:val="Heading2"/>
        <w:jc w:val="both"/>
      </w:pPr>
      <w:bookmarkStart w:id="13" w:name="_Toc462176764"/>
      <w:bookmarkStart w:id="14" w:name="_Toc481075648"/>
      <w:r w:rsidRPr="00564D03">
        <w:t>A.3</w:t>
      </w:r>
      <w:r w:rsidRPr="00564D03">
        <w:tab/>
      </w:r>
      <w:r w:rsidR="00B6568B" w:rsidRPr="00564D03">
        <w:t>Consistency with National Priorities</w:t>
      </w:r>
      <w:bookmarkEnd w:id="13"/>
      <w:bookmarkEnd w:id="14"/>
    </w:p>
    <w:p w14:paraId="40B5C16A" w14:textId="77777777" w:rsidR="00A42148" w:rsidRPr="00564D03" w:rsidRDefault="00A42148" w:rsidP="00186F15">
      <w:pPr>
        <w:pStyle w:val="AProdoc"/>
        <w:jc w:val="both"/>
      </w:pPr>
      <w:r w:rsidRPr="00564D03">
        <w:rPr>
          <w:szCs w:val="22"/>
        </w:rPr>
        <w:t>The country has demonstrated</w:t>
      </w:r>
      <w:r w:rsidRPr="00564D03">
        <w:t xml:space="preserve"> a desire to improve the environmental policy framework with the preparation of multiple new policies including the National Environmental Protection and Management Law (2003), the National Environmental Policy (2003), the establishment of an Environmental Protection Agency, in 2003, the National Forestry Law (2000), and the New Mineral and Mining Laws (2000).</w:t>
      </w:r>
    </w:p>
    <w:p w14:paraId="17C9DB5F" w14:textId="77777777" w:rsidR="00A42148" w:rsidRPr="00564D03" w:rsidRDefault="00A42148" w:rsidP="00186F15">
      <w:pPr>
        <w:pStyle w:val="AProdoc"/>
        <w:jc w:val="both"/>
      </w:pPr>
      <w:r w:rsidRPr="00564D03">
        <w:t xml:space="preserve">In the first Poverty Reduction Strategy, the environment was considered a cross-cutting issue.  Some achievements made during implementation of this strategy include passage of the Community Rights </w:t>
      </w:r>
      <w:r w:rsidRPr="00564D03">
        <w:lastRenderedPageBreak/>
        <w:t xml:space="preserve">Law, which established a system for community harvesting of forests. Efforts were also undertaken to improve protected areas management and increase the </w:t>
      </w:r>
      <w:r w:rsidR="00BE48F7" w:rsidRPr="00564D03">
        <w:t xml:space="preserve">size/number of protected areas.  </w:t>
      </w:r>
      <w:r w:rsidRPr="00564D03">
        <w:t xml:space="preserve">In Liberia’s medium-term Poverty Reduction Strategy II (2012-2018) there is a fifth pillar: Cross-Cutting Issues which includes the environment. Additionally, environmental issues have been integrated into other pillars of the strategy specifically the economic pillar. </w:t>
      </w:r>
    </w:p>
    <w:p w14:paraId="35F19983" w14:textId="77777777" w:rsidR="00781BEE" w:rsidRPr="00564D03" w:rsidRDefault="00A42148" w:rsidP="00186F15">
      <w:pPr>
        <w:pStyle w:val="AProdoc"/>
        <w:jc w:val="both"/>
      </w:pPr>
      <w:r w:rsidRPr="00564D03">
        <w:t>During the Liberia Rio</w:t>
      </w:r>
      <w:r w:rsidR="00516E10" w:rsidRPr="00564D03">
        <w:t xml:space="preserve"> </w:t>
      </w:r>
      <w:r w:rsidRPr="00564D03">
        <w:t>+20 National Consultative Workshop, Liberia identified five issues that are essential for accomplishing its development goals and objectives.  Additionally, Liberia has also developed a National Capacity Development Strategy (2010), which calls for investing in areas needed to achieve development goals.</w:t>
      </w:r>
    </w:p>
    <w:p w14:paraId="109B13CE" w14:textId="77777777" w:rsidR="00237190" w:rsidRPr="00564D03" w:rsidRDefault="00237190" w:rsidP="00186F15">
      <w:pPr>
        <w:pStyle w:val="AProdoc"/>
        <w:jc w:val="both"/>
      </w:pPr>
      <w:r w:rsidRPr="00564D03">
        <w:t xml:space="preserve">The project will assist the Government of Liberia to achieve the national priorities it has set in </w:t>
      </w:r>
      <w:r w:rsidRPr="00564D03">
        <w:rPr>
          <w:i/>
          <w:iCs/>
        </w:rPr>
        <w:t>Liberia RISING 2030</w:t>
      </w:r>
      <w:r w:rsidRPr="00564D03">
        <w:t xml:space="preserve">.  The aim of this is to transform Liberia through a new development strategy, which was launched in December 2012. The overall objective is to turn Liberia into a middle income country by 2030. </w:t>
      </w:r>
    </w:p>
    <w:p w14:paraId="285377D1" w14:textId="77777777" w:rsidR="00237190" w:rsidRPr="00564D03" w:rsidRDefault="00237190" w:rsidP="00186F15">
      <w:pPr>
        <w:pStyle w:val="AProdoc"/>
        <w:jc w:val="both"/>
      </w:pPr>
      <w:r w:rsidRPr="00564D03">
        <w:t xml:space="preserve">The project is also in line with Liberia’s </w:t>
      </w:r>
      <w:r w:rsidR="00516E10" w:rsidRPr="00564D03">
        <w:t xml:space="preserve">National Biodiversity Strategy and Action Plan </w:t>
      </w:r>
      <w:r w:rsidR="00204FED" w:rsidRPr="00564D03">
        <w:t xml:space="preserve">II </w:t>
      </w:r>
      <w:r w:rsidR="00516E10" w:rsidRPr="00564D03">
        <w:t>(</w:t>
      </w:r>
      <w:r w:rsidRPr="00564D03">
        <w:t>NBSAP</w:t>
      </w:r>
      <w:r w:rsidR="00516E10" w:rsidRPr="00564D03">
        <w:t>)</w:t>
      </w:r>
      <w:r w:rsidRPr="00564D03">
        <w:t xml:space="preserve"> which aims to, as part of Liberia’s commitment to the Millennium Development Goals, and in line with the National Environmental Policy of Liberia, assist the people of Liberia to acknowledge and exercise responsible stewardship over biological resources to meet the needs of the present without endangering the ability of future generations to meet their own needs.  Some of the goals are to protect critical ecosystems, create biodiversity awareness, and increase commitment to sustainable use of biological diversity</w:t>
      </w:r>
      <w:r w:rsidR="00204FED" w:rsidRPr="00564D03">
        <w:t xml:space="preserve"> </w:t>
      </w:r>
      <w:sdt>
        <w:sdtPr>
          <w:id w:val="-591622395"/>
          <w:citation/>
        </w:sdtPr>
        <w:sdtEndPr/>
        <w:sdtContent>
          <w:r w:rsidR="00204FED" w:rsidRPr="00564D03">
            <w:fldChar w:fldCharType="begin"/>
          </w:r>
          <w:r w:rsidR="00204FED" w:rsidRPr="00564D03">
            <w:instrText xml:space="preserve">CITATION Rep17 \l 1033 </w:instrText>
          </w:r>
          <w:r w:rsidR="00204FED" w:rsidRPr="00564D03">
            <w:fldChar w:fldCharType="separate"/>
          </w:r>
          <w:r w:rsidR="00204FED" w:rsidRPr="00564D03">
            <w:t>(Republic of Liberia, 2017)</w:t>
          </w:r>
          <w:r w:rsidR="00204FED" w:rsidRPr="00564D03">
            <w:fldChar w:fldCharType="end"/>
          </w:r>
        </w:sdtContent>
      </w:sdt>
      <w:r w:rsidRPr="00564D03">
        <w:t>.</w:t>
      </w:r>
    </w:p>
    <w:p w14:paraId="25284653" w14:textId="77777777" w:rsidR="00237190" w:rsidRPr="00564D03" w:rsidRDefault="00237190" w:rsidP="00186F15">
      <w:pPr>
        <w:pStyle w:val="AProdoc"/>
        <w:jc w:val="both"/>
      </w:pPr>
      <w:r w:rsidRPr="00564D03">
        <w:t>Liberia’s 2008 N</w:t>
      </w:r>
      <w:r w:rsidR="00516E10" w:rsidRPr="00564D03">
        <w:t>ational Adaptation Plan of Action (N</w:t>
      </w:r>
      <w:r w:rsidRPr="00564D03">
        <w:t>APA</w:t>
      </w:r>
      <w:r w:rsidR="00516E10" w:rsidRPr="00564D03">
        <w:t>), as a response to the impacts of climate change,</w:t>
      </w:r>
      <w:r w:rsidRPr="00564D03">
        <w:t xml:space="preserve"> aligns with National Environmental Policy which calls for the sustainable management of Liberia’s environment and natural resources.  The NAPA also aims to establish synergies between adaptation and national development plans, such as the National Reconstruction and Development Plan, Millennium Development Goals, and the National Biodiversity and Strategy Action Plan.  The NAPA identifies key adaptation needs and list priority actions, such as enhancing resilience to increasing rainfall variability through agriculture, to address the needs.</w:t>
      </w:r>
    </w:p>
    <w:p w14:paraId="151E96E0" w14:textId="77777777" w:rsidR="00CC1191" w:rsidRPr="00564D03" w:rsidRDefault="00CC1191" w:rsidP="00186F15">
      <w:pPr>
        <w:pStyle w:val="AProdoc"/>
        <w:jc w:val="both"/>
        <w:rPr>
          <w:szCs w:val="22"/>
        </w:rPr>
      </w:pPr>
      <w:r w:rsidRPr="00564D03">
        <w:rPr>
          <w:szCs w:val="22"/>
        </w:rPr>
        <w:t xml:space="preserve">This project is also in line with Liberia’s UNDAF 2013-2017.  </w:t>
      </w:r>
      <w:r w:rsidRPr="00564D03">
        <w:t xml:space="preserve">The UN Country Team decided that the new UNDAF would also take into account the requirements of Delivering as One. Thus, in addition to the Strategic Framework and </w:t>
      </w:r>
      <w:r w:rsidRPr="00564D03">
        <w:rPr>
          <w:szCs w:val="22"/>
        </w:rPr>
        <w:t>Results Matrix, the UNDAF is accompanied by a detailed Costed Action Plan. Together they constitute the One Programme. The four pillars of the One UN Programme are:</w:t>
      </w:r>
    </w:p>
    <w:p w14:paraId="518ED61B" w14:textId="77777777" w:rsidR="00CC1191" w:rsidRPr="00564D03" w:rsidRDefault="00CC1191" w:rsidP="00186F15">
      <w:pPr>
        <w:pStyle w:val="AProdoc"/>
        <w:numPr>
          <w:ilvl w:val="0"/>
          <w:numId w:val="20"/>
        </w:numPr>
        <w:spacing w:before="0" w:after="0"/>
        <w:jc w:val="both"/>
      </w:pPr>
      <w:r w:rsidRPr="00564D03">
        <w:t xml:space="preserve">Peace, Security, Rule of Law </w:t>
      </w:r>
    </w:p>
    <w:p w14:paraId="6FB8B5A1" w14:textId="77777777" w:rsidR="00CC1191" w:rsidRPr="00564D03" w:rsidRDefault="00CC1191" w:rsidP="00186F15">
      <w:pPr>
        <w:pStyle w:val="AProdoc"/>
        <w:numPr>
          <w:ilvl w:val="0"/>
          <w:numId w:val="20"/>
        </w:numPr>
        <w:spacing w:before="0" w:after="0"/>
        <w:jc w:val="both"/>
      </w:pPr>
      <w:r w:rsidRPr="00564D03">
        <w:t xml:space="preserve">Sustainable Economic Transformation </w:t>
      </w:r>
    </w:p>
    <w:p w14:paraId="1C1CC9F1" w14:textId="77777777" w:rsidR="00CC1191" w:rsidRPr="00564D03" w:rsidRDefault="00CC1191" w:rsidP="00186F15">
      <w:pPr>
        <w:pStyle w:val="AProdoc"/>
        <w:numPr>
          <w:ilvl w:val="0"/>
          <w:numId w:val="20"/>
        </w:numPr>
        <w:spacing w:before="0" w:after="0"/>
        <w:jc w:val="both"/>
      </w:pPr>
      <w:r w:rsidRPr="00564D03">
        <w:t xml:space="preserve">Human Development </w:t>
      </w:r>
    </w:p>
    <w:p w14:paraId="177BDDF9" w14:textId="77777777" w:rsidR="00CC1191" w:rsidRPr="00564D03" w:rsidRDefault="00CC1191" w:rsidP="00186F15">
      <w:pPr>
        <w:pStyle w:val="AProdoc"/>
        <w:numPr>
          <w:ilvl w:val="0"/>
          <w:numId w:val="20"/>
        </w:numPr>
        <w:spacing w:before="0" w:after="0"/>
        <w:jc w:val="both"/>
      </w:pPr>
      <w:r w:rsidRPr="00564D03">
        <w:t xml:space="preserve">Inclusive Governance and Public Institutions </w:t>
      </w:r>
    </w:p>
    <w:p w14:paraId="05FF4E83" w14:textId="77777777" w:rsidR="00CC1191" w:rsidRPr="00564D03" w:rsidRDefault="00CC1191" w:rsidP="00186F15">
      <w:pPr>
        <w:pStyle w:val="AProdoc"/>
        <w:jc w:val="both"/>
      </w:pPr>
      <w:r w:rsidRPr="00564D03">
        <w:t>The UNDAF (One Programme) also aligns with Liberia’s National medium-term strategy, known as the Agenda for Transformation.  The Agenda for Transformation is based on five pillars:</w:t>
      </w:r>
    </w:p>
    <w:p w14:paraId="2E739BC8" w14:textId="77777777" w:rsidR="00CC1191" w:rsidRPr="00564D03" w:rsidRDefault="00CC1191" w:rsidP="00186F15">
      <w:pPr>
        <w:pStyle w:val="AProdoc"/>
        <w:numPr>
          <w:ilvl w:val="0"/>
          <w:numId w:val="21"/>
        </w:numPr>
        <w:spacing w:before="0" w:after="0"/>
        <w:jc w:val="both"/>
      </w:pPr>
      <w:r w:rsidRPr="00564D03">
        <w:t xml:space="preserve">Peace, Security and Rule of Law </w:t>
      </w:r>
    </w:p>
    <w:p w14:paraId="242C173B" w14:textId="77777777" w:rsidR="00CC1191" w:rsidRPr="00564D03" w:rsidRDefault="00CC1191" w:rsidP="00186F15">
      <w:pPr>
        <w:pStyle w:val="AProdoc"/>
        <w:numPr>
          <w:ilvl w:val="0"/>
          <w:numId w:val="21"/>
        </w:numPr>
        <w:spacing w:before="0" w:after="0"/>
        <w:jc w:val="both"/>
      </w:pPr>
      <w:r w:rsidRPr="00564D03">
        <w:t xml:space="preserve">Economic Transformation </w:t>
      </w:r>
    </w:p>
    <w:p w14:paraId="4A840887" w14:textId="77777777" w:rsidR="00CC1191" w:rsidRPr="00564D03" w:rsidRDefault="00CC1191" w:rsidP="00186F15">
      <w:pPr>
        <w:pStyle w:val="AProdoc"/>
        <w:numPr>
          <w:ilvl w:val="0"/>
          <w:numId w:val="21"/>
        </w:numPr>
        <w:spacing w:before="0" w:after="0"/>
        <w:jc w:val="both"/>
      </w:pPr>
      <w:r w:rsidRPr="00564D03">
        <w:t xml:space="preserve">Human Development </w:t>
      </w:r>
    </w:p>
    <w:p w14:paraId="4647F191" w14:textId="77777777" w:rsidR="00CC1191" w:rsidRPr="00564D03" w:rsidRDefault="00CC1191" w:rsidP="00186F15">
      <w:pPr>
        <w:pStyle w:val="AProdoc"/>
        <w:numPr>
          <w:ilvl w:val="0"/>
          <w:numId w:val="21"/>
        </w:numPr>
        <w:spacing w:before="0" w:after="0"/>
        <w:jc w:val="both"/>
      </w:pPr>
      <w:r w:rsidRPr="00564D03">
        <w:t xml:space="preserve">Governance and Public Institutions </w:t>
      </w:r>
    </w:p>
    <w:p w14:paraId="510B2F4D" w14:textId="77777777" w:rsidR="00CC1191" w:rsidRPr="00564D03" w:rsidRDefault="00CC1191" w:rsidP="00186F15">
      <w:pPr>
        <w:pStyle w:val="AProdoc"/>
        <w:numPr>
          <w:ilvl w:val="0"/>
          <w:numId w:val="21"/>
        </w:numPr>
        <w:spacing w:before="0" w:after="0"/>
        <w:jc w:val="both"/>
      </w:pPr>
      <w:r w:rsidRPr="00564D03">
        <w:t xml:space="preserve">Cross-cutting issues </w:t>
      </w:r>
    </w:p>
    <w:p w14:paraId="35227ED4" w14:textId="478AC013" w:rsidR="00CC1191" w:rsidRPr="00564D03" w:rsidRDefault="00CC1191" w:rsidP="00186F15">
      <w:pPr>
        <w:pStyle w:val="AProdoc"/>
        <w:jc w:val="both"/>
      </w:pPr>
      <w:r w:rsidRPr="00564D03">
        <w:t xml:space="preserve">The Agenda contains a specific goal to improve management of the environment to safeguard sustained economic development and growth. Specific actions called for in this agenda include: a) developing environmental quality standards and regulatory tools; b) harmonizing environmental laws and policies to ensure improved environmental management; c) undertake a gap analysis of sectoral </w:t>
      </w:r>
      <w:r w:rsidRPr="00564D03">
        <w:lastRenderedPageBreak/>
        <w:t>environmental laws and policies; d) create environmental awareness; e) create training and education program</w:t>
      </w:r>
      <w:r w:rsidR="00880FFE">
        <w:t>me</w:t>
      </w:r>
      <w:r w:rsidRPr="00564D03">
        <w:t xml:space="preserve">s; f) develop a public awareness strategy and campaign; g) train professionals in effective environmental management;  strengthen environmental units in ministries through training and improved coordination; and h) develop a system to collect and disseminate environmental information/data.  </w:t>
      </w:r>
    </w:p>
    <w:p w14:paraId="07686D66" w14:textId="77777777" w:rsidR="00CC1191" w:rsidRPr="00564D03" w:rsidRDefault="00CC1191" w:rsidP="00186F15">
      <w:pPr>
        <w:pStyle w:val="AProdoc"/>
        <w:jc w:val="both"/>
      </w:pPr>
      <w:r w:rsidRPr="00564D03">
        <w:t>The design and implementation of the proposed CCCD project would also take into account the development plans of other bilateral and multilateral donors in Liberia to ensure appropriate alignment as well as to leverage the necessary co-financing.</w:t>
      </w:r>
    </w:p>
    <w:p w14:paraId="4C39A87D" w14:textId="77777777" w:rsidR="00977A5A" w:rsidRPr="00564D03" w:rsidRDefault="00436C9F" w:rsidP="00A55B6E">
      <w:pPr>
        <w:pStyle w:val="Heading2"/>
      </w:pPr>
      <w:bookmarkStart w:id="15" w:name="_Toc462176765"/>
      <w:bookmarkStart w:id="16" w:name="_Toc481075649"/>
      <w:r w:rsidRPr="00564D03">
        <w:t>A.4</w:t>
      </w:r>
      <w:r w:rsidRPr="00564D03">
        <w:tab/>
      </w:r>
      <w:r w:rsidR="0033321C" w:rsidRPr="00564D03">
        <w:t>Baseline Scenario and Associated Baseline Projects</w:t>
      </w:r>
      <w:bookmarkEnd w:id="15"/>
      <w:bookmarkEnd w:id="16"/>
    </w:p>
    <w:p w14:paraId="5B01935B" w14:textId="77777777" w:rsidR="00965BA4" w:rsidRPr="00564D03" w:rsidRDefault="0091194D" w:rsidP="00186F15">
      <w:pPr>
        <w:pStyle w:val="AProdoc"/>
        <w:jc w:val="both"/>
      </w:pPr>
      <w:r w:rsidRPr="00564D03">
        <w:t>Liberia is struggling to fulfill many of the objectives set forth in the Rio Conventions.  Many of the developed frameworks and plans for action face limited implementation due to limited government resources, limited human capacity, and a lack of appropriate technologies. Liberia struggles with an inadequate system for information and knowledge management and the poor information sharing between or within sectors. Additionally, the country’s degraded and limited infrastructure combined with a low technical and institutional capacity severely limit Liberia’s environmental governance framework and thus its potential to conserve the natural environment, let alone secure long-term benefits from it. The civil war only exacerbated the situation, leading to displacement of individuals and unprecedented amounts of resource exploitation.</w:t>
      </w:r>
      <w:r w:rsidR="00E156F6" w:rsidRPr="00564D03">
        <w:t xml:space="preserve">  </w:t>
      </w:r>
      <w:r w:rsidR="003C5E0A" w:rsidRPr="00564D03">
        <w:rPr>
          <w:shd w:val="clear" w:color="auto" w:fill="FFFFFF"/>
        </w:rPr>
        <w:t>Although Libe</w:t>
      </w:r>
      <w:r w:rsidR="00E156F6" w:rsidRPr="00564D03">
        <w:rPr>
          <w:shd w:val="clear" w:color="auto" w:fill="FFFFFF"/>
        </w:rPr>
        <w:t>ria is recovering from the war,</w:t>
      </w:r>
      <w:r w:rsidR="003C5E0A" w:rsidRPr="00564D03">
        <w:rPr>
          <w:shd w:val="clear" w:color="auto" w:fill="FFFFFF"/>
        </w:rPr>
        <w:t xml:space="preserve"> 85% of the population </w:t>
      </w:r>
      <w:r w:rsidR="00E156F6" w:rsidRPr="00564D03">
        <w:rPr>
          <w:shd w:val="clear" w:color="auto" w:fill="FFFFFF"/>
        </w:rPr>
        <w:t xml:space="preserve">still </w:t>
      </w:r>
      <w:r w:rsidR="003C5E0A" w:rsidRPr="00564D03">
        <w:rPr>
          <w:shd w:val="clear" w:color="auto" w:fill="FFFFFF"/>
        </w:rPr>
        <w:t>live</w:t>
      </w:r>
      <w:r w:rsidR="00E156F6" w:rsidRPr="00564D03">
        <w:rPr>
          <w:shd w:val="clear" w:color="auto" w:fill="FFFFFF"/>
        </w:rPr>
        <w:t>s</w:t>
      </w:r>
      <w:r w:rsidR="003C5E0A" w:rsidRPr="00564D03">
        <w:rPr>
          <w:shd w:val="clear" w:color="auto" w:fill="FFFFFF"/>
        </w:rPr>
        <w:t xml:space="preserve"> below the</w:t>
      </w:r>
      <w:r w:rsidR="003C5E0A" w:rsidRPr="00564D03">
        <w:rPr>
          <w:rStyle w:val="apple-converted-space"/>
          <w:color w:val="252525"/>
          <w:sz w:val="21"/>
          <w:szCs w:val="21"/>
          <w:shd w:val="clear" w:color="auto" w:fill="FFFFFF"/>
        </w:rPr>
        <w:t> </w:t>
      </w:r>
      <w:r w:rsidR="003C5E0A" w:rsidRPr="00564D03">
        <w:rPr>
          <w:sz w:val="21"/>
          <w:szCs w:val="21"/>
          <w:shd w:val="clear" w:color="auto" w:fill="FFFFFF"/>
        </w:rPr>
        <w:t>international poverty line</w:t>
      </w:r>
      <w:r w:rsidR="003C5E0A" w:rsidRPr="00564D03">
        <w:rPr>
          <w:shd w:val="clear" w:color="auto" w:fill="FFFFFF"/>
        </w:rPr>
        <w:t xml:space="preserve">. </w:t>
      </w:r>
      <w:r w:rsidR="00E156F6" w:rsidRPr="00564D03">
        <w:rPr>
          <w:shd w:val="clear" w:color="auto" w:fill="FFFFFF"/>
        </w:rPr>
        <w:t xml:space="preserve"> </w:t>
      </w:r>
      <w:r w:rsidR="00374575" w:rsidRPr="00564D03">
        <w:t>Liberia’s HDI (2014) is 0.430,</w:t>
      </w:r>
      <w:r w:rsidR="00E156F6" w:rsidRPr="00564D03">
        <w:t xml:space="preserve"> ranking </w:t>
      </w:r>
      <w:r w:rsidR="00374575" w:rsidRPr="00564D03">
        <w:t xml:space="preserve">the </w:t>
      </w:r>
      <w:r w:rsidR="00E156F6" w:rsidRPr="00564D03">
        <w:t xml:space="preserve">country </w:t>
      </w:r>
      <w:r w:rsidR="00374575" w:rsidRPr="00564D03">
        <w:t xml:space="preserve">177 out of </w:t>
      </w:r>
      <w:r w:rsidR="00E156F6" w:rsidRPr="00564D03">
        <w:t>188 (</w:t>
      </w:r>
      <w:r w:rsidR="009F7216" w:rsidRPr="00564D03">
        <w:t>UNDP, 2015</w:t>
      </w:r>
      <w:r w:rsidR="00E156F6" w:rsidRPr="00564D03">
        <w:t>).</w:t>
      </w:r>
    </w:p>
    <w:p w14:paraId="667F02FE" w14:textId="77777777" w:rsidR="0091194D" w:rsidRPr="00564D03" w:rsidRDefault="0091194D" w:rsidP="00186F15">
      <w:pPr>
        <w:pStyle w:val="AProdoc"/>
        <w:jc w:val="both"/>
      </w:pPr>
      <w:r w:rsidRPr="00564D03">
        <w:t xml:space="preserve">Multilateral donor agencies </w:t>
      </w:r>
      <w:r w:rsidR="00B00E9E" w:rsidRPr="00564D03">
        <w:t xml:space="preserve">specifically in the field of natural resource management </w:t>
      </w:r>
      <w:r w:rsidRPr="00564D03">
        <w:t xml:space="preserve">currently working in Liberia now include the African Development Bank, GEF, IFAD, UNDP, and the World Bank.  Bilateral donor agencies are also very important development partners from, Norway, and the United States (USAID), as well as other inter-governmental organizations such as the CARE International, Conservation International, and the Society for the Conservation of Nature in Liberia. </w:t>
      </w:r>
    </w:p>
    <w:p w14:paraId="31A2AA8F" w14:textId="77777777" w:rsidR="0091194D" w:rsidRPr="00564D03" w:rsidRDefault="0091194D" w:rsidP="00186F15">
      <w:pPr>
        <w:pStyle w:val="AProdoc"/>
        <w:jc w:val="both"/>
      </w:pPr>
      <w:r w:rsidRPr="00564D03">
        <w:t xml:space="preserve">National environmental NGOs, with assistance from Conservation International, organized themselves into the Alliance for Conservation in Liberia. The goal of this body is to ensure that all local NGOs who are or would like to be involved in conservation of biodiversity can do so without overlapping efforts or functions. </w:t>
      </w:r>
    </w:p>
    <w:p w14:paraId="4875F316" w14:textId="77777777" w:rsidR="00CC1191" w:rsidRPr="00564D03" w:rsidRDefault="0091194D" w:rsidP="00186F15">
      <w:pPr>
        <w:pStyle w:val="AProdoc"/>
        <w:jc w:val="both"/>
      </w:pPr>
      <w:r w:rsidRPr="00564D03">
        <w:t xml:space="preserve">Liberia has made significant progress since the end of the civil war by investing in infrastructure, revising existing policies and laws, and reviewing the mandates of political institutions to reduce duplication.  One area of progress is updating the mandates and restructuring Government ministries and agencies to improve effectiveness and efficiency. Liberia has also established new agencies like the Rural and Renewable Energy Agency to promote the sustainable development strategy. Reforms in Liberia have been undertaken on an institution-by-institution basis and have not been considered on a holistic basis, nor have they increased </w:t>
      </w:r>
      <w:r w:rsidR="00CC1191" w:rsidRPr="00564D03">
        <w:t>coordination and harmonization.</w:t>
      </w:r>
    </w:p>
    <w:p w14:paraId="6FFB633D" w14:textId="77777777" w:rsidR="00545C89" w:rsidRPr="00564D03" w:rsidRDefault="00545C89" w:rsidP="00186F15">
      <w:pPr>
        <w:pStyle w:val="AProdoc"/>
        <w:jc w:val="both"/>
        <w:rPr>
          <w:szCs w:val="22"/>
        </w:rPr>
      </w:pPr>
      <w:r w:rsidRPr="00564D03">
        <w:t>Between 2010 and 2012, UNEP implemented a global</w:t>
      </w:r>
      <w:r w:rsidR="00CC1191" w:rsidRPr="00564D03">
        <w:t xml:space="preserve"> project, entitled </w:t>
      </w:r>
      <w:r w:rsidRPr="00564D03">
        <w:rPr>
          <w:b/>
          <w:bCs/>
        </w:rPr>
        <w:t>Piloting Integrated Processes and Approaches to Facilitate Nation</w:t>
      </w:r>
      <w:r w:rsidR="00CC1191" w:rsidRPr="00564D03">
        <w:rPr>
          <w:b/>
          <w:bCs/>
        </w:rPr>
        <w:t xml:space="preserve">al Reporting to Rio Conventions </w:t>
      </w:r>
      <w:r w:rsidRPr="00564D03">
        <w:t>that included Liberia as a beneficiary country.  This project focused on helping Liberia (among other countries) to better organize modalities for accessing and preparing their national reports.  Notwithstanding the capacities developed, a number of important capacities remained to be developed, such as the standardization of data collection and information analysis, improved coordination and collaboration to facilitate streamlined national reporting, and increased awareness and stakeholder engagement in the national reporting process.  During the project implementation, activities under component 4 will undertake an updated assessment of the systemic, institutional, and individual capacities that remain a priority to be developed in order to meet and sustain Rio Convention obligations.</w:t>
      </w:r>
    </w:p>
    <w:p w14:paraId="1A1B099B" w14:textId="77777777" w:rsidR="00CD0FE2" w:rsidRPr="00564D03" w:rsidRDefault="00CD0FE2" w:rsidP="00186F15">
      <w:pPr>
        <w:pStyle w:val="AProdoc"/>
        <w:jc w:val="both"/>
      </w:pPr>
      <w:r w:rsidRPr="00564D03">
        <w:t>A description of on</w:t>
      </w:r>
      <w:r w:rsidR="007230FE" w:rsidRPr="00564D03">
        <w:t>-</w:t>
      </w:r>
      <w:r w:rsidRPr="00564D03">
        <w:t>going projects that this project will coordinate with appears in section C.4 Partnerships.  Relevant completed UNDP GEF projects that form the baseline of this project include:</w:t>
      </w:r>
    </w:p>
    <w:p w14:paraId="1A4C4F1C" w14:textId="77777777" w:rsidR="00D93223" w:rsidRPr="00564D03" w:rsidRDefault="00D93223" w:rsidP="00DD58A6">
      <w:pPr>
        <w:pStyle w:val="AProdoc"/>
        <w:numPr>
          <w:ilvl w:val="0"/>
          <w:numId w:val="0"/>
        </w:numPr>
        <w:rPr>
          <w:b/>
        </w:rPr>
      </w:pPr>
      <w:r w:rsidRPr="00564D03">
        <w:rPr>
          <w:b/>
        </w:rPr>
        <w:lastRenderedPageBreak/>
        <w:t xml:space="preserve">Associated Baseline Projects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5"/>
        <w:gridCol w:w="4975"/>
      </w:tblGrid>
      <w:tr w:rsidR="007F6929" w:rsidRPr="00564D03" w14:paraId="07B0AE40" w14:textId="77777777" w:rsidTr="00A036F8">
        <w:trPr>
          <w:tblHeader/>
        </w:trPr>
        <w:tc>
          <w:tcPr>
            <w:tcW w:w="4426" w:type="dxa"/>
            <w:shd w:val="clear" w:color="auto" w:fill="9CC2E5"/>
          </w:tcPr>
          <w:p w14:paraId="7C83A9CE" w14:textId="77777777" w:rsidR="007F6929" w:rsidRPr="00564D03" w:rsidRDefault="007F6929" w:rsidP="00A55B6E">
            <w:r w:rsidRPr="00564D03">
              <w:t>Project name</w:t>
            </w:r>
          </w:p>
        </w:tc>
        <w:tc>
          <w:tcPr>
            <w:tcW w:w="5042" w:type="dxa"/>
            <w:shd w:val="clear" w:color="auto" w:fill="9CC2E5"/>
          </w:tcPr>
          <w:p w14:paraId="62162C5C" w14:textId="77777777" w:rsidR="007F6929" w:rsidRPr="00564D03" w:rsidRDefault="006F5023" w:rsidP="00A55B6E">
            <w:r w:rsidRPr="00564D03">
              <w:t>Description of pr</w:t>
            </w:r>
            <w:r w:rsidR="007F6929" w:rsidRPr="00564D03">
              <w:t>oject</w:t>
            </w:r>
            <w:r w:rsidRPr="00564D03">
              <w:t xml:space="preserve">’s alignment </w:t>
            </w:r>
            <w:r w:rsidR="007F6929" w:rsidRPr="00564D03">
              <w:t xml:space="preserve">with </w:t>
            </w:r>
            <w:r w:rsidRPr="00564D03">
              <w:t>CCCD</w:t>
            </w:r>
            <w:r w:rsidR="007F6929" w:rsidRPr="00564D03">
              <w:t xml:space="preserve"> project</w:t>
            </w:r>
          </w:p>
        </w:tc>
      </w:tr>
      <w:tr w:rsidR="007F6929" w:rsidRPr="00564D03" w14:paraId="77228B31" w14:textId="77777777" w:rsidTr="000848DD">
        <w:tc>
          <w:tcPr>
            <w:tcW w:w="4426" w:type="dxa"/>
            <w:shd w:val="clear" w:color="auto" w:fill="auto"/>
          </w:tcPr>
          <w:p w14:paraId="20198526" w14:textId="77777777" w:rsidR="00BD7A56" w:rsidRPr="00564D03" w:rsidRDefault="00BD7A56" w:rsidP="00A55B6E">
            <w:pPr>
              <w:pStyle w:val="ListParagraph"/>
              <w:rPr>
                <w:noProof w:val="0"/>
                <w:sz w:val="20"/>
                <w:szCs w:val="20"/>
                <w:lang w:val="en-US"/>
              </w:rPr>
            </w:pPr>
            <w:r w:rsidRPr="00564D03">
              <w:rPr>
                <w:noProof w:val="0"/>
                <w:sz w:val="20"/>
                <w:szCs w:val="20"/>
                <w:lang w:val="en-US"/>
              </w:rPr>
              <w:t>GEF Enhancing Resilience to Climate Change by Mainstreaming Adaption Concerns into Agricultural Sector Development in Liberia (Ending September 2015)</w:t>
            </w:r>
          </w:p>
          <w:p w14:paraId="0E15C99E" w14:textId="77777777" w:rsidR="007F6929" w:rsidRPr="00564D03" w:rsidRDefault="007F6929" w:rsidP="00E1495D">
            <w:pPr>
              <w:pStyle w:val="AProdoc"/>
              <w:numPr>
                <w:ilvl w:val="0"/>
                <w:numId w:val="0"/>
              </w:numPr>
              <w:rPr>
                <w:sz w:val="20"/>
                <w:szCs w:val="20"/>
              </w:rPr>
            </w:pPr>
          </w:p>
        </w:tc>
        <w:tc>
          <w:tcPr>
            <w:tcW w:w="5042" w:type="dxa"/>
            <w:shd w:val="clear" w:color="auto" w:fill="auto"/>
          </w:tcPr>
          <w:p w14:paraId="74E45876" w14:textId="77777777" w:rsidR="00492EBE" w:rsidRPr="00564D03" w:rsidRDefault="00CD0FE2" w:rsidP="00A55B6E">
            <w:pPr>
              <w:rPr>
                <w:sz w:val="20"/>
                <w:szCs w:val="20"/>
              </w:rPr>
            </w:pPr>
            <w:r w:rsidRPr="00564D03">
              <w:rPr>
                <w:sz w:val="20"/>
                <w:szCs w:val="20"/>
              </w:rPr>
              <w:t>The e</w:t>
            </w:r>
            <w:r w:rsidR="00584AA8" w:rsidRPr="00564D03">
              <w:rPr>
                <w:sz w:val="20"/>
                <w:szCs w:val="20"/>
              </w:rPr>
              <w:t xml:space="preserve">xpected results </w:t>
            </w:r>
            <w:r w:rsidRPr="00564D03">
              <w:rPr>
                <w:sz w:val="20"/>
                <w:szCs w:val="20"/>
              </w:rPr>
              <w:t>of this project include</w:t>
            </w:r>
            <w:r w:rsidR="00DC3E2B" w:rsidRPr="00564D03">
              <w:rPr>
                <w:sz w:val="20"/>
                <w:szCs w:val="20"/>
              </w:rPr>
              <w:t>d</w:t>
            </w:r>
            <w:r w:rsidRPr="00564D03">
              <w:rPr>
                <w:sz w:val="20"/>
                <w:szCs w:val="20"/>
              </w:rPr>
              <w:t xml:space="preserve"> improving the rural communities’ c</w:t>
            </w:r>
            <w:r w:rsidR="00584AA8" w:rsidRPr="00564D03">
              <w:rPr>
                <w:sz w:val="20"/>
                <w:szCs w:val="20"/>
              </w:rPr>
              <w:t>apacities</w:t>
            </w:r>
            <w:r w:rsidRPr="00564D03">
              <w:rPr>
                <w:sz w:val="20"/>
                <w:szCs w:val="20"/>
              </w:rPr>
              <w:t>, increasing sustainable</w:t>
            </w:r>
            <w:r w:rsidR="00584AA8" w:rsidRPr="00564D03">
              <w:rPr>
                <w:sz w:val="20"/>
                <w:szCs w:val="20"/>
              </w:rPr>
              <w:t xml:space="preserve"> livestock and crop production</w:t>
            </w:r>
            <w:r w:rsidRPr="00564D03">
              <w:rPr>
                <w:sz w:val="20"/>
                <w:szCs w:val="20"/>
              </w:rPr>
              <w:t xml:space="preserve">, and reducing poverty. </w:t>
            </w:r>
          </w:p>
        </w:tc>
      </w:tr>
      <w:tr w:rsidR="00C650D4" w:rsidRPr="00564D03" w14:paraId="6B9B4D49" w14:textId="77777777" w:rsidTr="000848DD">
        <w:tc>
          <w:tcPr>
            <w:tcW w:w="4426" w:type="dxa"/>
            <w:shd w:val="clear" w:color="auto" w:fill="auto"/>
          </w:tcPr>
          <w:p w14:paraId="0342DF66" w14:textId="77777777" w:rsidR="00C650D4" w:rsidRPr="00564D03" w:rsidRDefault="00C650D4" w:rsidP="00A55B6E">
            <w:pPr>
              <w:pStyle w:val="ListParagraph"/>
              <w:rPr>
                <w:noProof w:val="0"/>
                <w:sz w:val="20"/>
                <w:szCs w:val="20"/>
                <w:lang w:val="en-US"/>
              </w:rPr>
            </w:pPr>
            <w:r w:rsidRPr="00564D03">
              <w:rPr>
                <w:noProof w:val="0"/>
                <w:sz w:val="20"/>
                <w:szCs w:val="20"/>
                <w:lang w:val="en-US"/>
              </w:rPr>
              <w:t>FAO to Support MOA Statistics and Information Management System</w:t>
            </w:r>
          </w:p>
        </w:tc>
        <w:tc>
          <w:tcPr>
            <w:tcW w:w="5042" w:type="dxa"/>
            <w:shd w:val="clear" w:color="auto" w:fill="auto"/>
          </w:tcPr>
          <w:p w14:paraId="378104A0" w14:textId="77777777" w:rsidR="00C650D4" w:rsidRPr="00564D03" w:rsidRDefault="00584AA8" w:rsidP="00A55B6E">
            <w:pPr>
              <w:rPr>
                <w:sz w:val="20"/>
                <w:szCs w:val="20"/>
              </w:rPr>
            </w:pPr>
            <w:r w:rsidRPr="00564D03">
              <w:rPr>
                <w:sz w:val="20"/>
                <w:szCs w:val="20"/>
              </w:rPr>
              <w:t xml:space="preserve">The objective of this </w:t>
            </w:r>
            <w:r w:rsidR="00CD0FE2" w:rsidRPr="00564D03">
              <w:rPr>
                <w:sz w:val="20"/>
                <w:szCs w:val="20"/>
              </w:rPr>
              <w:t xml:space="preserve">project </w:t>
            </w:r>
            <w:r w:rsidR="00DC3E2B" w:rsidRPr="00564D03">
              <w:rPr>
                <w:sz w:val="20"/>
                <w:szCs w:val="20"/>
              </w:rPr>
              <w:t>was</w:t>
            </w:r>
            <w:r w:rsidRPr="00564D03">
              <w:rPr>
                <w:sz w:val="20"/>
                <w:szCs w:val="20"/>
              </w:rPr>
              <w:t xml:space="preserve"> t</w:t>
            </w:r>
            <w:r w:rsidR="00CD0FE2" w:rsidRPr="00564D03">
              <w:rPr>
                <w:sz w:val="20"/>
                <w:szCs w:val="20"/>
              </w:rPr>
              <w:t>o support the implementation of a</w:t>
            </w:r>
            <w:r w:rsidRPr="00564D03">
              <w:rPr>
                <w:sz w:val="20"/>
                <w:szCs w:val="20"/>
              </w:rPr>
              <w:t xml:space="preserve"> linked information and knowledge </w:t>
            </w:r>
            <w:r w:rsidR="00CD0FE2" w:rsidRPr="00564D03">
              <w:rPr>
                <w:sz w:val="20"/>
                <w:szCs w:val="20"/>
              </w:rPr>
              <w:t>system.</w:t>
            </w:r>
          </w:p>
        </w:tc>
      </w:tr>
      <w:tr w:rsidR="00C650D4" w:rsidRPr="00564D03" w14:paraId="4D9ED641" w14:textId="77777777" w:rsidTr="000848DD">
        <w:tc>
          <w:tcPr>
            <w:tcW w:w="4426" w:type="dxa"/>
            <w:shd w:val="clear" w:color="auto" w:fill="auto"/>
          </w:tcPr>
          <w:p w14:paraId="3FF0CE39" w14:textId="77777777" w:rsidR="00C650D4" w:rsidRPr="00564D03" w:rsidRDefault="00AA4A40" w:rsidP="00A55B6E">
            <w:pPr>
              <w:pStyle w:val="ListParagraph"/>
              <w:rPr>
                <w:noProof w:val="0"/>
                <w:sz w:val="20"/>
                <w:szCs w:val="20"/>
                <w:lang w:val="en-US"/>
              </w:rPr>
            </w:pPr>
            <w:r w:rsidRPr="00564D03">
              <w:rPr>
                <w:noProof w:val="0"/>
                <w:sz w:val="20"/>
                <w:szCs w:val="20"/>
                <w:lang w:val="en-US"/>
              </w:rPr>
              <w:t>Smallholder Agricultural Productivity Enhancement and Commercialization Project (SAPEC)</w:t>
            </w:r>
          </w:p>
        </w:tc>
        <w:tc>
          <w:tcPr>
            <w:tcW w:w="5042" w:type="dxa"/>
            <w:shd w:val="clear" w:color="auto" w:fill="auto"/>
          </w:tcPr>
          <w:p w14:paraId="14243F58" w14:textId="77777777" w:rsidR="00CD0FE2" w:rsidRPr="00564D03" w:rsidRDefault="00CD0FE2" w:rsidP="00A55B6E">
            <w:pPr>
              <w:rPr>
                <w:sz w:val="20"/>
                <w:szCs w:val="20"/>
              </w:rPr>
            </w:pPr>
            <w:r w:rsidRPr="00564D03">
              <w:rPr>
                <w:sz w:val="20"/>
                <w:szCs w:val="20"/>
              </w:rPr>
              <w:t>The goal this project</w:t>
            </w:r>
            <w:r w:rsidR="00DC3E2B" w:rsidRPr="00564D03">
              <w:rPr>
                <w:sz w:val="20"/>
                <w:szCs w:val="20"/>
              </w:rPr>
              <w:t xml:space="preserve"> was</w:t>
            </w:r>
            <w:r w:rsidRPr="00564D03">
              <w:rPr>
                <w:sz w:val="20"/>
                <w:szCs w:val="20"/>
              </w:rPr>
              <w:t xml:space="preserve"> to reduce rural poverty and household food insecurity. One component is capacity building and institutional strengthening, which includes trainings.</w:t>
            </w:r>
          </w:p>
        </w:tc>
      </w:tr>
    </w:tbl>
    <w:p w14:paraId="618E59CC" w14:textId="77777777" w:rsidR="00F97EF3" w:rsidRPr="00564D03" w:rsidRDefault="00F97EF3" w:rsidP="00A55B6E">
      <w:bookmarkStart w:id="17" w:name="_Toc462176766"/>
      <w:bookmarkStart w:id="18" w:name="_Toc207800911"/>
    </w:p>
    <w:p w14:paraId="2D17CD50" w14:textId="77777777" w:rsidR="00D218B7" w:rsidRPr="00564D03" w:rsidRDefault="00EB6CD6" w:rsidP="00AB54A4">
      <w:pPr>
        <w:pStyle w:val="Heading1"/>
      </w:pPr>
      <w:bookmarkStart w:id="19" w:name="_Toc481075650"/>
      <w:r w:rsidRPr="00564D03">
        <w:t>B.</w:t>
      </w:r>
      <w:r w:rsidRPr="00564D03">
        <w:tab/>
      </w:r>
      <w:r w:rsidR="004C3717" w:rsidRPr="00564D03">
        <w:t>Strategy</w:t>
      </w:r>
      <w:bookmarkEnd w:id="17"/>
      <w:bookmarkEnd w:id="19"/>
      <w:r w:rsidR="00A25CCB" w:rsidRPr="00564D03">
        <w:t xml:space="preserve"> </w:t>
      </w:r>
      <w:bookmarkEnd w:id="18"/>
    </w:p>
    <w:p w14:paraId="052C469D" w14:textId="77777777" w:rsidR="00B65C53" w:rsidRPr="00564D03" w:rsidRDefault="00B65C53" w:rsidP="00AB54A4">
      <w:pPr>
        <w:pStyle w:val="Heading2"/>
        <w:spacing w:before="120" w:after="120"/>
      </w:pPr>
      <w:bookmarkStart w:id="20" w:name="_Toc462242581"/>
      <w:bookmarkStart w:id="21" w:name="_Toc481075651"/>
      <w:bookmarkStart w:id="22" w:name="_Toc462176767"/>
      <w:r w:rsidRPr="00564D03">
        <w:t>B.1</w:t>
      </w:r>
      <w:r w:rsidRPr="00564D03">
        <w:tab/>
        <w:t>Alternative Strategies</w:t>
      </w:r>
      <w:bookmarkEnd w:id="20"/>
      <w:bookmarkEnd w:id="21"/>
    </w:p>
    <w:p w14:paraId="0E9DB2A1" w14:textId="77777777" w:rsidR="00CE7806" w:rsidRPr="00564D03" w:rsidRDefault="00CE7806" w:rsidP="00186F15">
      <w:pPr>
        <w:pStyle w:val="AProdoc"/>
        <w:jc w:val="both"/>
      </w:pPr>
      <w:r w:rsidRPr="00564D03">
        <w:t>During the conceptualization of the present cross-cutting capacity development project, a number of alternative approaches were considered, taking into account the current set of interventions currently underway and planned for Liberia.  An important starting point was the findings and recommendations of the National Capacity Self-Assessment, followed by a consideration of the lessons learned from other projects, such as a review of the Final Evaluation of the Mainstreaming and Capacity Building for Sustainable Land Management project</w:t>
      </w:r>
      <w:r w:rsidRPr="00564D03">
        <w:rPr>
          <w:rStyle w:val="FootnoteReference"/>
        </w:rPr>
        <w:footnoteReference w:id="2"/>
      </w:r>
      <w:r w:rsidRPr="00564D03">
        <w:t>.  A review of the recommendations contained in the more recent Rio Convention reports was also considered, such as the 2016 National Biodiversity Strategy and Action Plan.</w:t>
      </w:r>
    </w:p>
    <w:p w14:paraId="52DA89CD" w14:textId="77777777" w:rsidR="00CE7806" w:rsidRPr="00564D03" w:rsidRDefault="00CE7806" w:rsidP="00186F15">
      <w:pPr>
        <w:pStyle w:val="AProdoc"/>
        <w:jc w:val="both"/>
      </w:pPr>
      <w:r w:rsidRPr="00564D03">
        <w:t>The single most common cross-cutting capacity development constraint that was recurring in the various assessments and action plans was the significantly low institutional capacity for managing data and information for improved planning and decision-making to meet and sustain Rio Convention obligations.  Taking into account the GEF-6 Cross-Cutting Capacity Development priority of strengthening mainstreaming capacities as a strategy to meet the duality of national development and global environmental priorities, this project’s objective was formulated.</w:t>
      </w:r>
    </w:p>
    <w:p w14:paraId="24E569F9" w14:textId="77777777" w:rsidR="00CE7806" w:rsidRPr="00564D03" w:rsidRDefault="00CE7806" w:rsidP="00186F15">
      <w:pPr>
        <w:pStyle w:val="AProdoc"/>
        <w:jc w:val="both"/>
      </w:pPr>
      <w:r w:rsidRPr="00564D03">
        <w:t>From an implementation perspective, a number of alternative approaches were considered to meet the stated objective.  One was for Liberia to continue the same approach of implementing focal area projects, and to strengthen the key set of systemic, institutional, and individual capacities through focal area projects.  However, this approach will not address the capacity development gaps nor result in creating synergies.  Another aspect considered was to have different components executed by different agencies.  The challenge with this approach is the relative weak coordination among government ministries and agencies – indeed an important capacity development need that the project would help address.  A related issue was the government’s keen desire to use the project to strengthen national capacity of the Environmental Protection Agency.</w:t>
      </w:r>
    </w:p>
    <w:p w14:paraId="101F2989" w14:textId="77777777" w:rsidR="00CE7806" w:rsidRPr="00564D03" w:rsidRDefault="00CE7806" w:rsidP="00186F15">
      <w:pPr>
        <w:pStyle w:val="AProdoc"/>
        <w:jc w:val="both"/>
      </w:pPr>
      <w:r w:rsidRPr="00564D03">
        <w:t xml:space="preserve">The selected strategy was based on the real need to strengthen meaningful capacities that can be successfully institutionalized.  The key here is not for the project to take on more than the Environmental </w:t>
      </w:r>
      <w:r w:rsidRPr="00564D03">
        <w:lastRenderedPageBreak/>
        <w:t>Protection Agency can absorb, but rather, through the process of project execution, learn how to formulate better plans and make better decisions regarding the global environment within the framework of their institutional mandates.  That is, this project places a premium on address institutional sustainability by emphasizing the execution of the project through a wide range of learning-by-doing exercises by the EPA.  This will require that they reach out of other government ministries and agencies to meet complementary and shared mandates as well as to effectively negotiate resolution of real or perceived conflicts of interests that come about through Rio Convention mainstreaming.</w:t>
      </w:r>
    </w:p>
    <w:p w14:paraId="16892977" w14:textId="77777777" w:rsidR="004A2759" w:rsidRPr="00564D03" w:rsidRDefault="00436C9F" w:rsidP="00AB54A4">
      <w:pPr>
        <w:pStyle w:val="Heading2"/>
        <w:spacing w:before="120" w:after="120"/>
      </w:pPr>
      <w:bookmarkStart w:id="23" w:name="_Toc481075652"/>
      <w:r w:rsidRPr="00564D03">
        <w:t>B.</w:t>
      </w:r>
      <w:r w:rsidR="00974412" w:rsidRPr="00564D03">
        <w:t>2</w:t>
      </w:r>
      <w:r w:rsidRPr="00564D03">
        <w:tab/>
      </w:r>
      <w:r w:rsidR="00745073" w:rsidRPr="00564D03">
        <w:t>Selected Scenario</w:t>
      </w:r>
      <w:bookmarkEnd w:id="22"/>
      <w:bookmarkEnd w:id="23"/>
    </w:p>
    <w:p w14:paraId="270872A7" w14:textId="77777777" w:rsidR="00540CC8" w:rsidRPr="00564D03" w:rsidRDefault="00540CC8" w:rsidP="00186F15">
      <w:pPr>
        <w:pStyle w:val="AProdoc"/>
        <w:jc w:val="both"/>
      </w:pPr>
      <w:r w:rsidRPr="00564D03">
        <w:t xml:space="preserve">This project is in line with the GEF-6 CCCD Strategy objective </w:t>
      </w:r>
      <w:r w:rsidR="0021576F" w:rsidRPr="00564D03">
        <w:t>1</w:t>
      </w:r>
      <w:r w:rsidR="00703BF5" w:rsidRPr="00564D03">
        <w:t>, 3</w:t>
      </w:r>
      <w:r w:rsidR="00051CF4" w:rsidRPr="00564D03">
        <w:t>,</w:t>
      </w:r>
      <w:r w:rsidR="007F3483" w:rsidRPr="00564D03">
        <w:t xml:space="preserve"> and </w:t>
      </w:r>
      <w:r w:rsidR="00703BF5" w:rsidRPr="00564D03">
        <w:t>5 which</w:t>
      </w:r>
      <w:r w:rsidRPr="00564D03">
        <w:t xml:space="preserve"> call for countries to: a) integrate global environmental needs into management information systems and monitoring, b) integrate MEA provisions into national policy, legislative, and regulatory frameworks</w:t>
      </w:r>
      <w:r w:rsidR="00051CF4" w:rsidRPr="00564D03">
        <w:t>, and c) update NCSAs, respectively</w:t>
      </w:r>
      <w:r w:rsidRPr="00564D03">
        <w:t>.</w:t>
      </w:r>
    </w:p>
    <w:p w14:paraId="0A2341E5" w14:textId="77777777" w:rsidR="00CD6737" w:rsidRPr="00564D03" w:rsidRDefault="00CD6737" w:rsidP="00186F15">
      <w:pPr>
        <w:pStyle w:val="AProdoc"/>
        <w:jc w:val="both"/>
      </w:pPr>
      <w:r w:rsidRPr="00564D03">
        <w:t xml:space="preserve">The uniqueness of this project is centered on its cross-cutting nature.  Other projects currently under implementation focus on strengthening targeted capacities under one of the three Rio Conventions, and thus have a relatively narrower system boundary than the CCCD programme approach.  In the absence of the CCCD project, there remains </w:t>
      </w:r>
      <w:r w:rsidR="00B471ED" w:rsidRPr="00564D03">
        <w:t>likelihood</w:t>
      </w:r>
      <w:r w:rsidRPr="00564D03">
        <w:t xml:space="preserve"> that </w:t>
      </w:r>
      <w:r w:rsidR="00051CF4" w:rsidRPr="00564D03">
        <w:t xml:space="preserve">Liberia </w:t>
      </w:r>
      <w:r w:rsidR="00332AD7" w:rsidRPr="00564D03">
        <w:t>would not realize its full</w:t>
      </w:r>
      <w:r w:rsidR="009F2CF2" w:rsidRPr="00564D03">
        <w:t xml:space="preserve"> potential for sustainable development due to limited coordination and decentralization</w:t>
      </w:r>
      <w:r w:rsidRPr="00564D03">
        <w:t xml:space="preserve">.  Additionally, it is likely that environmental management in </w:t>
      </w:r>
      <w:r w:rsidR="00C650D4" w:rsidRPr="00564D03">
        <w:t>Liberia</w:t>
      </w:r>
      <w:r w:rsidRPr="00564D03">
        <w:t xml:space="preserve"> would continue to focus on traditionally narrow constructs.</w:t>
      </w:r>
    </w:p>
    <w:p w14:paraId="05A39DC6" w14:textId="77777777" w:rsidR="00BC2172" w:rsidRPr="00564D03" w:rsidRDefault="00436C9F" w:rsidP="00186F15">
      <w:pPr>
        <w:pStyle w:val="Heading2"/>
        <w:jc w:val="both"/>
      </w:pPr>
      <w:bookmarkStart w:id="24" w:name="_Toc462176768"/>
      <w:bookmarkStart w:id="25" w:name="_Toc481075653"/>
      <w:r w:rsidRPr="00564D03">
        <w:t>B.</w:t>
      </w:r>
      <w:r w:rsidR="00974412" w:rsidRPr="00564D03">
        <w:t>3</w:t>
      </w:r>
      <w:r w:rsidRPr="00564D03">
        <w:tab/>
        <w:t>T</w:t>
      </w:r>
      <w:r w:rsidR="00BC2172" w:rsidRPr="00564D03">
        <w:t>heory of Change</w:t>
      </w:r>
      <w:bookmarkEnd w:id="24"/>
      <w:bookmarkEnd w:id="25"/>
    </w:p>
    <w:p w14:paraId="70E87584" w14:textId="77777777" w:rsidR="00B100FB" w:rsidRPr="00564D03" w:rsidRDefault="009669CC" w:rsidP="00186F15">
      <w:pPr>
        <w:pStyle w:val="AProdoc"/>
        <w:jc w:val="both"/>
      </w:pPr>
      <w:r w:rsidRPr="00564D03">
        <w:t>T</w:t>
      </w:r>
      <w:r w:rsidR="00453443" w:rsidRPr="00564D03">
        <w:t xml:space="preserve">his project will lead to change by addressing the barriers that limit </w:t>
      </w:r>
      <w:r w:rsidR="00597FFC" w:rsidRPr="00564D03">
        <w:t>Liberia’</w:t>
      </w:r>
      <w:r w:rsidR="00453443" w:rsidRPr="00564D03">
        <w:t xml:space="preserve">s ability to meet obligations under the three Rio Conventions and other MEAs.  By systematically targeting the key barriers, the project will help </w:t>
      </w:r>
      <w:r w:rsidR="00597FFC" w:rsidRPr="00564D03">
        <w:t>Liberia</w:t>
      </w:r>
      <w:r w:rsidR="00453443" w:rsidRPr="00564D03">
        <w:t xml:space="preserve"> make incremental improvements. The</w:t>
      </w:r>
      <w:r w:rsidR="008801FF" w:rsidRPr="00564D03">
        <w:t xml:space="preserve">se short-term changes will </w:t>
      </w:r>
      <w:r w:rsidR="00AF084B" w:rsidRPr="00564D03">
        <w:t xml:space="preserve">in turn lead </w:t>
      </w:r>
      <w:r w:rsidR="00B100FB" w:rsidRPr="00564D03">
        <w:t xml:space="preserve">to long-term improvements; while the project develops capacities, it also lays groundwork for </w:t>
      </w:r>
      <w:r w:rsidR="00361424" w:rsidRPr="00564D03">
        <w:t xml:space="preserve">improved </w:t>
      </w:r>
      <w:r w:rsidR="00B100FB" w:rsidRPr="00564D03">
        <w:t>systems and frameworks to sustain outcomes.</w:t>
      </w:r>
    </w:p>
    <w:p w14:paraId="20F138D3" w14:textId="77777777" w:rsidR="002E7942" w:rsidRPr="00564D03" w:rsidRDefault="001A211B" w:rsidP="00186F15">
      <w:pPr>
        <w:pStyle w:val="AProdoc"/>
        <w:jc w:val="both"/>
      </w:pPr>
      <w:r w:rsidRPr="00564D03">
        <w:t>More specifically, this project will address specific cross-cutting capacity development priorit</w:t>
      </w:r>
      <w:r w:rsidR="00D640EA" w:rsidRPr="00564D03">
        <w:t>ies</w:t>
      </w:r>
      <w:r w:rsidRPr="00564D03">
        <w:t xml:space="preserve"> identified in the NCSA </w:t>
      </w:r>
      <w:r w:rsidR="00E93F39" w:rsidRPr="00564D03">
        <w:t>in order to</w:t>
      </w:r>
      <w:r w:rsidRPr="00564D03">
        <w:t xml:space="preserve"> catalyze </w:t>
      </w:r>
      <w:r w:rsidR="00597FFC" w:rsidRPr="00564D03">
        <w:t>Liberia</w:t>
      </w:r>
      <w:r w:rsidR="00E93F39" w:rsidRPr="00564D03">
        <w:t>’</w:t>
      </w:r>
      <w:r w:rsidR="00597FFC" w:rsidRPr="00564D03">
        <w:t>s</w:t>
      </w:r>
      <w:r w:rsidR="00E93F39" w:rsidRPr="00564D03">
        <w:t xml:space="preserve"> </w:t>
      </w:r>
      <w:r w:rsidRPr="00564D03">
        <w:t>more effective participation in environmentally sound and sustainable development in a way that produces co-benefits for the global environm</w:t>
      </w:r>
      <w:r w:rsidR="00E93F39" w:rsidRPr="00564D03">
        <w:t xml:space="preserve">ent.  </w:t>
      </w:r>
      <w:r w:rsidR="00A6628F" w:rsidRPr="00564D03">
        <w:t>C</w:t>
      </w:r>
      <w:r w:rsidR="00A6628F" w:rsidRPr="00564D03">
        <w:rPr>
          <w:iCs/>
        </w:rPr>
        <w:t>apacity development is a</w:t>
      </w:r>
      <w:r w:rsidR="00E93F39" w:rsidRPr="00564D03">
        <w:rPr>
          <w:iCs/>
        </w:rPr>
        <w:t>n</w:t>
      </w:r>
      <w:r w:rsidR="00A6628F" w:rsidRPr="00564D03">
        <w:rPr>
          <w:iCs/>
        </w:rPr>
        <w:t xml:space="preserve"> essential component of development effectiveness </w:t>
      </w:r>
      <w:r w:rsidR="00A6628F" w:rsidRPr="00564D03">
        <w:t>(</w:t>
      </w:r>
      <w:r w:rsidR="00FC1469" w:rsidRPr="00564D03">
        <w:t>Organisation for Economic Co-operation</w:t>
      </w:r>
      <w:r w:rsidR="00332AD7" w:rsidRPr="00564D03">
        <w:t>, 2006).  Additionally, as local</w:t>
      </w:r>
      <w:r w:rsidRPr="00564D03">
        <w:t xml:space="preserve"> and global benefits are strongl</w:t>
      </w:r>
      <w:r w:rsidR="00A6628F" w:rsidRPr="00564D03">
        <w:t xml:space="preserve">y interlinked, </w:t>
      </w:r>
      <w:r w:rsidRPr="00564D03">
        <w:t>changing human behavior is a key underlying premise of this project’s (as well as the GEF’s) approach to achieving global env</w:t>
      </w:r>
      <w:r w:rsidR="002E7942" w:rsidRPr="00564D03">
        <w:t xml:space="preserve">ironmental and local benefits. </w:t>
      </w:r>
    </w:p>
    <w:p w14:paraId="611DB178" w14:textId="77777777" w:rsidR="001A211B" w:rsidRPr="00564D03" w:rsidRDefault="001A211B" w:rsidP="00186F15">
      <w:pPr>
        <w:pStyle w:val="AProdoc"/>
        <w:jc w:val="both"/>
      </w:pPr>
      <w:r w:rsidRPr="00564D03">
        <w:t xml:space="preserve">Notwithstanding the important activities currently underway </w:t>
      </w:r>
      <w:r w:rsidR="00BA670E" w:rsidRPr="00564D03">
        <w:t>in Liberia</w:t>
      </w:r>
      <w:r w:rsidRPr="00564D03">
        <w:t xml:space="preserve"> to address these important priorities, this CCCD project creates an institutional space to remove certain key barriers to mainstreaming global environmental obligations into </w:t>
      </w:r>
      <w:r w:rsidR="00B471ED" w:rsidRPr="00564D03">
        <w:t>national,</w:t>
      </w:r>
      <w:r w:rsidR="0019571D" w:rsidRPr="00564D03">
        <w:t xml:space="preserve"> </w:t>
      </w:r>
      <w:r w:rsidR="007C4151" w:rsidRPr="00564D03">
        <w:t>county, and district</w:t>
      </w:r>
      <w:r w:rsidR="0019571D" w:rsidRPr="00564D03">
        <w:t xml:space="preserve"> i</w:t>
      </w:r>
      <w:r w:rsidRPr="00564D03">
        <w:t xml:space="preserve">nformation systems, development policies, and planning frameworks.  </w:t>
      </w:r>
      <w:r w:rsidR="00D45D3A" w:rsidRPr="00564D03">
        <w:t xml:space="preserve">The project is also designed to help </w:t>
      </w:r>
      <w:r w:rsidR="00BA670E" w:rsidRPr="00564D03">
        <w:t>Liberia</w:t>
      </w:r>
      <w:r w:rsidR="00D45D3A" w:rsidRPr="00564D03">
        <w:t xml:space="preserve"> sustain these outcomes and realize long-term change. </w:t>
      </w:r>
      <w:r w:rsidR="00BB7C20" w:rsidRPr="00564D03">
        <w:t xml:space="preserve"> </w:t>
      </w:r>
      <w:r w:rsidR="00423EE3" w:rsidRPr="00564D03">
        <w:t xml:space="preserve">Specifically, the project will transform how </w:t>
      </w:r>
      <w:r w:rsidR="00BA670E" w:rsidRPr="00564D03">
        <w:t>Liberia</w:t>
      </w:r>
      <w:r w:rsidR="00423EE3" w:rsidRPr="00564D03">
        <w:t xml:space="preserve"> pursues socio-economic development that integrates global environmental objectives and priorities within </w:t>
      </w:r>
      <w:r w:rsidR="00BB7C20" w:rsidRPr="00564D03">
        <w:t>decision-making</w:t>
      </w:r>
      <w:r w:rsidR="005204D3" w:rsidRPr="00564D03">
        <w:t xml:space="preserve"> and improved knowledge management</w:t>
      </w:r>
      <w:r w:rsidR="00BB7C20" w:rsidRPr="00564D03">
        <w:t xml:space="preserve">.  </w:t>
      </w:r>
      <w:r w:rsidRPr="00564D03">
        <w:t xml:space="preserve">The </w:t>
      </w:r>
      <w:r w:rsidR="00983481" w:rsidRPr="00564D03">
        <w:t>project will also contribute to change by</w:t>
      </w:r>
      <w:r w:rsidRPr="00564D03">
        <w:t xml:space="preserve"> catalyzing </w:t>
      </w:r>
      <w:r w:rsidR="00BA670E" w:rsidRPr="00564D03">
        <w:t>Liberia</w:t>
      </w:r>
      <w:r w:rsidRPr="00564D03">
        <w:t>’s road to self-reliance and environmental sustainability, assuming that the capacities developed will be institutionalized, thereby resulting in an incrementally reduced dependency on external funding</w:t>
      </w:r>
      <w:r w:rsidR="008801FF" w:rsidRPr="00564D03">
        <w:t>.</w:t>
      </w:r>
    </w:p>
    <w:p w14:paraId="4B2E38FC" w14:textId="7700490F" w:rsidR="00D640EA" w:rsidRPr="00564D03" w:rsidRDefault="00D640EA" w:rsidP="00186F15">
      <w:pPr>
        <w:pStyle w:val="AProdoc"/>
        <w:jc w:val="both"/>
      </w:pPr>
      <w:r w:rsidRPr="00564D03">
        <w:t xml:space="preserve">This project aligns with best practices for capacity development including </w:t>
      </w:r>
      <w:r w:rsidR="00D407CB" w:rsidRPr="00564D03">
        <w:t xml:space="preserve">acknowledging </w:t>
      </w:r>
      <w:r w:rsidRPr="00564D03">
        <w:t>the complex nature of collaboration</w:t>
      </w:r>
      <w:r w:rsidR="00D407CB" w:rsidRPr="00564D03">
        <w:t xml:space="preserve"> and incorporating it into the project design</w:t>
      </w:r>
      <w:r w:rsidRPr="00564D03">
        <w:t>. This project includes numerous stakeholders (</w:t>
      </w:r>
      <w:r w:rsidR="00D45D3A" w:rsidRPr="00564D03">
        <w:t>including</w:t>
      </w:r>
      <w:r w:rsidRPr="00564D03">
        <w:t xml:space="preserve"> the government and the private sector) to mitigate the risk of crowding out </w:t>
      </w:r>
      <w:r w:rsidR="00D45D3A" w:rsidRPr="00564D03">
        <w:t xml:space="preserve">and </w:t>
      </w:r>
      <w:r w:rsidR="00FC0743" w:rsidRPr="00564D03">
        <w:t xml:space="preserve">to </w:t>
      </w:r>
      <w:r w:rsidR="00D45D3A" w:rsidRPr="00564D03">
        <w:t xml:space="preserve">help build ownership </w:t>
      </w:r>
      <w:r w:rsidR="00544800" w:rsidRPr="00564D03">
        <w:t>(Greijn, 2013</w:t>
      </w:r>
      <w:r w:rsidR="00453443" w:rsidRPr="00564D03">
        <w:t>)</w:t>
      </w:r>
      <w:r w:rsidR="00D45D3A" w:rsidRPr="00564D03">
        <w:t>.</w:t>
      </w:r>
      <w:r w:rsidR="009F2CF2" w:rsidRPr="00564D03">
        <w:t xml:space="preserve">  The project design also benefited from lessons learned </w:t>
      </w:r>
      <w:r w:rsidR="00D45D3A" w:rsidRPr="00564D03">
        <w:t>from previous phases of the GEF</w:t>
      </w:r>
      <w:r w:rsidR="00FC0743" w:rsidRPr="00564D03">
        <w:t xml:space="preserve"> and CCCD projects</w:t>
      </w:r>
      <w:r w:rsidR="00D45D3A" w:rsidRPr="00564D03">
        <w:t>,</w:t>
      </w:r>
      <w:r w:rsidR="009F2CF2" w:rsidRPr="00564D03">
        <w:t xml:space="preserve"> and includes </w:t>
      </w:r>
      <w:r w:rsidR="00983481" w:rsidRPr="00564D03">
        <w:t xml:space="preserve">many good practices such as a </w:t>
      </w:r>
      <w:r w:rsidR="009F2CF2" w:rsidRPr="00564D03">
        <w:t xml:space="preserve">SWOT and </w:t>
      </w:r>
      <w:r w:rsidR="00DF6E80" w:rsidRPr="00564D03">
        <w:t>gap</w:t>
      </w:r>
      <w:r w:rsidR="009F2CF2" w:rsidRPr="00564D03">
        <w:t xml:space="preserve"> analysis</w:t>
      </w:r>
      <w:r w:rsidR="008801FF" w:rsidRPr="00564D03">
        <w:t>,</w:t>
      </w:r>
      <w:r w:rsidR="009F2CF2" w:rsidRPr="00564D03">
        <w:t xml:space="preserve"> and an entire </w:t>
      </w:r>
      <w:r w:rsidR="00D45D3A" w:rsidRPr="00564D03">
        <w:t>component</w:t>
      </w:r>
      <w:r w:rsidR="009F2CF2" w:rsidRPr="00564D03">
        <w:t xml:space="preserve"> </w:t>
      </w:r>
      <w:r w:rsidR="00D45D3A" w:rsidRPr="00564D03">
        <w:t>focused</w:t>
      </w:r>
      <w:r w:rsidR="009F2CF2" w:rsidRPr="00564D03">
        <w:t xml:space="preserve"> on </w:t>
      </w:r>
      <w:r w:rsidR="00D45D3A" w:rsidRPr="00564D03">
        <w:t>awareness</w:t>
      </w:r>
      <w:r w:rsidR="009F2CF2" w:rsidRPr="00564D03">
        <w:t xml:space="preserve"> building</w:t>
      </w:r>
      <w:r w:rsidR="00F97EF3" w:rsidRPr="00564D03">
        <w:t xml:space="preserve"> </w:t>
      </w:r>
      <w:r w:rsidR="00FC0743" w:rsidRPr="00564D03">
        <w:t>(OECD, 2012; World Bank Institute Capacity Development and Results Practice, 2011; Hill, Rife, &amp; T</w:t>
      </w:r>
      <w:r w:rsidR="00335D48">
        <w:t>wining-Ward, 2015; United </w:t>
      </w:r>
      <w:r w:rsidR="00AF084B" w:rsidRPr="00564D03">
        <w:t>Nations, 2011</w:t>
      </w:r>
      <w:r w:rsidR="00FC0743" w:rsidRPr="00564D03">
        <w:t>)</w:t>
      </w:r>
      <w:r w:rsidR="00AF084B" w:rsidRPr="00564D03">
        <w:t>.</w:t>
      </w:r>
    </w:p>
    <w:p w14:paraId="474D0712" w14:textId="05A3E25E" w:rsidR="00D55BC4" w:rsidRPr="00564D03" w:rsidRDefault="001A211B" w:rsidP="00186F15">
      <w:pPr>
        <w:pStyle w:val="AProdoc"/>
        <w:jc w:val="both"/>
      </w:pPr>
      <w:r w:rsidRPr="00564D03">
        <w:lastRenderedPageBreak/>
        <w:t xml:space="preserve">The project makes the assumption that project stakeholders will </w:t>
      </w:r>
      <w:r w:rsidR="009F2CF2" w:rsidRPr="00564D03">
        <w:t xml:space="preserve">in the short-term </w:t>
      </w:r>
      <w:r w:rsidRPr="00564D03">
        <w:t xml:space="preserve">directly benefit through improved capacities through the learning-by-doing trainings.  The public and </w:t>
      </w:r>
      <w:r w:rsidR="00453443" w:rsidRPr="00564D03">
        <w:t xml:space="preserve">stakeholders </w:t>
      </w:r>
      <w:r w:rsidRPr="00564D03">
        <w:t>will benefit in the long-term through improved outcomes including sustainable development and environmental improvements.</w:t>
      </w:r>
      <w:r w:rsidR="00FC0743" w:rsidRPr="00564D03">
        <w:t xml:space="preserve">  The theory</w:t>
      </w:r>
      <w:r w:rsidR="00850874" w:rsidRPr="00564D03">
        <w:t xml:space="preserve"> of change is also based on the assumption that learning-by-doing will translate into a greater mobilization of effort</w:t>
      </w:r>
      <w:r w:rsidR="00FC0743" w:rsidRPr="00564D03">
        <w:t>s</w:t>
      </w:r>
      <w:r w:rsidR="00850874" w:rsidRPr="00564D03">
        <w:t xml:space="preserve"> and resources</w:t>
      </w:r>
      <w:r w:rsidR="00FC0743" w:rsidRPr="00564D03">
        <w:t>,</w:t>
      </w:r>
      <w:r w:rsidR="00850874" w:rsidRPr="00564D03">
        <w:t xml:space="preserve"> and that building commitment will help countries</w:t>
      </w:r>
      <w:r w:rsidR="00FC1469" w:rsidRPr="00564D03">
        <w:t xml:space="preserve"> overcome</w:t>
      </w:r>
      <w:r w:rsidR="00850874" w:rsidRPr="00564D03">
        <w:t xml:space="preserve"> the internal resistance to change</w:t>
      </w:r>
      <w:r w:rsidR="00FC1469" w:rsidRPr="00564D03">
        <w:t xml:space="preserve"> and </w:t>
      </w:r>
      <w:r w:rsidR="00850874" w:rsidRPr="00564D03">
        <w:t>adopt new and stronger</w:t>
      </w:r>
      <w:r w:rsidR="00FC1469" w:rsidRPr="00564D03">
        <w:t xml:space="preserve"> </w:t>
      </w:r>
      <w:r w:rsidR="00850874" w:rsidRPr="00564D03">
        <w:t>modalities of engagement and collaboration</w:t>
      </w:r>
      <w:r w:rsidR="00FC1469" w:rsidRPr="00564D03">
        <w:t xml:space="preserve"> (</w:t>
      </w:r>
      <w:r w:rsidR="00335D48">
        <w:t>Hill, Rife, &amp; Twining-Ward, 2015</w:t>
      </w:r>
      <w:r w:rsidR="00FC1469" w:rsidRPr="00564D03">
        <w:t>)</w:t>
      </w:r>
      <w:r w:rsidR="00FC0743" w:rsidRPr="00564D03">
        <w:t>, which will in turn lead to long-term change.</w:t>
      </w:r>
      <w:bookmarkStart w:id="26" w:name="_Toc462176769"/>
      <w:r w:rsidR="00F11A58" w:rsidRPr="00564D03">
        <w:t xml:space="preserve"> </w:t>
      </w:r>
    </w:p>
    <w:p w14:paraId="71150A1D" w14:textId="77777777" w:rsidR="0019571D" w:rsidRPr="00564D03" w:rsidRDefault="0019571D" w:rsidP="00186F15">
      <w:pPr>
        <w:pStyle w:val="AProdoc"/>
        <w:jc w:val="both"/>
      </w:pPr>
      <w:r w:rsidRPr="00564D03">
        <w:t xml:space="preserve">The project approach is the best one at this point in time as it meets the primary objective of CCCD projects; it responds directly to the programme strategy.  Additionally, this project approach will build on the government’s strong commitment to strengthening </w:t>
      </w:r>
      <w:r w:rsidR="00A42848" w:rsidRPr="00564D03">
        <w:t xml:space="preserve">sustainable </w:t>
      </w:r>
      <w:r w:rsidRPr="00564D03">
        <w:t>development.  Finally, the strategy garners support from the fact that curren</w:t>
      </w:r>
      <w:r w:rsidR="0048497B" w:rsidRPr="00564D03">
        <w:t xml:space="preserve">tly other development partners </w:t>
      </w:r>
      <w:r w:rsidRPr="00564D03">
        <w:t>are supporting similar development work in the country.</w:t>
      </w:r>
    </w:p>
    <w:p w14:paraId="4F31ECCD" w14:textId="77777777" w:rsidR="00EE39F5" w:rsidRPr="00564D03" w:rsidRDefault="00A871E6" w:rsidP="00186F15">
      <w:pPr>
        <w:pStyle w:val="Heading2"/>
        <w:jc w:val="both"/>
        <w:rPr>
          <w:rStyle w:val="HeadingprodocChar"/>
          <w:b/>
          <w:lang w:val="en-US"/>
        </w:rPr>
      </w:pPr>
      <w:bookmarkStart w:id="27" w:name="_Toc462176771"/>
      <w:bookmarkStart w:id="28" w:name="_Toc481075654"/>
      <w:bookmarkEnd w:id="26"/>
      <w:r w:rsidRPr="00564D03">
        <w:rPr>
          <w:rStyle w:val="HeadingprodocChar"/>
          <w:b/>
          <w:lang w:val="en-US"/>
        </w:rPr>
        <w:t>B.</w:t>
      </w:r>
      <w:r w:rsidR="00974412" w:rsidRPr="00564D03">
        <w:rPr>
          <w:rStyle w:val="HeadingprodocChar"/>
          <w:b/>
          <w:lang w:val="en-US"/>
        </w:rPr>
        <w:t>4</w:t>
      </w:r>
      <w:r w:rsidRPr="00564D03">
        <w:rPr>
          <w:rStyle w:val="HeadingprodocChar"/>
          <w:b/>
          <w:lang w:val="en-US"/>
        </w:rPr>
        <w:tab/>
      </w:r>
      <w:r w:rsidR="00EE39F5" w:rsidRPr="00564D03">
        <w:rPr>
          <w:rStyle w:val="HeadingprodocChar"/>
          <w:b/>
          <w:lang w:val="en-US"/>
        </w:rPr>
        <w:t>Knowledge Management</w:t>
      </w:r>
      <w:bookmarkEnd w:id="27"/>
      <w:bookmarkEnd w:id="28"/>
    </w:p>
    <w:p w14:paraId="49564E76" w14:textId="77777777" w:rsidR="001F6D99" w:rsidRPr="00564D03" w:rsidRDefault="00EE39F5" w:rsidP="00186F15">
      <w:pPr>
        <w:pStyle w:val="AProdoc"/>
        <w:jc w:val="both"/>
      </w:pPr>
      <w:r w:rsidRPr="00564D03">
        <w:t xml:space="preserve">This project is part of a portfolio of capacity building interventions in </w:t>
      </w:r>
      <w:r w:rsidR="00BB7C20" w:rsidRPr="00564D03">
        <w:t>Liberia</w:t>
      </w:r>
      <w:r w:rsidRPr="00564D03">
        <w:t xml:space="preserve"> that encourages regional cooperation and knowledge and information exchanges.  Partnerships and collaboration will also catalyze the transfer of knowledge and competencies among actors and stakeholders.  Lessons learned from other projects will be included, as appropriate (for example, in the training programmes and the knowledge management system).  This project also contains specific activities to increase the use and sharing of knowledge</w:t>
      </w:r>
      <w:r w:rsidR="00A30148" w:rsidRPr="00564D03">
        <w:t xml:space="preserve">, and to strengthen critical thinking in understanding the implications of the global environment towards the pursuit of sustainable development.  These include a series of learning-by-doing workshops and public dialogues among a diverse set of stakeholders.  </w:t>
      </w:r>
      <w:r w:rsidR="002F1B32" w:rsidRPr="00564D03">
        <w:t>C</w:t>
      </w:r>
      <w:r w:rsidRPr="00564D03">
        <w:t xml:space="preserve">omponent </w:t>
      </w:r>
      <w:r w:rsidR="002F1B32" w:rsidRPr="00564D03">
        <w:t>one focuses on establishing</w:t>
      </w:r>
      <w:r w:rsidRPr="00564D03">
        <w:t xml:space="preserve"> a system for collecting and sharing information and data between the institutions for better environmental management and the fulfilment of the obligations of the Rio Conventions </w:t>
      </w:r>
      <w:r w:rsidR="002F1B32" w:rsidRPr="00564D03">
        <w:t>(an EKMS)</w:t>
      </w:r>
      <w:r w:rsidRPr="00564D03">
        <w:t xml:space="preserve">.  </w:t>
      </w:r>
    </w:p>
    <w:p w14:paraId="0F0CE47B" w14:textId="77777777" w:rsidR="002D67D5" w:rsidRPr="00564D03" w:rsidRDefault="00516E10" w:rsidP="00186F15">
      <w:pPr>
        <w:pStyle w:val="AProdoc"/>
        <w:jc w:val="both"/>
        <w:rPr>
          <w:rStyle w:val="CommentReference"/>
          <w:sz w:val="22"/>
          <w:szCs w:val="24"/>
        </w:rPr>
      </w:pPr>
      <w:r w:rsidRPr="00564D03">
        <w:t>The system that the p</w:t>
      </w:r>
      <w:r w:rsidR="001F6D99" w:rsidRPr="00564D03">
        <w:t xml:space="preserve">roject will strengthen is the ideal platform to share </w:t>
      </w:r>
      <w:r w:rsidR="00783F59" w:rsidRPr="00564D03">
        <w:t>lessons</w:t>
      </w:r>
      <w:r w:rsidR="001F6D99" w:rsidRPr="00564D03">
        <w:t xml:space="preserve"> learned and </w:t>
      </w:r>
      <w:r w:rsidR="00783F59" w:rsidRPr="00564D03">
        <w:t>experiences</w:t>
      </w:r>
      <w:r w:rsidR="001F6D99" w:rsidRPr="00564D03">
        <w:t xml:space="preserve"> with the main stakeholders of environmental information and knowledge.</w:t>
      </w:r>
      <w:r w:rsidR="00783F59" w:rsidRPr="00564D03">
        <w:t xml:space="preserve">  </w:t>
      </w:r>
      <w:r w:rsidR="00EE39F5" w:rsidRPr="00564D03">
        <w:t>Universities and research centers will be at the center of the information and knowledge management and will ensure the integration of innovative scientific and technical information into the project setup and into other baseline initiatives.</w:t>
      </w:r>
    </w:p>
    <w:p w14:paraId="7CA5ED77" w14:textId="77777777" w:rsidR="00EE39F5" w:rsidRPr="00564D03" w:rsidRDefault="002D67D5" w:rsidP="00186F15">
      <w:pPr>
        <w:pStyle w:val="AProdoc"/>
        <w:jc w:val="both"/>
      </w:pPr>
      <w:r w:rsidRPr="00564D03">
        <w:t>T</w:t>
      </w:r>
      <w:r w:rsidR="00EE39F5" w:rsidRPr="00564D03">
        <w:t>he project’s approach to knowledge management is consistent with the International Resource Panel Report on Policy Coherence of the Sustainable Development Goals which emphasizes the need for developing widespread awareness and creating and disseminating decision support tools.</w:t>
      </w:r>
    </w:p>
    <w:p w14:paraId="0493E392" w14:textId="77777777" w:rsidR="0015513C" w:rsidRPr="00564D03" w:rsidRDefault="00804136" w:rsidP="00186F15">
      <w:pPr>
        <w:pStyle w:val="Heading2"/>
        <w:jc w:val="both"/>
      </w:pPr>
      <w:bookmarkStart w:id="29" w:name="_Toc462176772"/>
      <w:bookmarkStart w:id="30" w:name="_Toc481075655"/>
      <w:r w:rsidRPr="00564D03">
        <w:t>B.</w:t>
      </w:r>
      <w:r w:rsidR="00974412" w:rsidRPr="00564D03">
        <w:t>5</w:t>
      </w:r>
      <w:r w:rsidRPr="00564D03">
        <w:tab/>
      </w:r>
      <w:r w:rsidR="003F5D78" w:rsidRPr="00564D03">
        <w:t>Innovati</w:t>
      </w:r>
      <w:r w:rsidR="00017A67" w:rsidRPr="00564D03">
        <w:t>veness</w:t>
      </w:r>
      <w:bookmarkEnd w:id="29"/>
      <w:bookmarkEnd w:id="30"/>
    </w:p>
    <w:p w14:paraId="388E1CC0" w14:textId="77777777" w:rsidR="00026383" w:rsidRPr="00564D03" w:rsidRDefault="00027E3A" w:rsidP="00186F15">
      <w:pPr>
        <w:pStyle w:val="AProdoc"/>
        <w:jc w:val="both"/>
      </w:pPr>
      <w:r w:rsidRPr="00564D03">
        <w:t>T</w:t>
      </w:r>
      <w:r w:rsidR="002E392C" w:rsidRPr="00564D03">
        <w:t xml:space="preserve">he innovativeness of this project is </w:t>
      </w:r>
      <w:r w:rsidR="00393970" w:rsidRPr="00564D03">
        <w:t>stems from</w:t>
      </w:r>
      <w:r w:rsidR="002E392C" w:rsidRPr="00564D03">
        <w:t xml:space="preserve"> its strategy of engaging stakeholders from the local level to the top decision-making level to build and sustain the country’s underlying capacities to meet Rio Conventions obligations</w:t>
      </w:r>
      <w:r w:rsidR="00C1344E" w:rsidRPr="00564D03">
        <w:t xml:space="preserve">.  </w:t>
      </w:r>
      <w:r w:rsidRPr="00564D03">
        <w:t xml:space="preserve">This project will develop innovative approaches for </w:t>
      </w:r>
      <w:r w:rsidR="002F1B32" w:rsidRPr="00564D03">
        <w:t xml:space="preserve">knowledge management, mainstreaming, and capacity self-assessments </w:t>
      </w:r>
      <w:r w:rsidRPr="00564D03">
        <w:t>that may be useful for other LDC to learn from</w:t>
      </w:r>
      <w:r w:rsidR="00C1344E" w:rsidRPr="00564D03">
        <w:t xml:space="preserve">.  </w:t>
      </w:r>
      <w:r w:rsidR="00026383" w:rsidRPr="00564D03">
        <w:t xml:space="preserve">While the project’s outputs may not necessarily be innovative when compared to the portfolio of GEF-funded projects in other countries, these will be innovative for the </w:t>
      </w:r>
      <w:r w:rsidR="00BA670E" w:rsidRPr="00564D03">
        <w:t>Liberia</w:t>
      </w:r>
      <w:r w:rsidR="00026383" w:rsidRPr="00564D03">
        <w:t xml:space="preserve">.  The project will therefore review and assess the extent to which better and best practices to mainstream Rio Conventions through strengthened coordination and decentralization are innovative and transformative for the </w:t>
      </w:r>
      <w:r w:rsidR="00BA670E" w:rsidRPr="00564D03">
        <w:t>Liberia</w:t>
      </w:r>
      <w:r w:rsidR="00026383" w:rsidRPr="00564D03">
        <w:t>.</w:t>
      </w:r>
    </w:p>
    <w:p w14:paraId="3EF1BAE1" w14:textId="77777777" w:rsidR="002C2257" w:rsidRPr="00564D03" w:rsidRDefault="00804136" w:rsidP="00186F15">
      <w:pPr>
        <w:pStyle w:val="Heading2"/>
        <w:jc w:val="both"/>
      </w:pPr>
      <w:bookmarkStart w:id="31" w:name="_Toc462176773"/>
      <w:bookmarkStart w:id="32" w:name="_Toc481075656"/>
      <w:r w:rsidRPr="00564D03">
        <w:t>B.</w:t>
      </w:r>
      <w:r w:rsidR="00974412" w:rsidRPr="00564D03">
        <w:t>6</w:t>
      </w:r>
      <w:r w:rsidRPr="00564D03">
        <w:tab/>
      </w:r>
      <w:r w:rsidR="00A778EC" w:rsidRPr="00564D03">
        <w:t xml:space="preserve">Potential for </w:t>
      </w:r>
      <w:r w:rsidR="00017A67" w:rsidRPr="00564D03">
        <w:t>Replication</w:t>
      </w:r>
      <w:bookmarkEnd w:id="31"/>
      <w:bookmarkEnd w:id="32"/>
    </w:p>
    <w:p w14:paraId="5A9B2E5E" w14:textId="77777777" w:rsidR="00AC0852" w:rsidRPr="00564D03" w:rsidRDefault="00AC0852" w:rsidP="00186F15">
      <w:pPr>
        <w:pStyle w:val="AProdoc"/>
        <w:jc w:val="both"/>
        <w:rPr>
          <w:szCs w:val="22"/>
        </w:rPr>
      </w:pPr>
      <w:r w:rsidRPr="00564D03">
        <w:t>As a medium-size project, this initiative has certain limitations, namely in being able to reconcile and undertake all the necessary institutional reforms identified as needed during project implementation</w:t>
      </w:r>
      <w:r w:rsidR="00C1344E" w:rsidRPr="00564D03">
        <w:t xml:space="preserve">.  </w:t>
      </w:r>
      <w:r w:rsidRPr="00564D03">
        <w:t>Instead, this project serves as catalyst of a more long-term approach for improved decision-making for the benefit of the global environment</w:t>
      </w:r>
      <w:r w:rsidR="00C1344E" w:rsidRPr="00564D03">
        <w:t xml:space="preserve">.  </w:t>
      </w:r>
    </w:p>
    <w:p w14:paraId="0E4EA3D1" w14:textId="77777777" w:rsidR="007555DA" w:rsidRPr="00564D03" w:rsidRDefault="00AC0852" w:rsidP="00186F15">
      <w:pPr>
        <w:pStyle w:val="AProdoc"/>
        <w:jc w:val="both"/>
      </w:pPr>
      <w:r w:rsidRPr="00564D03">
        <w:lastRenderedPageBreak/>
        <w:t>Given that the barriers addressed by the project are largely shared by regions a</w:t>
      </w:r>
      <w:r w:rsidR="00561F3C" w:rsidRPr="00564D03">
        <w:t xml:space="preserve">round the </w:t>
      </w:r>
      <w:r w:rsidR="00BA670E" w:rsidRPr="00564D03">
        <w:t>Liberia</w:t>
      </w:r>
      <w:r w:rsidRPr="00564D03">
        <w:t>, and the approaches used are transferable, the project’s outcomes are replicable</w:t>
      </w:r>
      <w:r w:rsidR="00C1344E" w:rsidRPr="00564D03">
        <w:t xml:space="preserve">.  </w:t>
      </w:r>
      <w:r w:rsidRPr="00564D03">
        <w:t>The project’s outcomes will contribute towards larger national policy, regulatory, fiscal, monitoring and communication initiatives in support of the Rio Conventions</w:t>
      </w:r>
      <w:r w:rsidR="00C1344E" w:rsidRPr="00564D03">
        <w:t xml:space="preserve">.  </w:t>
      </w:r>
      <w:r w:rsidRPr="00564D03">
        <w:t>This will include informing national policy development on issues such the pursuit of green development, use of innovative financing mechanisms, and more effective stakeholder engagement approaches</w:t>
      </w:r>
      <w:r w:rsidR="00C1344E" w:rsidRPr="00564D03">
        <w:t xml:space="preserve">.  </w:t>
      </w:r>
      <w:r w:rsidRPr="00564D03">
        <w:t>Successful models will be identified and lessons learned and best practices will be captured and disseminated to promote scaling-up/replication.</w:t>
      </w:r>
    </w:p>
    <w:p w14:paraId="79EF5054" w14:textId="77777777" w:rsidR="00AC0852" w:rsidRPr="00564D03" w:rsidRDefault="00AC0852" w:rsidP="00186F15">
      <w:pPr>
        <w:pStyle w:val="AProdoc"/>
        <w:jc w:val="both"/>
      </w:pPr>
      <w:r w:rsidRPr="00564D03">
        <w:t>The project’s trainings and learning-by-doing exercises complemented by piloting of best practices and methodologies for monitoring and for Rio Convention mainstreaming, will serve as the basis for testing the robustness of long-term initiatives</w:t>
      </w:r>
      <w:r w:rsidR="00C1344E" w:rsidRPr="00564D03">
        <w:t xml:space="preserve">.  </w:t>
      </w:r>
      <w:r w:rsidRPr="00564D03">
        <w:t>By strengthening the institutional and technical capacities, the replicability and extension of the project strategy through future pilot projects will be greatly enhanced and the learning curve greatly reduced</w:t>
      </w:r>
      <w:r w:rsidR="00C1344E" w:rsidRPr="00564D03">
        <w:t xml:space="preserve">.  </w:t>
      </w:r>
      <w:r w:rsidRPr="00564D03">
        <w:t>The replication and extension of project activities is further strengthened by the large number of stakeholders that the project envisages engaging</w:t>
      </w:r>
      <w:r w:rsidR="00C1344E" w:rsidRPr="00564D03">
        <w:t xml:space="preserve">.  </w:t>
      </w:r>
      <w:r w:rsidRPr="00564D03">
        <w:t>This includes working with NGOs and civil society associations that have a strong presence and extensive reach in local communities and/or are actively supporting related capacity development work</w:t>
      </w:r>
      <w:r w:rsidR="00C1344E" w:rsidRPr="00564D03">
        <w:t xml:space="preserve">.  </w:t>
      </w:r>
      <w:r w:rsidRPr="00564D03">
        <w:t xml:space="preserve">Many such organizations operate in </w:t>
      </w:r>
      <w:r w:rsidR="00561F3C" w:rsidRPr="00564D03">
        <w:t xml:space="preserve">the </w:t>
      </w:r>
      <w:r w:rsidR="00BA670E" w:rsidRPr="00564D03">
        <w:t>Liberia</w:t>
      </w:r>
      <w:r w:rsidRPr="00564D03">
        <w:t>, and are particularly active in forestry, biodiversity conservation, and education</w:t>
      </w:r>
      <w:r w:rsidR="00C1344E" w:rsidRPr="00564D03">
        <w:t xml:space="preserve">.  </w:t>
      </w:r>
      <w:r w:rsidRPr="00564D03">
        <w:t xml:space="preserve">NGOs and institutions also play an important role in land rehabilitation, soil conservation, and monitoring in </w:t>
      </w:r>
      <w:r w:rsidR="00561F3C" w:rsidRPr="00564D03">
        <w:t xml:space="preserve">the </w:t>
      </w:r>
      <w:r w:rsidR="00BA670E" w:rsidRPr="00564D03">
        <w:t>Liberia</w:t>
      </w:r>
      <w:r w:rsidR="00C1344E" w:rsidRPr="00564D03">
        <w:t xml:space="preserve">.  </w:t>
      </w:r>
      <w:r w:rsidRPr="00564D03">
        <w:t>Project activities will be undertaken with the engagement of the private sector as well.</w:t>
      </w:r>
    </w:p>
    <w:p w14:paraId="6CE9AAB0" w14:textId="77777777" w:rsidR="00AC0852" w:rsidRPr="00564D03" w:rsidRDefault="00AC0852" w:rsidP="00186F15">
      <w:pPr>
        <w:pStyle w:val="AProdoc"/>
        <w:jc w:val="both"/>
      </w:pPr>
      <w:r w:rsidRPr="00564D03">
        <w:t xml:space="preserve">Replication will also be supported by raising awareness of the project throughout </w:t>
      </w:r>
      <w:r w:rsidR="00561F3C" w:rsidRPr="00564D03">
        <w:t xml:space="preserve">the </w:t>
      </w:r>
      <w:r w:rsidR="00BA670E" w:rsidRPr="00564D03">
        <w:t>Liberia</w:t>
      </w:r>
      <w:r w:rsidR="00C1344E" w:rsidRPr="00564D03">
        <w:t xml:space="preserve">.  </w:t>
      </w:r>
      <w:r w:rsidRPr="00564D03">
        <w:t xml:space="preserve">This project will facilitate this through awareness-raising workshops with key stakeholders from the local and </w:t>
      </w:r>
      <w:r w:rsidR="00A42848" w:rsidRPr="00564D03">
        <w:t>national</w:t>
      </w:r>
      <w:r w:rsidR="00694DAF" w:rsidRPr="00564D03">
        <w:t xml:space="preserve"> </w:t>
      </w:r>
      <w:r w:rsidRPr="00564D03">
        <w:t>government, the private sector, academia, civil society and the media</w:t>
      </w:r>
      <w:r w:rsidR="00C1344E" w:rsidRPr="00564D03">
        <w:t xml:space="preserve">.  </w:t>
      </w:r>
      <w:r w:rsidRPr="00564D03">
        <w:t>The public service announcements on radio and television also serve the purpose of popularizing the project with the public in order to generate greater support and demand for replication activities.</w:t>
      </w:r>
    </w:p>
    <w:p w14:paraId="5B460BA9" w14:textId="77777777" w:rsidR="0026649B" w:rsidRPr="00564D03" w:rsidRDefault="00804136" w:rsidP="00A55B6E">
      <w:pPr>
        <w:pStyle w:val="Heading2"/>
      </w:pPr>
      <w:bookmarkStart w:id="33" w:name="_Toc462176774"/>
      <w:bookmarkStart w:id="34" w:name="_Toc481075657"/>
      <w:r w:rsidRPr="00564D03">
        <w:t>B</w:t>
      </w:r>
      <w:r w:rsidR="00A871E6" w:rsidRPr="00564D03">
        <w:t>.</w:t>
      </w:r>
      <w:r w:rsidR="00974412" w:rsidRPr="00564D03">
        <w:t>7</w:t>
      </w:r>
      <w:r w:rsidR="00974412" w:rsidRPr="00564D03">
        <w:tab/>
      </w:r>
      <w:r w:rsidR="0026649B" w:rsidRPr="00564D03">
        <w:t>Sustainability and Scaling Up</w:t>
      </w:r>
      <w:bookmarkEnd w:id="33"/>
      <w:bookmarkEnd w:id="34"/>
      <w:r w:rsidR="0026649B" w:rsidRPr="00564D03">
        <w:t xml:space="preserve">  </w:t>
      </w:r>
    </w:p>
    <w:p w14:paraId="293A37A0" w14:textId="77777777" w:rsidR="00FB1342" w:rsidRPr="00564D03" w:rsidRDefault="00FB1342" w:rsidP="00186F15">
      <w:pPr>
        <w:pStyle w:val="AProdoc"/>
        <w:jc w:val="both"/>
      </w:pPr>
      <w:r w:rsidRPr="00564D03">
        <w:t xml:space="preserve">The project’s fundamental approach to sustainability lies in building underlying capacities to make more informed decisions on best practice approaches for integrated global environmental and sustainable development.  The project will promote sustainability of outcomes through mainstreaming the use of environmental data, information, and knowledge into decision-making at the national and sub-national level.  </w:t>
      </w:r>
    </w:p>
    <w:p w14:paraId="3974B7D0" w14:textId="77777777" w:rsidR="0026649B" w:rsidRPr="00564D03" w:rsidRDefault="0026649B" w:rsidP="00186F15">
      <w:pPr>
        <w:pStyle w:val="AProdoc"/>
        <w:jc w:val="both"/>
      </w:pPr>
      <w:r w:rsidRPr="00564D03">
        <w:t xml:space="preserve">Sustainability will </w:t>
      </w:r>
      <w:r w:rsidR="00FB1342" w:rsidRPr="00564D03">
        <w:t xml:space="preserve">also </w:t>
      </w:r>
      <w:r w:rsidRPr="00564D03">
        <w:t>be enhanced by undertaking an extensive set of awareness-raising activities targeted at a broad range of stakeholders, including the general public and particularly youths where the addition of appropriately framed information can have an important impact on the early stages of value formation.  Another approach to ensuring sustainability is to align multilateral environmental agreements with key national development priorities.  Aligning global environmental priorities with high value sector development priorities should help strengthen the legitimacy of both priorities if they are reconciled through thoughtful and transparent consultative and decision-making processes, as well as being based on widely accepted data, information, knowledge and best practices.  The project will also undertake targeted awareness-raising activities to secure high-level commitment from key decision-makers, such as parliamentarians, and foster a sufficient number of project champions to sustain project outcomes following project completion.</w:t>
      </w:r>
    </w:p>
    <w:p w14:paraId="4DBC735D" w14:textId="77777777" w:rsidR="00FB1342" w:rsidRPr="00564D03" w:rsidRDefault="00FB1342" w:rsidP="00186F15">
      <w:pPr>
        <w:pStyle w:val="AProdoc"/>
        <w:jc w:val="both"/>
      </w:pPr>
      <w:r w:rsidRPr="00564D03">
        <w:t>Another critical feature of the project’s sustainability is its cost-effective strat</w:t>
      </w:r>
      <w:r w:rsidR="00147BFB" w:rsidRPr="00564D03">
        <w:t xml:space="preserve">egy.  See Section I.3 below. </w:t>
      </w:r>
      <w:r w:rsidRPr="00564D03">
        <w:t xml:space="preserve"> The sustainability of the project’s outcomes will also be strengthened by the project’s attention to resource mobilization.  </w:t>
      </w:r>
      <w:r w:rsidR="003A5B35" w:rsidRPr="00564D03">
        <w:t>See Output 2.7 below.</w:t>
      </w:r>
    </w:p>
    <w:p w14:paraId="51A29797" w14:textId="77777777" w:rsidR="00F00E11" w:rsidRPr="00564D03" w:rsidRDefault="00EB6CD6" w:rsidP="00186F15">
      <w:pPr>
        <w:pStyle w:val="Heading1"/>
        <w:jc w:val="both"/>
      </w:pPr>
      <w:bookmarkStart w:id="35" w:name="_Toc462176775"/>
      <w:bookmarkStart w:id="36" w:name="_Toc481075658"/>
      <w:r w:rsidRPr="00564D03">
        <w:lastRenderedPageBreak/>
        <w:t>C.</w:t>
      </w:r>
      <w:r w:rsidRPr="00564D03">
        <w:tab/>
      </w:r>
      <w:r w:rsidR="00B91958" w:rsidRPr="00564D03">
        <w:t xml:space="preserve">Project </w:t>
      </w:r>
      <w:r w:rsidR="0032007D" w:rsidRPr="00564D03">
        <w:t>Results</w:t>
      </w:r>
      <w:bookmarkEnd w:id="35"/>
      <w:bookmarkEnd w:id="36"/>
      <w:r w:rsidR="0094042F" w:rsidRPr="00564D03">
        <w:t xml:space="preserve"> </w:t>
      </w:r>
    </w:p>
    <w:p w14:paraId="659E6FC4" w14:textId="77777777" w:rsidR="00393350" w:rsidRPr="00564D03" w:rsidRDefault="00804136" w:rsidP="00186F15">
      <w:pPr>
        <w:pStyle w:val="Heading2"/>
        <w:jc w:val="both"/>
      </w:pPr>
      <w:bookmarkStart w:id="37" w:name="_Toc462176776"/>
      <w:bookmarkStart w:id="38" w:name="_Toc481075659"/>
      <w:r w:rsidRPr="00564D03">
        <w:t>C.1</w:t>
      </w:r>
      <w:r w:rsidRPr="00564D03">
        <w:tab/>
      </w:r>
      <w:r w:rsidR="00A55C66" w:rsidRPr="00564D03">
        <w:t xml:space="preserve">Project Goal, Objective, and Expected </w:t>
      </w:r>
      <w:r w:rsidR="00C644BD" w:rsidRPr="00564D03">
        <w:t>Results</w:t>
      </w:r>
      <w:bookmarkEnd w:id="37"/>
      <w:bookmarkEnd w:id="38"/>
      <w:r w:rsidR="00C644BD" w:rsidRPr="00564D03">
        <w:t xml:space="preserve"> </w:t>
      </w:r>
    </w:p>
    <w:p w14:paraId="0A32B256" w14:textId="77777777" w:rsidR="00A90854" w:rsidRPr="00564D03" w:rsidRDefault="00A90854" w:rsidP="00186F15">
      <w:pPr>
        <w:pStyle w:val="AProdoc"/>
        <w:jc w:val="both"/>
        <w:rPr>
          <w:i/>
        </w:rPr>
      </w:pPr>
      <w:r w:rsidRPr="00564D03">
        <w:t xml:space="preserve">The goal of this project is for </w:t>
      </w:r>
      <w:r w:rsidR="002D67D5" w:rsidRPr="00564D03">
        <w:t>Liberia</w:t>
      </w:r>
      <w:r w:rsidRPr="00564D03">
        <w:t xml:space="preserve"> to make better decisions to meet and sustain global environmental obligations</w:t>
      </w:r>
      <w:r w:rsidR="00C1344E" w:rsidRPr="00564D03">
        <w:t xml:space="preserve">.  </w:t>
      </w:r>
      <w:r w:rsidRPr="00564D03">
        <w:t xml:space="preserve">This requires the country to have the capacity to </w:t>
      </w:r>
      <w:r w:rsidR="003D5C75" w:rsidRPr="00564D03">
        <w:t>coordinate efforts</w:t>
      </w:r>
      <w:r w:rsidRPr="00564D03">
        <w:t>, as well as best practices for integrating global environmental priorities into planning, decision-making, and reporting processes</w:t>
      </w:r>
      <w:r w:rsidR="00C1344E" w:rsidRPr="00564D03">
        <w:t xml:space="preserve">.  </w:t>
      </w:r>
      <w:r w:rsidRPr="00564D03">
        <w:t xml:space="preserve">To that end, </w:t>
      </w:r>
      <w:r w:rsidRPr="00564D03">
        <w:rPr>
          <w:i/>
        </w:rPr>
        <w:t xml:space="preserve">the objective of this project is </w:t>
      </w:r>
      <w:r w:rsidR="003A5B35" w:rsidRPr="00564D03">
        <w:rPr>
          <w:i/>
          <w:szCs w:val="22"/>
        </w:rPr>
        <w:t>t</w:t>
      </w:r>
      <w:r w:rsidR="003A5B35" w:rsidRPr="00564D03">
        <w:rPr>
          <w:i/>
          <w:color w:val="000000"/>
          <w:szCs w:val="22"/>
        </w:rPr>
        <w:t>o strengthen a targeted set of national capacities to deliver and sustain global environmental outcomes within the framework of sustainable development priorities</w:t>
      </w:r>
      <w:r w:rsidR="00847E5F" w:rsidRPr="00564D03">
        <w:rPr>
          <w:i/>
          <w:color w:val="000000"/>
          <w:szCs w:val="22"/>
        </w:rPr>
        <w:t>.</w:t>
      </w:r>
    </w:p>
    <w:p w14:paraId="55F03195" w14:textId="77777777" w:rsidR="00A42848" w:rsidRPr="00564D03" w:rsidRDefault="005B733B" w:rsidP="00186F15">
      <w:pPr>
        <w:pStyle w:val="AProdoc"/>
        <w:jc w:val="both"/>
      </w:pPr>
      <w:bookmarkStart w:id="39" w:name="c2b2"/>
      <w:bookmarkEnd w:id="39"/>
      <w:r w:rsidRPr="00564D03">
        <w:t xml:space="preserve">At the end of the project, activities will have resulted in a set of improved capacities to meet and sustain Rio Convention objectives.  This project will have strengthened and helped institutionalize commitments under the Rio Conventions by ensuring a flow of assistance and information between the local, national and global level.  </w:t>
      </w:r>
    </w:p>
    <w:p w14:paraId="7AAAFEA3" w14:textId="77777777" w:rsidR="006574BD" w:rsidRPr="00564D03" w:rsidRDefault="005B733B" w:rsidP="00186F15">
      <w:pPr>
        <w:pStyle w:val="AProdoc"/>
        <w:jc w:val="both"/>
        <w:rPr>
          <w:bCs/>
        </w:rPr>
      </w:pPr>
      <w:r w:rsidRPr="00564D03">
        <w:t xml:space="preserve">The expected outcome of the project is that </w:t>
      </w:r>
      <w:r w:rsidR="00A42848" w:rsidRPr="00564D03">
        <w:t>Liberia’</w:t>
      </w:r>
      <w:r w:rsidRPr="00564D03">
        <w:t>s will be able to achieve global environmental benefits at a lower transactional cost as well as being able to respond faster and more appropriately to conservation needs.  This means</w:t>
      </w:r>
      <w:r w:rsidR="00516E10" w:rsidRPr="00564D03">
        <w:t>:</w:t>
      </w:r>
      <w:r w:rsidRPr="00564D03">
        <w:t xml:space="preserve"> </w:t>
      </w:r>
      <w:r w:rsidR="004B2B2A" w:rsidRPr="00564D03">
        <w:t xml:space="preserve">a) </w:t>
      </w:r>
      <w:r w:rsidRPr="00564D03">
        <w:t>improving access to best practices and best available knowledge, including innovative research</w:t>
      </w:r>
      <w:r w:rsidR="00516E10" w:rsidRPr="00564D03">
        <w:t>;</w:t>
      </w:r>
      <w:r w:rsidRPr="00564D03">
        <w:t xml:space="preserve"> </w:t>
      </w:r>
      <w:r w:rsidR="004B2B2A" w:rsidRPr="00564D03">
        <w:t xml:space="preserve">b) </w:t>
      </w:r>
      <w:r w:rsidRPr="00564D03">
        <w:t>improving coordination, collaboration, and delegation of responsibilities among key agencies and</w:t>
      </w:r>
      <w:r w:rsidR="006574BD" w:rsidRPr="00564D03">
        <w:t xml:space="preserve"> other important organizations</w:t>
      </w:r>
      <w:r w:rsidR="00516E10" w:rsidRPr="00564D03">
        <w:t>;</w:t>
      </w:r>
      <w:r w:rsidR="006574BD" w:rsidRPr="00564D03">
        <w:t xml:space="preserve"> c) enhancing </w:t>
      </w:r>
      <w:r w:rsidR="004149DD" w:rsidRPr="00564D03">
        <w:rPr>
          <w:bCs/>
        </w:rPr>
        <w:t>institu</w:t>
      </w:r>
      <w:r w:rsidR="006574BD" w:rsidRPr="00564D03">
        <w:rPr>
          <w:bCs/>
        </w:rPr>
        <w:t>tional and technical capacities</w:t>
      </w:r>
      <w:r w:rsidR="00516E10" w:rsidRPr="00564D03">
        <w:rPr>
          <w:bCs/>
        </w:rPr>
        <w:t>;</w:t>
      </w:r>
      <w:r w:rsidR="006574BD" w:rsidRPr="00564D03">
        <w:rPr>
          <w:bCs/>
        </w:rPr>
        <w:t xml:space="preserve"> d) i</w:t>
      </w:r>
      <w:r w:rsidR="004149DD" w:rsidRPr="00564D03">
        <w:rPr>
          <w:bCs/>
        </w:rPr>
        <w:t>mproving awareness</w:t>
      </w:r>
      <w:r w:rsidR="006574BD" w:rsidRPr="00564D03">
        <w:rPr>
          <w:bCs/>
        </w:rPr>
        <w:t xml:space="preserve"> of global environmental values</w:t>
      </w:r>
      <w:r w:rsidR="00516E10" w:rsidRPr="00564D03">
        <w:rPr>
          <w:bCs/>
        </w:rPr>
        <w:t>;</w:t>
      </w:r>
      <w:r w:rsidR="00FD3D91" w:rsidRPr="00564D03">
        <w:rPr>
          <w:bCs/>
        </w:rPr>
        <w:t xml:space="preserve"> and e) updating the </w:t>
      </w:r>
      <w:r w:rsidR="006574BD" w:rsidRPr="00564D03">
        <w:rPr>
          <w:bCs/>
        </w:rPr>
        <w:t xml:space="preserve">NCSA </w:t>
      </w:r>
      <w:r w:rsidR="00FD3D91" w:rsidRPr="00564D03">
        <w:rPr>
          <w:bCs/>
        </w:rPr>
        <w:t>to reflect post 2015-SDGs.</w:t>
      </w:r>
    </w:p>
    <w:p w14:paraId="0CF7A76F" w14:textId="77777777" w:rsidR="005B733B" w:rsidRPr="00564D03" w:rsidRDefault="005B733B" w:rsidP="00186F15">
      <w:pPr>
        <w:pStyle w:val="AProdoc"/>
        <w:jc w:val="both"/>
      </w:pPr>
      <w:r w:rsidRPr="00564D03">
        <w:t xml:space="preserve">While the expected outcomes of the project from a GEF perspective are improved capacities to meet and sustain global environmental priorities, the expected outcomes from a national socio-economic development perspective are improved capacities to plan and make decisions that will meet and sustain sustainable development priorities.  This will be achieved by mainstreaming global environment into planning and decision-making process (i.e., integrating environmental-development best practices that reflect global environmental priorities and the Post-2015 Sustainable Development Goals into planning). </w:t>
      </w:r>
    </w:p>
    <w:p w14:paraId="13DEF650" w14:textId="77777777" w:rsidR="00E80E36" w:rsidRPr="00564D03" w:rsidRDefault="00A55C66" w:rsidP="00186F15">
      <w:pPr>
        <w:pStyle w:val="Heading2"/>
        <w:jc w:val="both"/>
      </w:pPr>
      <w:bookmarkStart w:id="40" w:name="_Toc462176779"/>
      <w:bookmarkStart w:id="41" w:name="_Toc481075660"/>
      <w:r w:rsidRPr="00564D03">
        <w:t>C.2</w:t>
      </w:r>
      <w:r w:rsidR="00AD3FD6" w:rsidRPr="00564D03">
        <w:tab/>
      </w:r>
      <w:r w:rsidR="00814FBF" w:rsidRPr="00564D03">
        <w:t>Project Components</w:t>
      </w:r>
      <w:bookmarkEnd w:id="40"/>
      <w:r w:rsidR="002E1E31" w:rsidRPr="00564D03">
        <w:t>, Outputs, and Activities</w:t>
      </w:r>
      <w:bookmarkEnd w:id="41"/>
    </w:p>
    <w:p w14:paraId="6B9C1C3F" w14:textId="77777777" w:rsidR="00EC41F4" w:rsidRPr="00564D03" w:rsidRDefault="00C767EA" w:rsidP="00186F15">
      <w:pPr>
        <w:pStyle w:val="AProdoc"/>
        <w:jc w:val="both"/>
        <w:rPr>
          <w:rFonts w:eastAsia="Calibri"/>
        </w:rPr>
      </w:pPr>
      <w:r w:rsidRPr="00564D03">
        <w:t>This will be carried out via</w:t>
      </w:r>
      <w:r w:rsidRPr="00564D03">
        <w:rPr>
          <w:rFonts w:eastAsia="Calibri"/>
        </w:rPr>
        <w:t xml:space="preserve"> </w:t>
      </w:r>
      <w:r w:rsidR="00EC41F4" w:rsidRPr="00564D03">
        <w:rPr>
          <w:rFonts w:eastAsia="Calibri"/>
          <w:i/>
        </w:rPr>
        <w:t>four</w:t>
      </w:r>
      <w:r w:rsidR="00EC41F4" w:rsidRPr="00564D03">
        <w:rPr>
          <w:rFonts w:eastAsia="Calibri"/>
        </w:rPr>
        <w:t xml:space="preserve"> linked components. </w:t>
      </w:r>
    </w:p>
    <w:p w14:paraId="5EF49E23" w14:textId="77777777" w:rsidR="002E1E31" w:rsidRPr="00564D03" w:rsidRDefault="002E1E31" w:rsidP="00186F15">
      <w:pPr>
        <w:spacing w:before="120" w:after="120"/>
        <w:jc w:val="both"/>
        <w:rPr>
          <w:rFonts w:eastAsia="Times New Roman"/>
          <w:b/>
        </w:rPr>
      </w:pPr>
      <w:r w:rsidRPr="00564D03">
        <w:rPr>
          <w:rFonts w:eastAsia="Times New Roman"/>
          <w:b/>
        </w:rPr>
        <w:t>Component 1:</w:t>
      </w:r>
      <w:r w:rsidRPr="00564D03">
        <w:rPr>
          <w:rFonts w:eastAsia="Times New Roman"/>
          <w:b/>
        </w:rPr>
        <w:tab/>
      </w:r>
      <w:r w:rsidRPr="00564D03">
        <w:rPr>
          <w:rFonts w:eastAsia="Times New Roman"/>
          <w:b/>
        </w:rPr>
        <w:tab/>
        <w:t>Integrated environmental knowledge management system (EKMS)</w:t>
      </w:r>
    </w:p>
    <w:p w14:paraId="69638B4A" w14:textId="77777777" w:rsidR="002E1E31" w:rsidRPr="00564D03" w:rsidRDefault="002E1E31" w:rsidP="00186F15">
      <w:pPr>
        <w:pStyle w:val="AProdoc"/>
        <w:jc w:val="both"/>
        <w:rPr>
          <w:rFonts w:eastAsia="Calibri"/>
        </w:rPr>
      </w:pPr>
      <w:r w:rsidRPr="00564D03">
        <w:rPr>
          <w:rFonts w:eastAsia="Calibri"/>
        </w:rPr>
        <w:t>This first component will focus on the establishment of an environmental knowledge management system by integrating and reconciling relevant existing systems.  A key feature of this system is that it seeks to use the latest tools and innovations, including technological, to access and create new knowledge that would allow for better decisions to be made to protect the global environment.  Not only will this component seek to develop this institutional mechanism, it will also provide the learning-by-doing training so that stakeholders make best use this system (output 1.6)</w:t>
      </w:r>
    </w:p>
    <w:p w14:paraId="2AE38946"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 xml:space="preserve">Output 1.1 </w:t>
      </w:r>
      <w:r w:rsidRPr="00564D03">
        <w:rPr>
          <w:rFonts w:eastAsia="Times New Roman"/>
          <w:u w:val="single"/>
        </w:rPr>
        <w:tab/>
        <w:t xml:space="preserve">Institutional mapping and analysis of an optimal knowledge management system </w:t>
      </w:r>
    </w:p>
    <w:p w14:paraId="761611C7" w14:textId="77777777" w:rsidR="002E1E31" w:rsidRPr="00564D03" w:rsidRDefault="002E1E31" w:rsidP="00186F15">
      <w:pPr>
        <w:pStyle w:val="AProdoc"/>
        <w:jc w:val="both"/>
      </w:pPr>
      <w:r w:rsidRPr="00564D03">
        <w:t>This output will include the undertaking of a SWOT and gap analysis of the institutional requirements to use best available and innovation data, information and knowledge to implement the Rio Conventions and other relevant multilateral environmental agreements.  This will be undertaken through mainstreamed sectoral development plans that are more resilient and reflective of global environmental obligations.  This analysis will include recommendations to inform the strengthening of an integrated environmental knowledge management system.</w:t>
      </w:r>
    </w:p>
    <w:p w14:paraId="47B4E6D8" w14:textId="77777777" w:rsidR="002E1E31" w:rsidRDefault="002E1E31" w:rsidP="00186F15">
      <w:pPr>
        <w:pStyle w:val="AProdoc"/>
        <w:jc w:val="both"/>
      </w:pPr>
      <w:r w:rsidRPr="00564D03">
        <w:t>An assessment of stakeholders' awareness and absorptive capacities to manage and monitor environmental information relevant to the Rio Conventions will be carried out.  MEA technical committee meetings to discuss and recommend best practices for collecting and managing environmental data, information, and knowledge will be organized.</w:t>
      </w:r>
    </w:p>
    <w:p w14:paraId="17BA1D9C" w14:textId="0072ACAB" w:rsidR="00B77376" w:rsidRPr="00204802" w:rsidRDefault="00B77376" w:rsidP="00B77376">
      <w:pPr>
        <w:pStyle w:val="AProdoc"/>
        <w:numPr>
          <w:ilvl w:val="0"/>
          <w:numId w:val="0"/>
        </w:numPr>
        <w:jc w:val="both"/>
        <w:rPr>
          <w:i/>
        </w:rPr>
      </w:pPr>
      <w:r w:rsidRPr="00204802">
        <w:rPr>
          <w:i/>
        </w:rPr>
        <w:lastRenderedPageBreak/>
        <w:t>Target indicator(s)</w:t>
      </w:r>
    </w:p>
    <w:p w14:paraId="0002D52D" w14:textId="766E1448" w:rsidR="00094E3D" w:rsidRPr="00094E3D" w:rsidRDefault="00094E3D" w:rsidP="00527050">
      <w:pPr>
        <w:pStyle w:val="ListParagraph"/>
        <w:numPr>
          <w:ilvl w:val="0"/>
          <w:numId w:val="58"/>
        </w:numPr>
        <w:spacing w:after="0"/>
        <w:jc w:val="both"/>
        <w:rPr>
          <w:i/>
        </w:rPr>
      </w:pPr>
      <w:r w:rsidRPr="00094E3D">
        <w:rPr>
          <w:i/>
        </w:rPr>
        <w:t>A SWOT and gap analysis of the institutional requirements to use best available and innovation data, information and knowledge is undertaken and peer-reviewed by month 5.</w:t>
      </w:r>
    </w:p>
    <w:p w14:paraId="07B8C231" w14:textId="7E073AF7" w:rsidR="00094E3D" w:rsidRPr="00094E3D" w:rsidRDefault="00094E3D" w:rsidP="00527050">
      <w:pPr>
        <w:pStyle w:val="ListParagraph"/>
        <w:numPr>
          <w:ilvl w:val="0"/>
          <w:numId w:val="58"/>
        </w:numPr>
        <w:spacing w:after="0"/>
        <w:jc w:val="both"/>
        <w:rPr>
          <w:i/>
        </w:rPr>
      </w:pPr>
      <w:r w:rsidRPr="00094E3D">
        <w:rPr>
          <w:i/>
        </w:rPr>
        <w:t>An assessment of stakeholders' awareness and absorptive capacities to manage and monitor environmental information relevant to the Rio Conventions  is undertaken and peer-reviewed by month 5.</w:t>
      </w:r>
    </w:p>
    <w:p w14:paraId="22F515A6" w14:textId="63BA52CC" w:rsidR="00094E3D" w:rsidRPr="00094E3D" w:rsidRDefault="00094E3D" w:rsidP="00527050">
      <w:pPr>
        <w:pStyle w:val="ListParagraph"/>
        <w:numPr>
          <w:ilvl w:val="0"/>
          <w:numId w:val="58"/>
        </w:numPr>
        <w:spacing w:after="0"/>
        <w:jc w:val="both"/>
        <w:rPr>
          <w:i/>
        </w:rPr>
      </w:pPr>
      <w:r w:rsidRPr="00094E3D">
        <w:rPr>
          <w:i/>
        </w:rPr>
        <w:t>MEA technical committee meetings to discuss and recommend best practices for collecting and managing environmental data, information, and knowledge are convened between months 3 and 6, with at least 20% female stakeholder actively engaged representatives.</w:t>
      </w:r>
    </w:p>
    <w:p w14:paraId="0208C75C" w14:textId="2F4C58D3" w:rsidR="002E1E31" w:rsidRPr="00564D03" w:rsidRDefault="002E1E31" w:rsidP="00094E3D">
      <w:pPr>
        <w:spacing w:before="120" w:after="120"/>
        <w:ind w:left="1440" w:hanging="1440"/>
        <w:jc w:val="both"/>
        <w:rPr>
          <w:rFonts w:eastAsia="Times New Roman"/>
          <w:u w:val="single"/>
        </w:rPr>
      </w:pPr>
      <w:r w:rsidRPr="00564D03">
        <w:rPr>
          <w:rFonts w:eastAsia="Times New Roman"/>
          <w:u w:val="single"/>
        </w:rPr>
        <w:t xml:space="preserve">Output 1.2 </w:t>
      </w:r>
      <w:r w:rsidRPr="00564D03">
        <w:rPr>
          <w:rFonts w:eastAsia="Times New Roman"/>
          <w:u w:val="single"/>
        </w:rPr>
        <w:tab/>
        <w:t>Design of an integrated environmental knowledge management system</w:t>
      </w:r>
    </w:p>
    <w:p w14:paraId="25D4D490" w14:textId="77777777" w:rsidR="002E1E31" w:rsidRPr="00564D03" w:rsidRDefault="002E1E31" w:rsidP="00186F15">
      <w:pPr>
        <w:pStyle w:val="AProdoc"/>
        <w:jc w:val="both"/>
      </w:pPr>
      <w:r w:rsidRPr="00564D03">
        <w:t>Workshops on the management of information and knowledge for planning and policy-making will be undertaken with the active engagement of representatives from various ministries, agencies, academic and research institutions, among other social actors.</w:t>
      </w:r>
    </w:p>
    <w:p w14:paraId="70EB5E5F" w14:textId="77777777" w:rsidR="002E1E31" w:rsidRPr="00564D03" w:rsidRDefault="002E1E31" w:rsidP="00186F15">
      <w:pPr>
        <w:pStyle w:val="AProdoc"/>
        <w:jc w:val="both"/>
      </w:pPr>
      <w:r w:rsidRPr="00564D03">
        <w:t>Under this output, the technological requirements for collecting, storing, and sharing data and information will be designed.  This activity will build upon the institutional mapping exercise of output 1.1.  A feasibility study on the design and operation of the EKMS based on best practices and successes from other similar information management systems to meet global environmental information needs will also be prepared.  An independent peer review of the EKMS feasibility study will also be independently peer-reviewed then finalizes, followed by stakeholder validation and securing the required official approvals.</w:t>
      </w:r>
    </w:p>
    <w:p w14:paraId="71B33039" w14:textId="77777777" w:rsidR="00B77376" w:rsidRPr="00B77376" w:rsidRDefault="00B77376" w:rsidP="00B77376">
      <w:pPr>
        <w:pStyle w:val="AProdoc"/>
        <w:numPr>
          <w:ilvl w:val="0"/>
          <w:numId w:val="0"/>
        </w:numPr>
        <w:rPr>
          <w:i/>
        </w:rPr>
      </w:pPr>
      <w:r w:rsidRPr="00B77376">
        <w:rPr>
          <w:i/>
        </w:rPr>
        <w:t>Target indicator(s)</w:t>
      </w:r>
    </w:p>
    <w:p w14:paraId="2496491F" w14:textId="0FE6F559" w:rsidR="00094E3D" w:rsidRPr="004622DE" w:rsidRDefault="00094E3D" w:rsidP="006F2FF5">
      <w:pPr>
        <w:pStyle w:val="AProdoc"/>
        <w:numPr>
          <w:ilvl w:val="0"/>
          <w:numId w:val="59"/>
        </w:numPr>
        <w:spacing w:before="0" w:after="0"/>
        <w:jc w:val="both"/>
        <w:rPr>
          <w:i/>
        </w:rPr>
      </w:pPr>
      <w:r w:rsidRPr="004622DE">
        <w:rPr>
          <w:i/>
        </w:rPr>
        <w:t>Stakeholder workshops on the management of information and knowledge for planning and policy-making are convened.  One workshop for each of the three Rio Conventions, and one workshop that synthesizes those information and knowledge management needs that cut across the three Rio Conventions.  These will be convened and completed by month 7.</w:t>
      </w:r>
    </w:p>
    <w:p w14:paraId="347FFC16" w14:textId="7A27CF43" w:rsidR="00094E3D" w:rsidRPr="004622DE" w:rsidRDefault="00094E3D" w:rsidP="006F2FF5">
      <w:pPr>
        <w:pStyle w:val="AProdoc"/>
        <w:numPr>
          <w:ilvl w:val="0"/>
          <w:numId w:val="59"/>
        </w:numPr>
        <w:spacing w:before="0" w:after="0"/>
        <w:jc w:val="both"/>
        <w:rPr>
          <w:i/>
        </w:rPr>
      </w:pPr>
      <w:r w:rsidRPr="004622DE">
        <w:rPr>
          <w:i/>
        </w:rPr>
        <w:t>The technological requirements for collecting, storing, and sharing data and information will have be</w:t>
      </w:r>
      <w:r w:rsidR="00377C2D" w:rsidRPr="004622DE">
        <w:rPr>
          <w:i/>
        </w:rPr>
        <w:t>en expertly assessed and independently peer-reviewed by month 9.</w:t>
      </w:r>
    </w:p>
    <w:p w14:paraId="024DE5A3" w14:textId="0B6C9A93" w:rsidR="00B77376" w:rsidRPr="004622DE" w:rsidRDefault="00377C2D" w:rsidP="006F2FF5">
      <w:pPr>
        <w:pStyle w:val="AProdoc"/>
        <w:numPr>
          <w:ilvl w:val="0"/>
          <w:numId w:val="59"/>
        </w:numPr>
        <w:spacing w:before="0" w:after="0"/>
        <w:jc w:val="both"/>
        <w:rPr>
          <w:i/>
        </w:rPr>
      </w:pPr>
      <w:r w:rsidRPr="004622DE">
        <w:rPr>
          <w:i/>
        </w:rPr>
        <w:t>The preparation and</w:t>
      </w:r>
      <w:r w:rsidR="00094E3D" w:rsidRPr="004622DE">
        <w:rPr>
          <w:i/>
        </w:rPr>
        <w:t xml:space="preserve"> independent peer review</w:t>
      </w:r>
      <w:r w:rsidRPr="004622DE">
        <w:rPr>
          <w:i/>
        </w:rPr>
        <w:t xml:space="preserve"> of the EKMS feasibility study will have been undertaken, validated by stakeholders, and the </w:t>
      </w:r>
      <w:r w:rsidR="00094E3D" w:rsidRPr="004622DE">
        <w:rPr>
          <w:i/>
        </w:rPr>
        <w:t>required official approvals</w:t>
      </w:r>
      <w:r w:rsidRPr="004622DE">
        <w:rPr>
          <w:i/>
        </w:rPr>
        <w:t xml:space="preserve"> secured by month</w:t>
      </w:r>
      <w:r w:rsidR="004622DE">
        <w:rPr>
          <w:i/>
        </w:rPr>
        <w:t xml:space="preserve"> </w:t>
      </w:r>
      <w:r w:rsidRPr="004622DE">
        <w:rPr>
          <w:i/>
        </w:rPr>
        <w:t>12.</w:t>
      </w:r>
    </w:p>
    <w:p w14:paraId="10904CFD"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 xml:space="preserve">Output 1.3:  </w:t>
      </w:r>
      <w:r w:rsidRPr="00564D03">
        <w:rPr>
          <w:rFonts w:eastAsia="Times New Roman"/>
          <w:u w:val="single"/>
        </w:rPr>
        <w:tab/>
        <w:t>Targeted technological networking of existing information and knowledge management systems.  This output begins the implementation of the EKMS feasibility study.</w:t>
      </w:r>
    </w:p>
    <w:p w14:paraId="0AE63DBC" w14:textId="77777777" w:rsidR="002E1E31" w:rsidRPr="00564D03" w:rsidRDefault="002E1E31" w:rsidP="00186F15">
      <w:pPr>
        <w:pStyle w:val="AProdoc"/>
        <w:jc w:val="both"/>
      </w:pPr>
      <w:r w:rsidRPr="00564D03">
        <w:t xml:space="preserve">This output will begin by negotiating and facilitating the formulation and adoption of networking cooperative agreements on information and knowledge management with key institutions.  These agreements are to facilitate and secure improved communication, coordination and collaboration among stakeholders. </w:t>
      </w:r>
    </w:p>
    <w:p w14:paraId="3DDB1523" w14:textId="77777777" w:rsidR="002E1E31" w:rsidRDefault="002E1E31" w:rsidP="00186F15">
      <w:pPr>
        <w:pStyle w:val="AProdoc"/>
        <w:jc w:val="both"/>
      </w:pPr>
      <w:r w:rsidRPr="00564D03">
        <w:t>Further consultations and negotiations will serve to catalyze agreements among key agencies and ministries to institute targeted management arrangements for sharing information.  This includes developing and testing a tracking mechanism (i.e., data flow and sharing protocols) to monitor the use of the EKMS for planning and policy-making.</w:t>
      </w:r>
    </w:p>
    <w:p w14:paraId="614EA0C5" w14:textId="77777777" w:rsidR="00B77376" w:rsidRPr="00B77376" w:rsidRDefault="00B77376" w:rsidP="00B77376">
      <w:pPr>
        <w:pStyle w:val="AProdoc"/>
        <w:numPr>
          <w:ilvl w:val="0"/>
          <w:numId w:val="0"/>
        </w:numPr>
        <w:rPr>
          <w:i/>
        </w:rPr>
      </w:pPr>
      <w:r w:rsidRPr="00B77376">
        <w:rPr>
          <w:i/>
        </w:rPr>
        <w:t>Target indicator(s)</w:t>
      </w:r>
    </w:p>
    <w:p w14:paraId="0BF2599C" w14:textId="190095B9" w:rsidR="00627BEA" w:rsidRPr="004622DE" w:rsidRDefault="00862085" w:rsidP="00527050">
      <w:pPr>
        <w:pStyle w:val="AProdoc"/>
        <w:numPr>
          <w:ilvl w:val="0"/>
          <w:numId w:val="61"/>
        </w:numPr>
        <w:spacing w:before="0" w:after="0"/>
        <w:jc w:val="both"/>
        <w:rPr>
          <w:i/>
        </w:rPr>
      </w:pPr>
      <w:r w:rsidRPr="004622DE">
        <w:rPr>
          <w:i/>
        </w:rPr>
        <w:t>T</w:t>
      </w:r>
      <w:r w:rsidR="00627BEA" w:rsidRPr="004622DE">
        <w:rPr>
          <w:i/>
        </w:rPr>
        <w:t xml:space="preserve">he formulation and adoption of networking cooperative agreements on information and knowledge management with key institutions </w:t>
      </w:r>
      <w:r w:rsidRPr="004622DE">
        <w:rPr>
          <w:i/>
        </w:rPr>
        <w:t xml:space="preserve">will have been negotiated through a transparent and broad-based stakeholder consultative process </w:t>
      </w:r>
      <w:r w:rsidR="00627BEA" w:rsidRPr="004622DE">
        <w:rPr>
          <w:i/>
        </w:rPr>
        <w:t>by month 14.</w:t>
      </w:r>
    </w:p>
    <w:p w14:paraId="2B1BB72A" w14:textId="35BD0782" w:rsidR="00B77376" w:rsidRPr="004622DE" w:rsidRDefault="00862085" w:rsidP="00527050">
      <w:pPr>
        <w:pStyle w:val="AProdoc"/>
        <w:numPr>
          <w:ilvl w:val="0"/>
          <w:numId w:val="61"/>
        </w:numPr>
        <w:spacing w:before="0" w:after="0"/>
        <w:jc w:val="both"/>
        <w:rPr>
          <w:i/>
        </w:rPr>
      </w:pPr>
      <w:r w:rsidRPr="004622DE">
        <w:rPr>
          <w:i/>
        </w:rPr>
        <w:t>T</w:t>
      </w:r>
      <w:r w:rsidR="00627BEA" w:rsidRPr="004622DE">
        <w:rPr>
          <w:i/>
        </w:rPr>
        <w:t>argeted management arrangements for sharing information</w:t>
      </w:r>
      <w:r w:rsidRPr="004622DE">
        <w:rPr>
          <w:i/>
        </w:rPr>
        <w:t xml:space="preserve"> will </w:t>
      </w:r>
      <w:r w:rsidR="00627BEA" w:rsidRPr="004622DE">
        <w:rPr>
          <w:i/>
        </w:rPr>
        <w:t>be undertaken between months 14 and 24.</w:t>
      </w:r>
    </w:p>
    <w:p w14:paraId="18C6B044"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lastRenderedPageBreak/>
        <w:t xml:space="preserve">Output 1.4: </w:t>
      </w:r>
      <w:r w:rsidRPr="00564D03">
        <w:rPr>
          <w:rFonts w:eastAsia="Times New Roman"/>
          <w:u w:val="single"/>
        </w:rPr>
        <w:tab/>
        <w:t>Selected updating of technologies to create cost-effective synergies for knowledge management.  Whereas output 1.3 focuses on institutional arrangements, this output focuses on the technological hardware and software to set up the EKMS.</w:t>
      </w:r>
    </w:p>
    <w:p w14:paraId="1964DE4C" w14:textId="77777777" w:rsidR="002E1E31" w:rsidRDefault="002E1E31" w:rsidP="00186F15">
      <w:pPr>
        <w:pStyle w:val="AProdoc"/>
        <w:jc w:val="both"/>
      </w:pPr>
      <w:r w:rsidRPr="00564D03">
        <w:t>The key set of work under this output is to procure and install the technological hardware and software of the EKMS as recommended in the approved feasibility study of output 1.3.</w:t>
      </w:r>
    </w:p>
    <w:p w14:paraId="0589F583" w14:textId="77777777" w:rsidR="00B77376" w:rsidRPr="00B77376" w:rsidRDefault="00B77376" w:rsidP="00B77376">
      <w:pPr>
        <w:pStyle w:val="AProdoc"/>
        <w:numPr>
          <w:ilvl w:val="0"/>
          <w:numId w:val="0"/>
        </w:numPr>
        <w:rPr>
          <w:i/>
        </w:rPr>
      </w:pPr>
      <w:r w:rsidRPr="00B77376">
        <w:rPr>
          <w:i/>
        </w:rPr>
        <w:t>Target indicator(s)</w:t>
      </w:r>
    </w:p>
    <w:p w14:paraId="4C9BE99A" w14:textId="20885D9D" w:rsidR="004552CD" w:rsidRPr="004622DE" w:rsidRDefault="00862085" w:rsidP="00527050">
      <w:pPr>
        <w:pStyle w:val="AProdoc"/>
        <w:numPr>
          <w:ilvl w:val="0"/>
          <w:numId w:val="60"/>
        </w:numPr>
        <w:rPr>
          <w:i/>
          <w:szCs w:val="22"/>
        </w:rPr>
      </w:pPr>
      <w:r w:rsidRPr="004622DE">
        <w:rPr>
          <w:i/>
          <w:szCs w:val="22"/>
        </w:rPr>
        <w:t>T</w:t>
      </w:r>
      <w:r w:rsidR="004552CD" w:rsidRPr="004622DE">
        <w:rPr>
          <w:i/>
          <w:szCs w:val="22"/>
        </w:rPr>
        <w:t>he procurement and installation of the technological hardware and software of the EKMS as recommended in the approved feasibility study</w:t>
      </w:r>
      <w:r w:rsidRPr="004622DE">
        <w:rPr>
          <w:i/>
          <w:szCs w:val="22"/>
        </w:rPr>
        <w:t xml:space="preserve"> will have been initiated</w:t>
      </w:r>
      <w:r w:rsidR="004552CD" w:rsidRPr="004622DE">
        <w:rPr>
          <w:i/>
          <w:szCs w:val="22"/>
        </w:rPr>
        <w:t xml:space="preserve"> by month </w:t>
      </w:r>
      <w:r w:rsidR="00627BEA" w:rsidRPr="004622DE">
        <w:rPr>
          <w:i/>
          <w:szCs w:val="22"/>
        </w:rPr>
        <w:t>15,</w:t>
      </w:r>
      <w:r w:rsidR="004552CD" w:rsidRPr="004622DE">
        <w:rPr>
          <w:i/>
          <w:szCs w:val="22"/>
        </w:rPr>
        <w:t xml:space="preserve"> tested by month </w:t>
      </w:r>
      <w:r w:rsidR="00627BEA" w:rsidRPr="004622DE">
        <w:rPr>
          <w:i/>
          <w:szCs w:val="22"/>
        </w:rPr>
        <w:t>31, and fully operational by month 40.</w:t>
      </w:r>
    </w:p>
    <w:p w14:paraId="4DB0C8EC"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 xml:space="preserve">Output 1.5: </w:t>
      </w:r>
      <w:r w:rsidRPr="00564D03">
        <w:rPr>
          <w:rFonts w:eastAsia="Times New Roman"/>
          <w:u w:val="single"/>
        </w:rPr>
        <w:tab/>
        <w:t>Integration of new and improved global environmental indicators into select sectoral development plan(s)</w:t>
      </w:r>
    </w:p>
    <w:p w14:paraId="1218F23C" w14:textId="77777777" w:rsidR="002E1E31" w:rsidRPr="00564D03" w:rsidRDefault="002E1E31" w:rsidP="00186F15">
      <w:pPr>
        <w:pStyle w:val="AProdoc"/>
        <w:jc w:val="both"/>
      </w:pPr>
      <w:r w:rsidRPr="00564D03">
        <w:t>Building on output 1.1, a set of best applicable indicators for measuring global environmental trends within the context of planning and policy-making in Liberia will be identified and agreed as a first manageable set to be included in the EKMS (output 1.2).  This exercise will include identifying best practicable and cost-effective methodologies for their collection and inclusion in the EKMS.  This exercise will be informed by a series of local and regional consultations and technical working group meetings with specialist producers and users of environmental information.</w:t>
      </w:r>
    </w:p>
    <w:p w14:paraId="62119BDF" w14:textId="77777777" w:rsidR="002E1E31" w:rsidRDefault="002E1E31" w:rsidP="00186F15">
      <w:pPr>
        <w:pStyle w:val="AProdoc"/>
        <w:jc w:val="both"/>
      </w:pPr>
      <w:r w:rsidRPr="00564D03">
        <w:t>Technical guidance material will also be prepared for planners and other users of indicators relevant to the monitoring of the global environment.  This will include methodologies to facilitate integrated ecosystem and landscape planning and management that reflect adherence to Rio Convention obligations.</w:t>
      </w:r>
    </w:p>
    <w:p w14:paraId="6AC757BC" w14:textId="77777777" w:rsidR="00B77376" w:rsidRPr="00B77376" w:rsidRDefault="00B77376" w:rsidP="00B77376">
      <w:pPr>
        <w:pStyle w:val="AProdoc"/>
        <w:numPr>
          <w:ilvl w:val="0"/>
          <w:numId w:val="0"/>
        </w:numPr>
        <w:rPr>
          <w:i/>
        </w:rPr>
      </w:pPr>
      <w:r w:rsidRPr="00B77376">
        <w:rPr>
          <w:i/>
        </w:rPr>
        <w:t>Target indicator(s)</w:t>
      </w:r>
    </w:p>
    <w:p w14:paraId="527DCC20" w14:textId="77777777" w:rsidR="004622DE" w:rsidRPr="004622DE" w:rsidRDefault="004622DE" w:rsidP="00527050">
      <w:pPr>
        <w:pStyle w:val="AProdoc"/>
        <w:numPr>
          <w:ilvl w:val="0"/>
          <w:numId w:val="60"/>
        </w:numPr>
        <w:jc w:val="both"/>
        <w:rPr>
          <w:i/>
        </w:rPr>
      </w:pPr>
      <w:r w:rsidRPr="004622DE">
        <w:rPr>
          <w:i/>
        </w:rPr>
        <w:t>A set of best applicable indicators for measuring global environmental trends within the context of planning and policy-making in Liberia will have been identified and validated by month 6.</w:t>
      </w:r>
    </w:p>
    <w:p w14:paraId="7F9DFB87" w14:textId="3F0CCAD5" w:rsidR="00B77376" w:rsidRPr="004622DE" w:rsidRDefault="004622DE" w:rsidP="00527050">
      <w:pPr>
        <w:pStyle w:val="AProdoc"/>
        <w:numPr>
          <w:ilvl w:val="0"/>
          <w:numId w:val="60"/>
        </w:numPr>
        <w:jc w:val="both"/>
        <w:rPr>
          <w:i/>
        </w:rPr>
      </w:pPr>
      <w:r w:rsidRPr="004622DE">
        <w:rPr>
          <w:i/>
        </w:rPr>
        <w:t>Technical guidance material for planners and other users of indicators relevant to the monitoring of the global environment will have been prepared and validated by month 9.</w:t>
      </w:r>
    </w:p>
    <w:p w14:paraId="58959D11"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 xml:space="preserve">Output 1.6: </w:t>
      </w:r>
      <w:r w:rsidRPr="00564D03">
        <w:rPr>
          <w:rFonts w:eastAsia="Times New Roman"/>
          <w:u w:val="single"/>
        </w:rPr>
        <w:tab/>
        <w:t>Learning-by-doing training on improved methodologies and analytical skills for interpreting global environmental trends and understanding their relevance to sectoral development</w:t>
      </w:r>
    </w:p>
    <w:p w14:paraId="7EB773F5" w14:textId="77777777" w:rsidR="002E1E31" w:rsidRPr="00564D03" w:rsidRDefault="002E1E31" w:rsidP="00186F15">
      <w:pPr>
        <w:pStyle w:val="AProdoc"/>
        <w:jc w:val="both"/>
      </w:pPr>
      <w:r w:rsidRPr="00564D03">
        <w:t>A comprehensive assessment of training needs to manage data and information will be undertaken to ensure a good design of a long-term training programme and curriculum.  Particular attention will be given to training on the use of the EKMS and environmental data, information, and knowledge for integrating Rio Convention obligations with national planning and policy frameworks.  This programme will be improved as a result of lessons learned through its early implementation (i.e., trainings) and is intended to be applied for post-project trainings.  This will include the training needs on monitoring and compliance of output 2.5.</w:t>
      </w:r>
    </w:p>
    <w:p w14:paraId="5EE87597" w14:textId="77777777" w:rsidR="002E1E31" w:rsidRDefault="002E1E31" w:rsidP="00186F15">
      <w:pPr>
        <w:pStyle w:val="AProdoc"/>
        <w:jc w:val="both"/>
      </w:pPr>
      <w:r w:rsidRPr="00564D03">
        <w:t>Training workshops will be carried out on the management of existing and new data and information through the EKMS.  Trainings will also be undertaken through learning-by-doing workshops on the use of data and information to strengthen the holistic construct and resilience of planning frameworks.</w:t>
      </w:r>
    </w:p>
    <w:p w14:paraId="51569797" w14:textId="77777777" w:rsidR="00B77376" w:rsidRPr="00B77376" w:rsidRDefault="00B77376" w:rsidP="00B77376">
      <w:pPr>
        <w:pStyle w:val="AProdoc"/>
        <w:numPr>
          <w:ilvl w:val="0"/>
          <w:numId w:val="0"/>
        </w:numPr>
        <w:rPr>
          <w:i/>
        </w:rPr>
      </w:pPr>
      <w:r w:rsidRPr="00B77376">
        <w:rPr>
          <w:i/>
        </w:rPr>
        <w:t>Target indicator(s)</w:t>
      </w:r>
    </w:p>
    <w:p w14:paraId="39F47B95" w14:textId="1CEB1819" w:rsidR="004622DE" w:rsidRPr="004622DE" w:rsidRDefault="004622DE" w:rsidP="006F2FF5">
      <w:pPr>
        <w:pStyle w:val="AProdoc"/>
        <w:numPr>
          <w:ilvl w:val="0"/>
          <w:numId w:val="62"/>
        </w:numPr>
        <w:jc w:val="both"/>
        <w:rPr>
          <w:i/>
        </w:rPr>
      </w:pPr>
      <w:r w:rsidRPr="004622DE">
        <w:rPr>
          <w:i/>
        </w:rPr>
        <w:t>A comprehensive assessment of training needs to manage data and information will have been prepared and independently peer reviewed by month 7.</w:t>
      </w:r>
    </w:p>
    <w:p w14:paraId="7335CF8E" w14:textId="77777777" w:rsidR="004622DE" w:rsidRPr="004622DE" w:rsidRDefault="004622DE" w:rsidP="006F2FF5">
      <w:pPr>
        <w:pStyle w:val="AProdoc"/>
        <w:numPr>
          <w:ilvl w:val="0"/>
          <w:numId w:val="62"/>
        </w:numPr>
        <w:jc w:val="both"/>
        <w:rPr>
          <w:i/>
        </w:rPr>
      </w:pPr>
      <w:r w:rsidRPr="004622DE">
        <w:rPr>
          <w:i/>
        </w:rPr>
        <w:lastRenderedPageBreak/>
        <w:t>A training programme and curriculum that builds on the earlier analyses will have been prepared and validated by month 11.</w:t>
      </w:r>
    </w:p>
    <w:p w14:paraId="02024BBC" w14:textId="4D2BEA42" w:rsidR="00B77376" w:rsidRPr="004622DE" w:rsidRDefault="004622DE" w:rsidP="006F2FF5">
      <w:pPr>
        <w:pStyle w:val="AProdoc"/>
        <w:numPr>
          <w:ilvl w:val="0"/>
          <w:numId w:val="62"/>
        </w:numPr>
        <w:jc w:val="both"/>
        <w:rPr>
          <w:i/>
        </w:rPr>
      </w:pPr>
      <w:r w:rsidRPr="004622DE">
        <w:rPr>
          <w:i/>
        </w:rPr>
        <w:t>Training workshops on the management of existing and new data and information through the EKMS will have been organized an</w:t>
      </w:r>
      <w:r>
        <w:rPr>
          <w:i/>
        </w:rPr>
        <w:t xml:space="preserve">d convened.  At least five (5) </w:t>
      </w:r>
      <w:r w:rsidRPr="004622DE">
        <w:rPr>
          <w:i/>
        </w:rPr>
        <w:t>workshops will be convened, two in years 2 and 3, and one in year 4.  Each workshop having at least 30 unique participants (i.e., no repeat participants).  Gender balance will be reflected by at least 20% females over the total number of workshop participants.  Participants should reflect a balance of all relevant public and non-state agencies.  The total number of unique participants in the workshops should be at least 120 people.</w:t>
      </w:r>
    </w:p>
    <w:p w14:paraId="16F3F7CD"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 xml:space="preserve">Output 1.7: </w:t>
      </w:r>
      <w:r w:rsidRPr="00564D03">
        <w:rPr>
          <w:rFonts w:eastAsia="Times New Roman"/>
          <w:u w:val="single"/>
        </w:rPr>
        <w:tab/>
        <w:t>Early implementation and piloting of the integrated environmental knowledge management system through a select sectoral plan.  This will be undertaken in conjunction with output 2.6.</w:t>
      </w:r>
    </w:p>
    <w:p w14:paraId="28763410" w14:textId="77777777" w:rsidR="002E1E31" w:rsidRDefault="002E1E31" w:rsidP="00186F15">
      <w:pPr>
        <w:pStyle w:val="AProdoc"/>
        <w:jc w:val="both"/>
      </w:pPr>
      <w:r w:rsidRPr="00564D03">
        <w:t>This output will serve to reinforce the appreciation and contribution that the EKMS will make for improved planning and decision-making.  To that end, with technical input through stakeholder consultations, the Project Steering Committee will select one high value sectoral development plan for early implementation and piloting through a broad-based consultative process.  Building on the trainings of output 1.6, learning-by-doing workshops will be convened to use the EKMS to demonstrate its value at improving a more holistic and resilient construct of the selected sectoral plan in keeping with Rio Convention obligations.</w:t>
      </w:r>
    </w:p>
    <w:p w14:paraId="3D3AF713" w14:textId="785B1FF9" w:rsidR="00DB28F9" w:rsidRPr="00564D03" w:rsidRDefault="00DB28F9" w:rsidP="00186F15">
      <w:pPr>
        <w:pStyle w:val="AProdoc"/>
        <w:jc w:val="both"/>
      </w:pPr>
      <w:r>
        <w:t>The choice of a high value sectoral plan was discussed during the project formulation phase, which forestry and agricultures identified as the two key sectors.  These sectors were identified as being of high priority in Liberia’s National Sustainable Development report (2012) and Liberia’s National Vision 2030.  However, due to the national elections coming up in October 2017, it was felt that it would be more appropriate for the selection of the high value sectoral plan to be decided during early project implementation.</w:t>
      </w:r>
    </w:p>
    <w:p w14:paraId="59B81351" w14:textId="77777777" w:rsidR="002E1E31" w:rsidRDefault="002E1E31" w:rsidP="00186F15">
      <w:pPr>
        <w:pStyle w:val="AProdoc"/>
        <w:jc w:val="both"/>
      </w:pPr>
      <w:r w:rsidRPr="00564D03">
        <w:t>Public dialogues on the EKMS and its implementation will be carried out targeted to decision- and policy-makers in order to enhance their understanding and secure their support and championship.  A study on best practices and lessons learned will be prepared on how the project used the EKMS to mainstream Rio Convention obligations into sectoral plans and policies.  This study will be a critical knowledge material to reinforce institutional memory and will complement the resource mobilization strategy (output 2.7).</w:t>
      </w:r>
    </w:p>
    <w:p w14:paraId="048A370D" w14:textId="77777777" w:rsidR="00B77376" w:rsidRPr="00B77376" w:rsidRDefault="00B77376" w:rsidP="00B77376">
      <w:pPr>
        <w:pStyle w:val="AProdoc"/>
        <w:numPr>
          <w:ilvl w:val="0"/>
          <w:numId w:val="0"/>
        </w:numPr>
        <w:rPr>
          <w:i/>
        </w:rPr>
      </w:pPr>
      <w:r w:rsidRPr="00B77376">
        <w:rPr>
          <w:i/>
        </w:rPr>
        <w:t>Target indicator(s)</w:t>
      </w:r>
    </w:p>
    <w:p w14:paraId="3ED2B365" w14:textId="77777777" w:rsidR="004622DE" w:rsidRPr="004622DE" w:rsidRDefault="004622DE" w:rsidP="006F2FF5">
      <w:pPr>
        <w:pStyle w:val="AProdoc"/>
        <w:numPr>
          <w:ilvl w:val="0"/>
          <w:numId w:val="63"/>
        </w:numPr>
        <w:jc w:val="both"/>
        <w:rPr>
          <w:i/>
        </w:rPr>
      </w:pPr>
      <w:r w:rsidRPr="004622DE">
        <w:rPr>
          <w:i/>
        </w:rPr>
        <w:t>One high value sectoral development plan will be selected for early implementation and piloting through a broad-based consultative process by month 12.</w:t>
      </w:r>
    </w:p>
    <w:p w14:paraId="3439039B" w14:textId="77777777" w:rsidR="004622DE" w:rsidRPr="004622DE" w:rsidRDefault="004622DE" w:rsidP="006F2FF5">
      <w:pPr>
        <w:pStyle w:val="AProdoc"/>
        <w:numPr>
          <w:ilvl w:val="0"/>
          <w:numId w:val="63"/>
        </w:numPr>
        <w:jc w:val="both"/>
        <w:rPr>
          <w:i/>
        </w:rPr>
      </w:pPr>
      <w:r w:rsidRPr="004622DE">
        <w:rPr>
          <w:i/>
        </w:rPr>
        <w:t>At least six (6) learning-by-doing workshops to use the EKMS to demonstrate its value at improving a more holistic and resilient construct of the selected sectoral plan in keeping with Rio Convention obligations.  These will be begin in year two and involve at least 20 government staff directly and indirectly involved in the formulation of sectoral development plans.  A total of at least 120 unique stakeholders will have actively engaged in these workshops, with at least 25% being female and at least 35% being stakeholders from the outside regions.</w:t>
      </w:r>
    </w:p>
    <w:p w14:paraId="0A4C29F4" w14:textId="11C41C7D" w:rsidR="004622DE" w:rsidRPr="004622DE" w:rsidRDefault="004622DE" w:rsidP="006F2FF5">
      <w:pPr>
        <w:pStyle w:val="AProdoc"/>
        <w:numPr>
          <w:ilvl w:val="0"/>
          <w:numId w:val="63"/>
        </w:numPr>
        <w:jc w:val="both"/>
        <w:rPr>
          <w:i/>
        </w:rPr>
      </w:pPr>
      <w:r w:rsidRPr="004622DE">
        <w:rPr>
          <w:i/>
        </w:rPr>
        <w:t>Dialogues on the EKMS and its implementation with decision- and policy-makers to enhance their understanding and secure their support and championship will be facilitated as senior level events.  Two dialogues will be held each year, with at least 15 unique stakeholder representatives for each dialogue begi</w:t>
      </w:r>
      <w:r>
        <w:rPr>
          <w:i/>
        </w:rPr>
        <w:t>n</w:t>
      </w:r>
      <w:r w:rsidRPr="004622DE">
        <w:rPr>
          <w:i/>
        </w:rPr>
        <w:t>ning in year two.</w:t>
      </w:r>
    </w:p>
    <w:p w14:paraId="28C0B91C" w14:textId="205FCCFB" w:rsidR="00B77376" w:rsidRPr="007331B4" w:rsidRDefault="004622DE" w:rsidP="006F2FF5">
      <w:pPr>
        <w:pStyle w:val="AProdoc"/>
        <w:numPr>
          <w:ilvl w:val="0"/>
          <w:numId w:val="63"/>
        </w:numPr>
        <w:jc w:val="both"/>
        <w:rPr>
          <w:i/>
        </w:rPr>
      </w:pPr>
      <w:r w:rsidRPr="004622DE">
        <w:rPr>
          <w:i/>
        </w:rPr>
        <w:t>A lessons learned study on the use of the EKMS to mainstream Rio Convention obligations into sectoral plans and policies will be prepared and independently peer-reviewed by month 43.</w:t>
      </w:r>
    </w:p>
    <w:p w14:paraId="16478636" w14:textId="77777777" w:rsidR="007331B4" w:rsidRDefault="007331B4" w:rsidP="00186F15">
      <w:pPr>
        <w:spacing w:before="120" w:after="120"/>
        <w:jc w:val="both"/>
        <w:rPr>
          <w:rFonts w:eastAsia="Times New Roman"/>
          <w:b/>
        </w:rPr>
      </w:pPr>
    </w:p>
    <w:p w14:paraId="05C9EB89" w14:textId="77777777" w:rsidR="002E1E31" w:rsidRPr="00564D03" w:rsidRDefault="002E1E31" w:rsidP="00186F15">
      <w:pPr>
        <w:spacing w:before="120" w:after="120"/>
        <w:jc w:val="both"/>
        <w:rPr>
          <w:rFonts w:eastAsia="Times New Roman"/>
          <w:b/>
        </w:rPr>
      </w:pPr>
      <w:r w:rsidRPr="00564D03">
        <w:rPr>
          <w:rFonts w:eastAsia="Times New Roman"/>
          <w:b/>
        </w:rPr>
        <w:t>Component 2:</w:t>
      </w:r>
      <w:r w:rsidRPr="00564D03">
        <w:rPr>
          <w:rFonts w:eastAsia="Times New Roman"/>
          <w:b/>
        </w:rPr>
        <w:tab/>
      </w:r>
      <w:r w:rsidRPr="00564D03">
        <w:rPr>
          <w:rFonts w:eastAsia="Times New Roman"/>
          <w:b/>
        </w:rPr>
        <w:tab/>
        <w:t>Enhanced institutional and technical capacities for mainstreaming</w:t>
      </w:r>
    </w:p>
    <w:p w14:paraId="2E5DA9D5" w14:textId="77777777" w:rsidR="002E1E31" w:rsidRPr="00564D03" w:rsidRDefault="002E1E31" w:rsidP="00186F15">
      <w:pPr>
        <w:pStyle w:val="AProdoc"/>
        <w:jc w:val="both"/>
        <w:rPr>
          <w:rFonts w:eastAsiaTheme="minorHAnsi"/>
          <w:szCs w:val="22"/>
        </w:rPr>
      </w:pPr>
      <w:r w:rsidRPr="00564D03">
        <w:rPr>
          <w:rFonts w:eastAsiaTheme="minorHAnsi"/>
          <w:szCs w:val="22"/>
        </w:rPr>
        <w:t xml:space="preserve">Components 1 and 2 are important complements of each other.  Whereas the first </w:t>
      </w:r>
      <w:r w:rsidRPr="00564D03">
        <w:rPr>
          <w:rFonts w:eastAsiaTheme="minorHAnsi"/>
        </w:rPr>
        <w:t xml:space="preserve">component will establish and provide training on the how substantive content of the integrated environmental knowledge management system, component 2 follows with a set of institutional capacity development actions to use this system for improved mainstreaming and monitoring.  This will include systemic capacity building by strengthening the enabling environment, i.e., relevant policies and legislative frameworks, to make legitimize the long-term use of this system.  Activities will also focus on strengthen institutional arrangements in order to embed this system within existing management structures and operational procedures.  A third set of capacity development activities will include learning-by-doing use of the system to formulate policy responses and programme interventions and to test these in the field.  Participants in this second set of trainings will go through the first set of trainings under component 1 where they will learn new and improved methodologies and skills to understand global environmental metrics and their impacts on socio-economic development.   Through learning-by-doing workshops and exercises, participants will review, revise, and develop appropriate legislative and regulatory instruments to better reflect </w:t>
      </w:r>
      <w:r w:rsidRPr="00564D03">
        <w:rPr>
          <w:rFonts w:eastAsiaTheme="minorHAnsi"/>
          <w:szCs w:val="22"/>
        </w:rPr>
        <w:t>and support global environmental objectives within the framework of socio-economic policies.  An important set of activities under this component will be to demonstrate and pilot mainstreamed best practices.</w:t>
      </w:r>
    </w:p>
    <w:p w14:paraId="5A4919A8"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2.1</w:t>
      </w:r>
      <w:r w:rsidRPr="00564D03">
        <w:rPr>
          <w:rFonts w:eastAsia="Times New Roman"/>
          <w:u w:val="single"/>
        </w:rPr>
        <w:tab/>
        <w:t>In-depth SWOT and gap analysis of existing environmental policies and legislation, and the effectiveness of their enforcement</w:t>
      </w:r>
    </w:p>
    <w:p w14:paraId="416A3499" w14:textId="77777777" w:rsidR="002E1E31" w:rsidRPr="00564D03" w:rsidRDefault="002E1E31" w:rsidP="00186F15">
      <w:pPr>
        <w:pStyle w:val="AProdoc"/>
        <w:jc w:val="both"/>
      </w:pPr>
      <w:r w:rsidRPr="00564D03">
        <w:t>An in-depth analysis of Liberia's policy, legislative, and regulatory framework on environmental governance, with particular reference to the global environment will be undertaken in order to have a most up-to-date and accurate contextualizing of the systemic challenges and opportunities to meeting and sustaining Rio Convention obligations.  This will build on recently concluded studies, most of which are thematic, in order to highlight the cross-cutting challenges and barriers.  The analysis will be peer reviewed and validated through stakeholder consultations and workshops.</w:t>
      </w:r>
    </w:p>
    <w:p w14:paraId="2270A102" w14:textId="77777777" w:rsidR="002E1E31" w:rsidRDefault="002E1E31" w:rsidP="00186F15">
      <w:pPr>
        <w:pStyle w:val="AProdoc"/>
        <w:jc w:val="both"/>
      </w:pPr>
      <w:r w:rsidRPr="00564D03">
        <w:t>A SWOT and gap analysis of sector policies will be undertaken to ascertain the extent to which they support or work against meeting and sustaining Rio Convention obligations.  This will build on recently concluded studies, be peer reviewed, and validated through stakeholder consultations, in particular the private sector.</w:t>
      </w:r>
    </w:p>
    <w:p w14:paraId="7209D5D2" w14:textId="77777777" w:rsidR="00B77376" w:rsidRPr="00B77376" w:rsidRDefault="00B77376" w:rsidP="00B77376">
      <w:pPr>
        <w:pStyle w:val="AProdoc"/>
        <w:numPr>
          <w:ilvl w:val="0"/>
          <w:numId w:val="0"/>
        </w:numPr>
        <w:rPr>
          <w:i/>
        </w:rPr>
      </w:pPr>
      <w:r w:rsidRPr="00B77376">
        <w:rPr>
          <w:i/>
        </w:rPr>
        <w:t>Target indicator(s)</w:t>
      </w:r>
    </w:p>
    <w:p w14:paraId="54799B6F" w14:textId="77777777" w:rsidR="004622DE" w:rsidRPr="004622DE" w:rsidRDefault="004622DE" w:rsidP="00527050">
      <w:pPr>
        <w:pStyle w:val="AProdoc"/>
        <w:numPr>
          <w:ilvl w:val="0"/>
          <w:numId w:val="64"/>
        </w:numPr>
        <w:rPr>
          <w:i/>
        </w:rPr>
      </w:pPr>
      <w:r w:rsidRPr="004622DE">
        <w:rPr>
          <w:i/>
        </w:rPr>
        <w:t>An in-depth analysis of Liberia's policy, legislative, and regulatory framework on environmental governance will have been updated by month 6.</w:t>
      </w:r>
    </w:p>
    <w:p w14:paraId="7E5CCFD2" w14:textId="584CCC96" w:rsidR="00B77376" w:rsidRPr="004622DE" w:rsidRDefault="004622DE" w:rsidP="00527050">
      <w:pPr>
        <w:pStyle w:val="AProdoc"/>
        <w:numPr>
          <w:ilvl w:val="0"/>
          <w:numId w:val="64"/>
        </w:numPr>
        <w:rPr>
          <w:i/>
        </w:rPr>
      </w:pPr>
      <w:r w:rsidRPr="004622DE">
        <w:rPr>
          <w:i/>
        </w:rPr>
        <w:t>A SWOT and gap analysis of sector policies to ascertain the extent to which they support or work against meeting and sustaining Rio Convention obligations will have been prepared by month 6.</w:t>
      </w:r>
    </w:p>
    <w:p w14:paraId="12DAE181" w14:textId="77777777" w:rsidR="00B77376" w:rsidRPr="00564D03" w:rsidRDefault="00B77376" w:rsidP="00B77376">
      <w:pPr>
        <w:pStyle w:val="AProdoc"/>
        <w:numPr>
          <w:ilvl w:val="0"/>
          <w:numId w:val="0"/>
        </w:numPr>
        <w:jc w:val="both"/>
      </w:pPr>
    </w:p>
    <w:p w14:paraId="55DD91E2"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2.2</w:t>
      </w:r>
      <w:r w:rsidRPr="00564D03">
        <w:rPr>
          <w:rFonts w:eastAsia="Times New Roman"/>
          <w:u w:val="single"/>
        </w:rPr>
        <w:tab/>
        <w:t>Strengthened policy and regulatory framework through improved operational interpretation, enforcement tools, and by-laws</w:t>
      </w:r>
    </w:p>
    <w:p w14:paraId="303261DF" w14:textId="77777777" w:rsidR="002E1E31" w:rsidRPr="00564D03" w:rsidRDefault="002E1E31" w:rsidP="00186F15">
      <w:pPr>
        <w:pStyle w:val="AProdoc"/>
        <w:jc w:val="both"/>
      </w:pPr>
      <w:r w:rsidRPr="00564D03">
        <w:t>Learning-by-doing training workshops will be organized and carried out to promote a greater understanding and as well as to reconcile weaknesses and gaps in key environmental policies and legal instruments.  They will also serve as opportunities to address weaknesses and gaps in sectoral plans and policies.  These trainings will be directed to planners and decision-makers to help them better think critically about the formulation and interpretation environmental policies and legislation.</w:t>
      </w:r>
    </w:p>
    <w:p w14:paraId="17E16887" w14:textId="77777777" w:rsidR="002E1E31" w:rsidRPr="00564D03" w:rsidRDefault="002E1E31" w:rsidP="00186F15">
      <w:pPr>
        <w:pStyle w:val="AProdoc"/>
        <w:jc w:val="both"/>
      </w:pPr>
      <w:r w:rsidRPr="00564D03">
        <w:t xml:space="preserve">The trainings will provide an opportunity to identify and agree on a select set of high priority recommendations related to the drafting of manageable policy and/or legal texts to improve environmental governance.  One or two manageable and appropriate by-laws (or perhaps a code of conduct) and </w:t>
      </w:r>
      <w:r w:rsidRPr="00564D03">
        <w:lastRenderedPageBreak/>
        <w:t>operational guidance to mainstream Rio Conventions will be formulated through learning-by-doing workshops, validated and endorsed for approval by the Project Steering Committee.</w:t>
      </w:r>
    </w:p>
    <w:p w14:paraId="3D73C594" w14:textId="77777777" w:rsidR="002E1E31" w:rsidRDefault="002E1E31" w:rsidP="00186F15">
      <w:pPr>
        <w:pStyle w:val="AProdoc"/>
        <w:jc w:val="both"/>
      </w:pPr>
      <w:r w:rsidRPr="00564D03">
        <w:t>An activity under this output will include the distribution of existing relevant codes, laws and texts pertaining to Rio Convention implementation.  The purpose of this activity is to circulate a complete set of key texts, including already gazetted instruments, in order that planners and other users have a complete set of the key texts that inform effective environmental governance of the Rio Conventions.</w:t>
      </w:r>
    </w:p>
    <w:p w14:paraId="1A9BBF50" w14:textId="77777777" w:rsidR="00B77376" w:rsidRPr="00204802" w:rsidRDefault="00B77376" w:rsidP="00204802">
      <w:pPr>
        <w:pStyle w:val="AProdoc"/>
        <w:numPr>
          <w:ilvl w:val="0"/>
          <w:numId w:val="0"/>
        </w:numPr>
        <w:rPr>
          <w:i/>
        </w:rPr>
      </w:pPr>
      <w:r w:rsidRPr="00204802">
        <w:rPr>
          <w:i/>
        </w:rPr>
        <w:t>Target indicator(s)</w:t>
      </w:r>
    </w:p>
    <w:p w14:paraId="7C60F059" w14:textId="77777777" w:rsidR="004622DE" w:rsidRPr="004622DE" w:rsidRDefault="004622DE" w:rsidP="006F2FF5">
      <w:pPr>
        <w:pStyle w:val="AProdoc"/>
        <w:numPr>
          <w:ilvl w:val="0"/>
          <w:numId w:val="65"/>
        </w:numPr>
        <w:jc w:val="both"/>
        <w:rPr>
          <w:i/>
        </w:rPr>
      </w:pPr>
      <w:r w:rsidRPr="004622DE">
        <w:rPr>
          <w:i/>
        </w:rPr>
        <w:t>At least six learning-by-doing training workshops to understand and reconcile weaknesses and gaps in key environmental policies and legal instruments will have been undertaken, beginning in year two.  Each workshop having at least 30 unique participants (i.e., no repeat participants).  Gender balance will be reflected by at least 20% females over the total number of workshop participants.  Participants should reflect a balance of all relevant public and non-state agencies.  The total number of unique participants in the workshops should be at least 120 people.</w:t>
      </w:r>
    </w:p>
    <w:p w14:paraId="2DF17587" w14:textId="77777777" w:rsidR="004622DE" w:rsidRPr="004622DE" w:rsidRDefault="004622DE" w:rsidP="006F2FF5">
      <w:pPr>
        <w:pStyle w:val="AProdoc"/>
        <w:numPr>
          <w:ilvl w:val="0"/>
          <w:numId w:val="65"/>
        </w:numPr>
        <w:jc w:val="both"/>
        <w:rPr>
          <w:i/>
        </w:rPr>
      </w:pPr>
      <w:r w:rsidRPr="004622DE">
        <w:rPr>
          <w:i/>
        </w:rPr>
        <w:t>The targeted small set of by-laws that were recommended to catalyze Rio Convention mainstreaming for formulation by the Project Board will be formulated, and the supporting operational guidance prepared by month 21.  The formulation exercise will benefit for an independent peer-review process followed by stakeholder validation.</w:t>
      </w:r>
    </w:p>
    <w:p w14:paraId="233684CD" w14:textId="77777777" w:rsidR="004622DE" w:rsidRPr="004622DE" w:rsidRDefault="004622DE" w:rsidP="006F2FF5">
      <w:pPr>
        <w:pStyle w:val="AProdoc"/>
        <w:numPr>
          <w:ilvl w:val="0"/>
          <w:numId w:val="65"/>
        </w:numPr>
        <w:jc w:val="both"/>
        <w:rPr>
          <w:i/>
        </w:rPr>
      </w:pPr>
      <w:r w:rsidRPr="004622DE">
        <w:rPr>
          <w:i/>
        </w:rPr>
        <w:t>Approval of by-laws and any other amended policy, legislative, or regulatory texts are secured by month 24.</w:t>
      </w:r>
    </w:p>
    <w:p w14:paraId="6407273E" w14:textId="7D916E42" w:rsidR="00B77376" w:rsidRPr="004622DE" w:rsidRDefault="004622DE" w:rsidP="006F2FF5">
      <w:pPr>
        <w:pStyle w:val="AProdoc"/>
        <w:numPr>
          <w:ilvl w:val="0"/>
          <w:numId w:val="65"/>
        </w:numPr>
        <w:jc w:val="both"/>
        <w:rPr>
          <w:i/>
        </w:rPr>
      </w:pPr>
      <w:r w:rsidRPr="004622DE">
        <w:rPr>
          <w:i/>
        </w:rPr>
        <w:t>Updated codes, laws and relevant texts pertaining to Rio Convention implementation are distributed to all relevant government bodies, both regional and national.  There will be four distribution runs, two in year 2, one in year three, and one in year four.  The number of copies to be printed will be determined closer to the time of publication.</w:t>
      </w:r>
    </w:p>
    <w:p w14:paraId="1F444F1D" w14:textId="77777777" w:rsidR="00B77376" w:rsidRPr="00564D03" w:rsidRDefault="00B77376" w:rsidP="00B77376">
      <w:pPr>
        <w:pStyle w:val="AProdoc"/>
        <w:numPr>
          <w:ilvl w:val="0"/>
          <w:numId w:val="0"/>
        </w:numPr>
        <w:jc w:val="both"/>
      </w:pPr>
    </w:p>
    <w:p w14:paraId="1D6FA3FF"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2.3</w:t>
      </w:r>
      <w:r w:rsidRPr="00564D03">
        <w:rPr>
          <w:rFonts w:eastAsia="Times New Roman"/>
          <w:u w:val="single"/>
        </w:rPr>
        <w:tab/>
        <w:t>Strengthened consultative and decision-making processes for mainstreaming of Rio Convention obligations.</w:t>
      </w:r>
    </w:p>
    <w:p w14:paraId="5EF33052" w14:textId="77777777" w:rsidR="002E1E31" w:rsidRDefault="002E1E31" w:rsidP="00186F15">
      <w:pPr>
        <w:pStyle w:val="AProdoc"/>
        <w:jc w:val="both"/>
      </w:pPr>
      <w:r w:rsidRPr="00564D03">
        <w:t>This output will include, among others, information-sharing and collaborative agreements, inter-ministerial committee(s) on MEAs; and non-state consultative committee(s).  Consultations will result in the identification and agreement on priority channels of environmental information exchange across sectors and ministries.  Working group meetings will be convened to negotiate best consultative and decision-making processes.  These will be important to catalyze action to monitor and enforce environmental policy.  One or more memoranda of agreement on consultative and decision-making processes will be drafted and approved.</w:t>
      </w:r>
    </w:p>
    <w:p w14:paraId="1F5F5BF6" w14:textId="77777777" w:rsidR="00B77376" w:rsidRPr="00B77376" w:rsidRDefault="00B77376" w:rsidP="00B77376">
      <w:pPr>
        <w:pStyle w:val="AProdoc"/>
        <w:numPr>
          <w:ilvl w:val="0"/>
          <w:numId w:val="0"/>
        </w:numPr>
        <w:rPr>
          <w:i/>
        </w:rPr>
      </w:pPr>
      <w:r w:rsidRPr="00B77376">
        <w:rPr>
          <w:i/>
        </w:rPr>
        <w:t>Target indicator(s)</w:t>
      </w:r>
    </w:p>
    <w:p w14:paraId="3E760784" w14:textId="327C27E1" w:rsidR="004622DE" w:rsidRPr="004622DE" w:rsidRDefault="004622DE" w:rsidP="006F2FF5">
      <w:pPr>
        <w:pStyle w:val="AProdoc"/>
        <w:numPr>
          <w:ilvl w:val="0"/>
          <w:numId w:val="66"/>
        </w:numPr>
        <w:jc w:val="both"/>
        <w:rPr>
          <w:i/>
        </w:rPr>
      </w:pPr>
      <w:r w:rsidRPr="004622DE">
        <w:rPr>
          <w:i/>
        </w:rPr>
        <w:t>A series of working group meetings to n</w:t>
      </w:r>
      <w:r>
        <w:rPr>
          <w:i/>
        </w:rPr>
        <w:t xml:space="preserve">egotiate best consultative and </w:t>
      </w:r>
      <w:r w:rsidRPr="004622DE">
        <w:rPr>
          <w:i/>
        </w:rPr>
        <w:t>decision-making processes will be convened.  The number of meetings will be determined on an as needed basis, beginning in year one, with a validation on the best appropriate and applicable processes completed by month 19.</w:t>
      </w:r>
    </w:p>
    <w:p w14:paraId="2857B414" w14:textId="6E5E6F16" w:rsidR="00B77376" w:rsidRDefault="004622DE" w:rsidP="006F2FF5">
      <w:pPr>
        <w:pStyle w:val="AProdoc"/>
        <w:numPr>
          <w:ilvl w:val="0"/>
          <w:numId w:val="66"/>
        </w:numPr>
        <w:jc w:val="both"/>
        <w:rPr>
          <w:i/>
        </w:rPr>
      </w:pPr>
      <w:r w:rsidRPr="004622DE">
        <w:rPr>
          <w:i/>
        </w:rPr>
        <w:t>Memoranda of agreement on consultative and decision-making processes will be drafted and agreed upon on a yearly basis.  More than one memorandum may be needed, and this will be decided during project implementation on the basis of need.</w:t>
      </w:r>
    </w:p>
    <w:p w14:paraId="37D887D1" w14:textId="77777777" w:rsidR="006F2FF5" w:rsidRPr="004622DE" w:rsidRDefault="006F2FF5" w:rsidP="006F2FF5">
      <w:pPr>
        <w:pStyle w:val="AProdoc"/>
        <w:numPr>
          <w:ilvl w:val="0"/>
          <w:numId w:val="0"/>
        </w:numPr>
        <w:ind w:left="720"/>
        <w:jc w:val="both"/>
        <w:rPr>
          <w:i/>
        </w:rPr>
      </w:pPr>
    </w:p>
    <w:p w14:paraId="02C01E84" w14:textId="77777777" w:rsidR="00B77376" w:rsidRPr="00564D03" w:rsidRDefault="00B77376" w:rsidP="00B77376">
      <w:pPr>
        <w:pStyle w:val="AProdoc"/>
        <w:numPr>
          <w:ilvl w:val="0"/>
          <w:numId w:val="0"/>
        </w:numPr>
        <w:jc w:val="both"/>
      </w:pPr>
    </w:p>
    <w:p w14:paraId="3291ACF4"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lastRenderedPageBreak/>
        <w:t>Output 2.4</w:t>
      </w:r>
      <w:r w:rsidRPr="00564D03">
        <w:rPr>
          <w:rFonts w:eastAsia="Times New Roman"/>
          <w:u w:val="single"/>
        </w:rPr>
        <w:tab/>
        <w:t>Targeted updating and streamlining of institutional mandates to facilitate and catalyze long-term action to meet global environmental obligations</w:t>
      </w:r>
    </w:p>
    <w:p w14:paraId="35078D87" w14:textId="7DCD46C3" w:rsidR="00B77376" w:rsidRDefault="002E1E31" w:rsidP="00B77376">
      <w:pPr>
        <w:pStyle w:val="AProdoc"/>
        <w:jc w:val="both"/>
      </w:pPr>
      <w:r w:rsidRPr="00564D03">
        <w:t>The various mandates and operational plans of the relevant national commissions, local and regional authorities, and other key institutions to integrate Rio Convention obligations will be reconciled and harmonized.  This work will be based on the project's analyses and recommendations, with particular reference to institutionalize the learning-by-doing exercises carries out in outputs 1.6, 1.7, and 2.2.  Drafts will be prepared through stakeholder consultations and learning-by-doing workshops, peer reviewed, and validated.</w:t>
      </w:r>
      <w:r w:rsidR="00B77376" w:rsidRPr="00B77376">
        <w:t xml:space="preserve"> </w:t>
      </w:r>
    </w:p>
    <w:p w14:paraId="75371113" w14:textId="77777777" w:rsidR="00B77376" w:rsidRPr="00B77376" w:rsidRDefault="00B77376" w:rsidP="00B77376">
      <w:pPr>
        <w:pStyle w:val="AProdoc"/>
        <w:numPr>
          <w:ilvl w:val="0"/>
          <w:numId w:val="0"/>
        </w:numPr>
        <w:rPr>
          <w:i/>
        </w:rPr>
      </w:pPr>
      <w:r w:rsidRPr="00B77376">
        <w:rPr>
          <w:i/>
        </w:rPr>
        <w:t>Target indicator(s)</w:t>
      </w:r>
    </w:p>
    <w:p w14:paraId="5C970368" w14:textId="0C8F453F" w:rsidR="00B77376" w:rsidRDefault="00A54C80" w:rsidP="006F2FF5">
      <w:pPr>
        <w:pStyle w:val="AProdoc"/>
        <w:numPr>
          <w:ilvl w:val="0"/>
          <w:numId w:val="67"/>
        </w:numPr>
        <w:tabs>
          <w:tab w:val="left" w:pos="1289"/>
        </w:tabs>
        <w:ind w:left="720"/>
        <w:jc w:val="both"/>
        <w:rPr>
          <w:i/>
        </w:rPr>
      </w:pPr>
      <w:r w:rsidRPr="00A54C80">
        <w:rPr>
          <w:i/>
        </w:rPr>
        <w:t>The various mandates and operational plans of the relevant national commissions, local and regional authorities, and other key institutions to integrate Rio Convention obligations will be reconciled and harmonized.  This will be undertaken in four manageable sets of harmonization exercises, to take place in each of the four years of project implementation.  The final harmonization will have been completed by month 39.</w:t>
      </w:r>
    </w:p>
    <w:p w14:paraId="6F60282C" w14:textId="77777777" w:rsidR="006F2FF5" w:rsidRPr="00A54C80" w:rsidRDefault="006F2FF5" w:rsidP="006F2FF5">
      <w:pPr>
        <w:pStyle w:val="AProdoc"/>
        <w:numPr>
          <w:ilvl w:val="0"/>
          <w:numId w:val="0"/>
        </w:numPr>
        <w:tabs>
          <w:tab w:val="left" w:pos="1289"/>
        </w:tabs>
        <w:ind w:left="720"/>
        <w:jc w:val="both"/>
        <w:rPr>
          <w:i/>
        </w:rPr>
      </w:pPr>
    </w:p>
    <w:p w14:paraId="67362253" w14:textId="737F4997" w:rsidR="002E1E31" w:rsidRPr="00B77376" w:rsidRDefault="002E1E31" w:rsidP="00B77376">
      <w:pPr>
        <w:pStyle w:val="AProdoc"/>
        <w:numPr>
          <w:ilvl w:val="0"/>
          <w:numId w:val="0"/>
        </w:numPr>
        <w:jc w:val="both"/>
        <w:rPr>
          <w:u w:val="single"/>
        </w:rPr>
      </w:pPr>
      <w:r w:rsidRPr="00B77376">
        <w:rPr>
          <w:u w:val="single"/>
        </w:rPr>
        <w:t>Output 2.5</w:t>
      </w:r>
      <w:r w:rsidRPr="00B77376">
        <w:rPr>
          <w:u w:val="single"/>
        </w:rPr>
        <w:tab/>
        <w:t>Enhanced monitoring and compliance arrangements, e.g., environmental impact and strategic environmental assessments</w:t>
      </w:r>
    </w:p>
    <w:p w14:paraId="22CFCA48" w14:textId="77777777" w:rsidR="002E1E31" w:rsidRPr="00564D03" w:rsidRDefault="002E1E31" w:rsidP="00186F15">
      <w:pPr>
        <w:pStyle w:val="AProdoc"/>
        <w:jc w:val="both"/>
      </w:pPr>
      <w:r w:rsidRPr="00564D03">
        <w:t xml:space="preserve">Current data collection and generation methods of key agencies will be assessed, paying particular attention to harmonization and metrics, relevance, validity, and quality.  This will be complemented by an assessment of existing guidelines, tools, and resources.  These assessments will inform activities to strengthen the relevant policy and legal texts and arrangements of outputs 2.2 and 2.3.  </w:t>
      </w:r>
    </w:p>
    <w:p w14:paraId="188FF6DD" w14:textId="77777777" w:rsidR="002E1E31" w:rsidRDefault="002E1E31" w:rsidP="00186F15">
      <w:pPr>
        <w:pStyle w:val="AProdoc"/>
        <w:jc w:val="both"/>
      </w:pPr>
      <w:r w:rsidRPr="00564D03">
        <w:t>Improved monitoring and compliance reforms based on learning-by-doing exercises to formulate best practices and guidelines will be recommended after broad-based consultation with stakeholders.  Taking into account these recommendations, learning-by-doing working groups meetings will be organized and actively attended by relevant stakeholders to draft and validate guidelines for coordinated monitoring and compliance.  Quality control/validation procedures will be developed to ensure accuracy and validity, and responsible scientific and institutional correspondents will be identified to strengthen the objectivity and independence of control and validation procedures.</w:t>
      </w:r>
    </w:p>
    <w:p w14:paraId="79CACDF0" w14:textId="77777777" w:rsidR="00B77376" w:rsidRPr="00B77376" w:rsidRDefault="00B77376" w:rsidP="00B77376">
      <w:pPr>
        <w:pStyle w:val="AProdoc"/>
        <w:numPr>
          <w:ilvl w:val="0"/>
          <w:numId w:val="0"/>
        </w:numPr>
        <w:rPr>
          <w:i/>
        </w:rPr>
      </w:pPr>
      <w:r w:rsidRPr="00B77376">
        <w:rPr>
          <w:i/>
        </w:rPr>
        <w:t>Target indicator(s)</w:t>
      </w:r>
    </w:p>
    <w:p w14:paraId="096C8089" w14:textId="77777777" w:rsidR="00A54C80" w:rsidRPr="00A54C80" w:rsidRDefault="00A54C80" w:rsidP="006F2FF5">
      <w:pPr>
        <w:pStyle w:val="AProdoc"/>
        <w:numPr>
          <w:ilvl w:val="0"/>
          <w:numId w:val="67"/>
        </w:numPr>
        <w:ind w:left="720"/>
        <w:jc w:val="both"/>
        <w:rPr>
          <w:i/>
        </w:rPr>
      </w:pPr>
      <w:r w:rsidRPr="00A54C80">
        <w:rPr>
          <w:i/>
        </w:rPr>
        <w:t>An assessment of the current data collection and generation methods of key agencies with attention to harmonization and metrics, relevance, validity, and quality will have been prepared, peer reviewed, and completed by month 7.</w:t>
      </w:r>
    </w:p>
    <w:p w14:paraId="744B7149" w14:textId="65E8CE11" w:rsidR="00B77376" w:rsidRPr="00A54C80" w:rsidRDefault="00A54C80" w:rsidP="006F2FF5">
      <w:pPr>
        <w:pStyle w:val="AProdoc"/>
        <w:numPr>
          <w:ilvl w:val="0"/>
          <w:numId w:val="67"/>
        </w:numPr>
        <w:ind w:left="720"/>
        <w:jc w:val="both"/>
        <w:rPr>
          <w:i/>
        </w:rPr>
      </w:pPr>
      <w:r w:rsidRPr="00A54C80">
        <w:rPr>
          <w:i/>
        </w:rPr>
        <w:t>Recommendations for improved monitoring and compliance reforms based on learning-by-doing exercises to formulate best practices and guidelines will be approved by the Project Board on the basis of the assessment of 2.5.1.  Accompanying guidelines for coordinated monitoring and compliance will be drafted, peer reviewed and validated by month 28.  Supporting quality control/validation procedures will be developed and the final and longer-term responsible scientific and institutional correspondents identified by month 39.</w:t>
      </w:r>
    </w:p>
    <w:p w14:paraId="3F31EFD6" w14:textId="77777777" w:rsidR="00B77376" w:rsidRPr="00564D03" w:rsidRDefault="00B77376" w:rsidP="00B77376">
      <w:pPr>
        <w:pStyle w:val="AProdoc"/>
        <w:numPr>
          <w:ilvl w:val="0"/>
          <w:numId w:val="0"/>
        </w:numPr>
        <w:jc w:val="both"/>
      </w:pPr>
    </w:p>
    <w:p w14:paraId="65FE336E"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2.6</w:t>
      </w:r>
      <w:r w:rsidRPr="00564D03">
        <w:rPr>
          <w:rFonts w:eastAsia="Times New Roman"/>
          <w:u w:val="single"/>
        </w:rPr>
        <w:tab/>
        <w:t>Demonstration and piloting of integrated environmental-development best practices that reflect global environmental priorities and the Post-2015 Sustainable Development Goals</w:t>
      </w:r>
    </w:p>
    <w:p w14:paraId="6407F72C" w14:textId="77777777" w:rsidR="002E1E31" w:rsidRDefault="002E1E31" w:rsidP="00186F15">
      <w:pPr>
        <w:pStyle w:val="AProdoc"/>
        <w:jc w:val="both"/>
      </w:pPr>
      <w:r w:rsidRPr="00564D03">
        <w:t xml:space="preserve">In conjunction with outputs 1.7 and 2.3, technical working groups for each of the three Rio Conventions on legislative responses and amendments will be organized.  Consideration of other MEAs would be appropriately included in the working groups.  Stakeholder consultations will help identify and </w:t>
      </w:r>
      <w:r w:rsidRPr="00564D03">
        <w:lastRenderedPageBreak/>
        <w:t>select the environmental-development best practices that are to be piloted through the use of the EKMS for a high val</w:t>
      </w:r>
      <w:r w:rsidR="000B3E74" w:rsidRPr="00564D03">
        <w:t xml:space="preserve">ue sectoral development plan.  </w:t>
      </w:r>
      <w:r w:rsidRPr="00564D03">
        <w:t>The results of the demonstrations and piloting will feed into a comprehensive assessment of lessons learned and best practices through the early implementation and piloting of the EKMS for Rio Convention mainstreaming that will be undertaken as part of out 1.7.</w:t>
      </w:r>
    </w:p>
    <w:p w14:paraId="083E7251" w14:textId="77777777" w:rsidR="00B77376" w:rsidRPr="00B77376" w:rsidRDefault="00B77376" w:rsidP="00B77376">
      <w:pPr>
        <w:pStyle w:val="AProdoc"/>
        <w:numPr>
          <w:ilvl w:val="0"/>
          <w:numId w:val="0"/>
        </w:numPr>
        <w:rPr>
          <w:i/>
        </w:rPr>
      </w:pPr>
      <w:r w:rsidRPr="00B77376">
        <w:rPr>
          <w:i/>
        </w:rPr>
        <w:t>Target indicator(s)</w:t>
      </w:r>
    </w:p>
    <w:p w14:paraId="7330B83A" w14:textId="77777777" w:rsidR="00A54C80" w:rsidRPr="00A54C80" w:rsidRDefault="00A54C80" w:rsidP="00483F60">
      <w:pPr>
        <w:pStyle w:val="AProdoc"/>
        <w:numPr>
          <w:ilvl w:val="0"/>
          <w:numId w:val="68"/>
        </w:numPr>
        <w:jc w:val="both"/>
        <w:rPr>
          <w:i/>
        </w:rPr>
      </w:pPr>
      <w:r w:rsidRPr="00A54C80">
        <w:rPr>
          <w:i/>
        </w:rPr>
        <w:t>Four technical working groups for each of the three Rio Conventions on legislative responses and amendments will be organized and convened at regular intervals (twice per year) throughout project implementation.  Three technical working groups will be organized, one for each of the three Rio Conventions, while the fourth technical working group dedicated to the selected sector.</w:t>
      </w:r>
    </w:p>
    <w:p w14:paraId="2F186B74" w14:textId="46EA2E90" w:rsidR="00A54C80" w:rsidRPr="00A54C80" w:rsidRDefault="00A54C80" w:rsidP="00483F60">
      <w:pPr>
        <w:pStyle w:val="AProdoc"/>
        <w:numPr>
          <w:ilvl w:val="0"/>
          <w:numId w:val="68"/>
        </w:numPr>
        <w:jc w:val="both"/>
        <w:rPr>
          <w:i/>
        </w:rPr>
      </w:pPr>
      <w:r w:rsidRPr="00A54C80">
        <w:rPr>
          <w:i/>
        </w:rPr>
        <w:t>Environmental-development best practices will be identified and used to inform the piloting of the EKMS for a high value sectoral development plan.  This will be undertaken through a broad-based process of stakeholder consultations and their active engagement of stakeholders in the actual piloting exercises.  The piloting exercises may begin as early as in the latter months of year and completed by the end of year three.</w:t>
      </w:r>
    </w:p>
    <w:p w14:paraId="520E4373" w14:textId="78C8186C" w:rsidR="00B77376" w:rsidRDefault="00A54C80" w:rsidP="00483F60">
      <w:pPr>
        <w:pStyle w:val="AProdoc"/>
        <w:numPr>
          <w:ilvl w:val="0"/>
          <w:numId w:val="68"/>
        </w:numPr>
        <w:jc w:val="both"/>
        <w:rPr>
          <w:i/>
        </w:rPr>
      </w:pPr>
      <w:r w:rsidRPr="00A54C80">
        <w:rPr>
          <w:i/>
        </w:rPr>
        <w:t>An assessment of lessons learned and best practices will be undertaken of the piloted EKMS will be prepared in year 4, and completed by month 40.</w:t>
      </w:r>
    </w:p>
    <w:p w14:paraId="2F5DD3BB" w14:textId="77777777" w:rsidR="00483F60" w:rsidRPr="00393314" w:rsidRDefault="00483F60" w:rsidP="00483F60">
      <w:pPr>
        <w:pStyle w:val="AProdoc"/>
        <w:numPr>
          <w:ilvl w:val="0"/>
          <w:numId w:val="0"/>
        </w:numPr>
        <w:ind w:left="720"/>
        <w:jc w:val="both"/>
        <w:rPr>
          <w:i/>
        </w:rPr>
      </w:pPr>
    </w:p>
    <w:p w14:paraId="20A248A0"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2.7</w:t>
      </w:r>
      <w:r w:rsidRPr="00564D03">
        <w:rPr>
          <w:rFonts w:eastAsia="Times New Roman"/>
          <w:u w:val="single"/>
        </w:rPr>
        <w:tab/>
        <w:t>Resource mobilization strategy</w:t>
      </w:r>
    </w:p>
    <w:p w14:paraId="0CC8DC59" w14:textId="77777777" w:rsidR="002E1E31" w:rsidRPr="00564D03" w:rsidRDefault="002E1E31" w:rsidP="00186F15">
      <w:pPr>
        <w:pStyle w:val="AProdoc"/>
        <w:jc w:val="both"/>
      </w:pPr>
      <w:r w:rsidRPr="00564D03">
        <w:t>Under this output, a financial and economic analysis of monitoring, enforcement, and compliance of Rio Convention implementation will be undertaken.  The analyses will seek to emphasize realistic sources of traditional and innovative financing that will inform the development of the resource mobilization strategy.  This background analyses will be peer reviewed by an expert group of independent finance and economic experts, and work with champion stakeholders to champion resource mobilization efforts.</w:t>
      </w:r>
    </w:p>
    <w:p w14:paraId="10B9FAFB" w14:textId="77777777" w:rsidR="002E1E31" w:rsidRDefault="002E1E31" w:rsidP="00186F15">
      <w:pPr>
        <w:pStyle w:val="AProdoc"/>
        <w:jc w:val="both"/>
      </w:pPr>
      <w:r w:rsidRPr="00564D03">
        <w:t>The background analyses will serve as the foundation of series of learning-by-doing workshops to draft the resource mobilization strategy.  This will include independent peer review of drafts and its finalization through a validation process.  The strategy will also be formally approved to ensure its legitimacy among key social actors.  Particular attention in the strategy will be given to catalyzing the implementation of the NCSA Action Plan developed under output 4.4 and to ensure the long-term financial sustainability of the EKMS for Rio Convention mainstreaming.</w:t>
      </w:r>
    </w:p>
    <w:p w14:paraId="336BB650" w14:textId="77777777" w:rsidR="00B77376" w:rsidRPr="00B77376" w:rsidRDefault="00B77376" w:rsidP="00B77376">
      <w:pPr>
        <w:pStyle w:val="AProdoc"/>
        <w:numPr>
          <w:ilvl w:val="0"/>
          <w:numId w:val="0"/>
        </w:numPr>
        <w:rPr>
          <w:i/>
        </w:rPr>
      </w:pPr>
      <w:r w:rsidRPr="00B77376">
        <w:rPr>
          <w:i/>
        </w:rPr>
        <w:t>Target indicator(s)</w:t>
      </w:r>
    </w:p>
    <w:p w14:paraId="10584594" w14:textId="77777777" w:rsidR="00A54C80" w:rsidRPr="00A54C80" w:rsidRDefault="00A54C80" w:rsidP="00483F60">
      <w:pPr>
        <w:pStyle w:val="AProdoc"/>
        <w:numPr>
          <w:ilvl w:val="0"/>
          <w:numId w:val="69"/>
        </w:numPr>
        <w:jc w:val="both"/>
        <w:rPr>
          <w:i/>
        </w:rPr>
      </w:pPr>
      <w:r w:rsidRPr="00A54C80">
        <w:rPr>
          <w:i/>
        </w:rPr>
        <w:t>A financial and economic analysis of monitoring, enforcement, and compliance of Rio Convention implementation will be undertaken, peer reviewed, and completed by month 8.</w:t>
      </w:r>
    </w:p>
    <w:p w14:paraId="2605466E" w14:textId="1B025298" w:rsidR="00B77376" w:rsidRDefault="00A54C80" w:rsidP="00483F60">
      <w:pPr>
        <w:pStyle w:val="AProdoc"/>
        <w:numPr>
          <w:ilvl w:val="0"/>
          <w:numId w:val="69"/>
        </w:numPr>
        <w:jc w:val="both"/>
        <w:rPr>
          <w:i/>
        </w:rPr>
      </w:pPr>
      <w:r w:rsidRPr="00A54C80">
        <w:rPr>
          <w:i/>
        </w:rPr>
        <w:t>A series of learning-by-doing workshops will be convened to draft a resource mobilization strategy.  The number of workshops will be determined at the time that this activity is being organized.  At least 50 stakeholders from different agencies will have participated through the entire drafting process, which will be completed by month 16.  The strategy will be reviewed in year three, identifying areas where the strategy needs to be improved, followed by a last set of learning-by-doing workshops to revise and update the strategy.  This will be completed by month 40.</w:t>
      </w:r>
    </w:p>
    <w:p w14:paraId="43274418" w14:textId="77777777" w:rsidR="00483F60" w:rsidRPr="00A54C80" w:rsidRDefault="00483F60" w:rsidP="00483F60">
      <w:pPr>
        <w:pStyle w:val="AProdoc"/>
        <w:numPr>
          <w:ilvl w:val="0"/>
          <w:numId w:val="0"/>
        </w:numPr>
        <w:ind w:left="720"/>
        <w:jc w:val="both"/>
        <w:rPr>
          <w:i/>
        </w:rPr>
      </w:pPr>
    </w:p>
    <w:p w14:paraId="49DE2EF3" w14:textId="77777777" w:rsidR="002E1E31" w:rsidRPr="00564D03" w:rsidRDefault="002E1E31" w:rsidP="00186F15">
      <w:pPr>
        <w:spacing w:before="120" w:after="120"/>
        <w:jc w:val="both"/>
        <w:rPr>
          <w:rFonts w:eastAsia="Times New Roman"/>
          <w:b/>
        </w:rPr>
      </w:pPr>
      <w:r w:rsidRPr="00564D03">
        <w:rPr>
          <w:rFonts w:eastAsia="Times New Roman"/>
          <w:b/>
        </w:rPr>
        <w:t>Component 3:</w:t>
      </w:r>
      <w:r w:rsidRPr="00564D03">
        <w:rPr>
          <w:rFonts w:eastAsia="Times New Roman"/>
          <w:b/>
        </w:rPr>
        <w:tab/>
      </w:r>
      <w:r w:rsidRPr="00564D03">
        <w:rPr>
          <w:rFonts w:eastAsia="Times New Roman"/>
          <w:b/>
        </w:rPr>
        <w:tab/>
        <w:t>Improving awareness of global environmental values</w:t>
      </w:r>
    </w:p>
    <w:p w14:paraId="6BBBE9DB" w14:textId="77777777" w:rsidR="002E1E31" w:rsidRPr="00564D03" w:rsidRDefault="002E1E31" w:rsidP="00186F15">
      <w:pPr>
        <w:pStyle w:val="AProdoc"/>
        <w:jc w:val="both"/>
        <w:rPr>
          <w:rFonts w:eastAsiaTheme="minorHAnsi"/>
        </w:rPr>
      </w:pPr>
      <w:r w:rsidRPr="00564D03">
        <w:t xml:space="preserve">This component is critical to addressing the institutional sustainability of project outputs by raising an overall understanding and greater value of how addressing global environmental obligations under the Rio Convention contribute to addressing important and immediate socio-economic development priorities.  </w:t>
      </w:r>
      <w:r w:rsidRPr="00564D03">
        <w:rPr>
          <w:rFonts w:eastAsiaTheme="minorHAnsi"/>
        </w:rPr>
        <w:lastRenderedPageBreak/>
        <w:t>The outputs and activities are a critical element of the project’s strategy to ensure long-term sustainability of the capacities developed under the project.  As outlined above, there is inadequate understanding of the importance that global environmental values contribute to sustainable development, and even fewer that are responsible for strategic planning, decision-making, and policy formulation.   These outputs will complement the capacity building activities of components 1 and 2 by widening the field of stakeholders that are less directly implicated in policy and planning processes.  These outputs and activities will be further elaborated and organized through a public awareness campaign that will be prepared at the initiation of the project.</w:t>
      </w:r>
    </w:p>
    <w:p w14:paraId="3F9C7B98" w14:textId="16C23949" w:rsidR="00B77376" w:rsidRPr="00564D03" w:rsidRDefault="002E1E31" w:rsidP="00B77376">
      <w:pPr>
        <w:pStyle w:val="AProdoc"/>
        <w:jc w:val="both"/>
      </w:pPr>
      <w:r w:rsidRPr="00564D03">
        <w:t xml:space="preserve">At the time that these activities will be implemented, their substantive content will be largely informed by the analyses and technical workshops carried out under components 1 and 2.  For example, the three public policy dialogues to be convened under output 3.1 will be structured to highlight key challenges and missed opportunities to catalyze Rio Convention mainstreaming through improved data and information management and policy formulation.  In another example, brochures and articles will be prepared to help reach wider audiences. </w:t>
      </w:r>
    </w:p>
    <w:p w14:paraId="6CC6523A"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3:1</w:t>
      </w:r>
      <w:r w:rsidRPr="00564D03">
        <w:rPr>
          <w:rFonts w:eastAsia="Times New Roman"/>
          <w:u w:val="single"/>
        </w:rPr>
        <w:tab/>
        <w:t>Stakeholder dialogues on the value of Rio Conventions</w:t>
      </w:r>
    </w:p>
    <w:p w14:paraId="7D700BD8" w14:textId="708143E5" w:rsidR="00A54C80" w:rsidRPr="00393314" w:rsidRDefault="00A54C80" w:rsidP="00A54C80">
      <w:pPr>
        <w:pStyle w:val="AProdoc"/>
        <w:jc w:val="both"/>
      </w:pPr>
      <w:r>
        <w:t>Activities under this output will comprise a set of consultations with expert informants and stakeholders, in the form of simple one-on-one meetings to larger workshops and two major conferences to launch and wrap-up the project.  They will include dialogues to catalyze awareness-raising on global environmental issues among all stakeholder types, including and in particular the private sector and the media.</w:t>
      </w:r>
      <w:r w:rsidR="00393314" w:rsidRPr="00393314">
        <w:t xml:space="preserve"> </w:t>
      </w:r>
    </w:p>
    <w:p w14:paraId="6B1C0F71" w14:textId="77777777" w:rsidR="00B77376" w:rsidRPr="00B77376" w:rsidRDefault="00B77376" w:rsidP="00B77376">
      <w:pPr>
        <w:pStyle w:val="AProdoc"/>
        <w:numPr>
          <w:ilvl w:val="0"/>
          <w:numId w:val="0"/>
        </w:numPr>
        <w:rPr>
          <w:i/>
        </w:rPr>
      </w:pPr>
      <w:r w:rsidRPr="00B77376">
        <w:rPr>
          <w:i/>
        </w:rPr>
        <w:t>Target indicator(s)</w:t>
      </w:r>
    </w:p>
    <w:p w14:paraId="30A3030B" w14:textId="77777777" w:rsidR="00A54C80" w:rsidRPr="00A54C80" w:rsidRDefault="00A54C80" w:rsidP="00483F60">
      <w:pPr>
        <w:pStyle w:val="AProdoc"/>
        <w:numPr>
          <w:ilvl w:val="0"/>
          <w:numId w:val="70"/>
        </w:numPr>
        <w:jc w:val="both"/>
        <w:rPr>
          <w:i/>
        </w:rPr>
      </w:pPr>
      <w:r w:rsidRPr="00A54C80">
        <w:rPr>
          <w:i/>
        </w:rPr>
        <w:t>A one-day Kick-Off Conference will be organized and convened to launch the project (convened by month 3) and a one-day Project Results Conference to present the lessons learned at the conclusion of the project (by month 44).  At least 100 stakeholder representatives are expected to participate from beginning to end of both conferences.</w:t>
      </w:r>
    </w:p>
    <w:p w14:paraId="78B88573" w14:textId="77777777" w:rsidR="00A54C80" w:rsidRPr="00A54C80" w:rsidRDefault="00A54C80" w:rsidP="00483F60">
      <w:pPr>
        <w:pStyle w:val="AProdoc"/>
        <w:numPr>
          <w:ilvl w:val="0"/>
          <w:numId w:val="70"/>
        </w:numPr>
        <w:jc w:val="both"/>
        <w:rPr>
          <w:i/>
        </w:rPr>
      </w:pPr>
      <w:r w:rsidRPr="00A54C80">
        <w:rPr>
          <w:i/>
        </w:rPr>
        <w:t>A public awareness and communication campaign plan will be developed, peer reviewed, and validated by month 7.</w:t>
      </w:r>
    </w:p>
    <w:p w14:paraId="59E47F6B" w14:textId="77777777" w:rsidR="00A54C80" w:rsidRPr="00A54C80" w:rsidRDefault="00A54C80" w:rsidP="00483F60">
      <w:pPr>
        <w:pStyle w:val="AProdoc"/>
        <w:numPr>
          <w:ilvl w:val="0"/>
          <w:numId w:val="70"/>
        </w:numPr>
        <w:jc w:val="both"/>
        <w:rPr>
          <w:i/>
        </w:rPr>
      </w:pPr>
      <w:r w:rsidRPr="00A54C80">
        <w:rPr>
          <w:i/>
        </w:rPr>
        <w:t>Six public policy dialogues will be convened, each with at least 30 unique stakeholder representatives, for a total of at least 180 unique stakeholders.  Two sets of dialogues will be convened at the beginning of years two, three, and four.</w:t>
      </w:r>
    </w:p>
    <w:p w14:paraId="2DF90244" w14:textId="77777777" w:rsidR="00A54C80" w:rsidRPr="00A54C80" w:rsidRDefault="00A54C80" w:rsidP="00483F60">
      <w:pPr>
        <w:pStyle w:val="AProdoc"/>
        <w:numPr>
          <w:ilvl w:val="0"/>
          <w:numId w:val="70"/>
        </w:numPr>
        <w:jc w:val="both"/>
        <w:rPr>
          <w:i/>
        </w:rPr>
      </w:pPr>
      <w:r w:rsidRPr="00A54C80">
        <w:rPr>
          <w:i/>
        </w:rPr>
        <w:t>Six national and sub-national awareness workshops will be convened, each with at least 30 unique stakeholder representatives, for a total of at least 180 unique stakeholders.  Two sets of workshops will be convened at the beginning of years two, three, and four.</w:t>
      </w:r>
    </w:p>
    <w:p w14:paraId="44D8AEBD" w14:textId="77777777" w:rsidR="00A54C80" w:rsidRPr="00A54C80" w:rsidRDefault="00A54C80" w:rsidP="00483F60">
      <w:pPr>
        <w:pStyle w:val="AProdoc"/>
        <w:numPr>
          <w:ilvl w:val="0"/>
          <w:numId w:val="70"/>
        </w:numPr>
        <w:jc w:val="both"/>
        <w:rPr>
          <w:i/>
        </w:rPr>
      </w:pPr>
      <w:r w:rsidRPr="00A54C80">
        <w:rPr>
          <w:i/>
        </w:rPr>
        <w:t>Three private sector sensitization panel discussions on the global environmental issues will be convened, each with at least 30 unique stakeholder representatives, for a total of at least 90 unique stakeholders.  The dialogues will be convened at the beginning of years two, three, and four.</w:t>
      </w:r>
    </w:p>
    <w:p w14:paraId="41801E6D" w14:textId="3C2F904A" w:rsidR="00B77376" w:rsidRDefault="00A54C80" w:rsidP="00483F60">
      <w:pPr>
        <w:pStyle w:val="AProdoc"/>
        <w:numPr>
          <w:ilvl w:val="0"/>
          <w:numId w:val="70"/>
        </w:numPr>
        <w:jc w:val="both"/>
        <w:rPr>
          <w:i/>
        </w:rPr>
      </w:pPr>
      <w:r w:rsidRPr="00A54C80">
        <w:rPr>
          <w:i/>
        </w:rPr>
        <w:t>Four sets of workshops targeted to media professionals to improve environmental reporting will be convened, one each year beginning in year one, about one year apart, with the last one convened by month 41.  At least 15 unique stakeholder representatives will participate in each workshop, for a total of at least 60 unique stakeholder representatives.</w:t>
      </w:r>
    </w:p>
    <w:p w14:paraId="07BF3915" w14:textId="702EED55" w:rsidR="00483F60" w:rsidRDefault="00483F60" w:rsidP="00483F60">
      <w:pPr>
        <w:pStyle w:val="AProdoc"/>
        <w:numPr>
          <w:ilvl w:val="0"/>
          <w:numId w:val="0"/>
        </w:numPr>
        <w:ind w:left="720"/>
        <w:jc w:val="both"/>
        <w:rPr>
          <w:i/>
        </w:rPr>
      </w:pPr>
    </w:p>
    <w:p w14:paraId="5353C8D1" w14:textId="0A43A072" w:rsidR="00483F60" w:rsidRDefault="00483F60" w:rsidP="00483F60">
      <w:pPr>
        <w:pStyle w:val="AProdoc"/>
        <w:numPr>
          <w:ilvl w:val="0"/>
          <w:numId w:val="0"/>
        </w:numPr>
        <w:ind w:left="720"/>
        <w:jc w:val="both"/>
        <w:rPr>
          <w:i/>
        </w:rPr>
      </w:pPr>
    </w:p>
    <w:p w14:paraId="5F6EF314" w14:textId="51E6A722" w:rsidR="00483F60" w:rsidRDefault="00483F60" w:rsidP="00483F60">
      <w:pPr>
        <w:pStyle w:val="AProdoc"/>
        <w:numPr>
          <w:ilvl w:val="0"/>
          <w:numId w:val="0"/>
        </w:numPr>
        <w:ind w:left="720"/>
        <w:jc w:val="both"/>
        <w:rPr>
          <w:i/>
        </w:rPr>
      </w:pPr>
    </w:p>
    <w:p w14:paraId="18A6988C" w14:textId="77777777" w:rsidR="00483F60" w:rsidRPr="00393314" w:rsidRDefault="00483F60" w:rsidP="00483F60">
      <w:pPr>
        <w:pStyle w:val="AProdoc"/>
        <w:numPr>
          <w:ilvl w:val="0"/>
          <w:numId w:val="0"/>
        </w:numPr>
        <w:ind w:left="720"/>
        <w:jc w:val="both"/>
        <w:rPr>
          <w:i/>
        </w:rPr>
      </w:pPr>
    </w:p>
    <w:p w14:paraId="4EF29F15"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lastRenderedPageBreak/>
        <w:t>Output 3.2</w:t>
      </w:r>
      <w:r w:rsidRPr="00564D03">
        <w:rPr>
          <w:rFonts w:eastAsia="Times New Roman"/>
          <w:u w:val="single"/>
        </w:rPr>
        <w:tab/>
        <w:t>Brochures and articles on the Rio Conventions</w:t>
      </w:r>
    </w:p>
    <w:p w14:paraId="7410CEDC" w14:textId="43DCD518" w:rsidR="00393314" w:rsidRPr="00564D03" w:rsidRDefault="00591E8E" w:rsidP="00393314">
      <w:pPr>
        <w:pStyle w:val="AProdoc"/>
        <w:jc w:val="both"/>
      </w:pPr>
      <w:r>
        <w:t>This output will be focused on the preparation of brochures and articles that are intended to be strategically distributed and published to reach a wide Liberian audience.  The brochures will be translated into the local dialect as these will be largely targeted to regional communities.</w:t>
      </w:r>
      <w:r w:rsidR="00393314" w:rsidRPr="00393314">
        <w:t xml:space="preserve"> </w:t>
      </w:r>
    </w:p>
    <w:p w14:paraId="145D3814" w14:textId="77777777" w:rsidR="00393314" w:rsidRDefault="00B77376" w:rsidP="00393314">
      <w:pPr>
        <w:pStyle w:val="AProdoc"/>
        <w:numPr>
          <w:ilvl w:val="0"/>
          <w:numId w:val="0"/>
        </w:numPr>
        <w:rPr>
          <w:i/>
        </w:rPr>
      </w:pPr>
      <w:r w:rsidRPr="00B77376">
        <w:rPr>
          <w:i/>
        </w:rPr>
        <w:t>Target indicator(s)</w:t>
      </w:r>
    </w:p>
    <w:p w14:paraId="6343FA8E" w14:textId="64BD1090" w:rsidR="00B77376" w:rsidRDefault="00591E8E" w:rsidP="00483F60">
      <w:pPr>
        <w:pStyle w:val="AProdoc"/>
        <w:numPr>
          <w:ilvl w:val="0"/>
          <w:numId w:val="72"/>
        </w:numPr>
        <w:jc w:val="both"/>
        <w:rPr>
          <w:i/>
        </w:rPr>
      </w:pPr>
      <w:r>
        <w:rPr>
          <w:i/>
        </w:rPr>
        <w:t>Brochures and a</w:t>
      </w:r>
      <w:r w:rsidRPr="00591E8E">
        <w:rPr>
          <w:i/>
        </w:rPr>
        <w:t xml:space="preserve">rticles on linkages between the global environment and socio-economic issues will be prepared and published in popular media for wide circulation.  At least three relevant articles </w:t>
      </w:r>
      <w:r>
        <w:rPr>
          <w:i/>
        </w:rPr>
        <w:t xml:space="preserve">and five brochures </w:t>
      </w:r>
      <w:r w:rsidRPr="00591E8E">
        <w:rPr>
          <w:i/>
        </w:rPr>
        <w:t>will be prepared and published in years 1, 2 and 3.</w:t>
      </w:r>
      <w:r>
        <w:rPr>
          <w:i/>
        </w:rPr>
        <w:t xml:space="preserve">  The brochures will be translated into the local dialect.  At least 2,000 copies of the brochures will be printed and distributed at high schools throughout Liberia.</w:t>
      </w:r>
    </w:p>
    <w:p w14:paraId="44314246" w14:textId="77777777" w:rsidR="00483F60" w:rsidRPr="00393314" w:rsidRDefault="00483F60" w:rsidP="00483F60">
      <w:pPr>
        <w:pStyle w:val="AProdoc"/>
        <w:numPr>
          <w:ilvl w:val="0"/>
          <w:numId w:val="0"/>
        </w:numPr>
        <w:ind w:left="720"/>
        <w:jc w:val="both"/>
        <w:rPr>
          <w:i/>
        </w:rPr>
      </w:pPr>
    </w:p>
    <w:p w14:paraId="0E7BF251" w14:textId="5FB013D3"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3.3</w:t>
      </w:r>
      <w:r w:rsidRPr="00564D03">
        <w:rPr>
          <w:rFonts w:eastAsia="Times New Roman"/>
          <w:u w:val="single"/>
        </w:rPr>
        <w:tab/>
        <w:t>Public service announcement(s) on globally sensitive and environmentally</w:t>
      </w:r>
      <w:r w:rsidR="00B77376">
        <w:rPr>
          <w:rFonts w:eastAsia="Times New Roman"/>
          <w:u w:val="single"/>
        </w:rPr>
        <w:t>-</w:t>
      </w:r>
      <w:r w:rsidRPr="00564D03">
        <w:rPr>
          <w:rFonts w:eastAsia="Times New Roman"/>
          <w:u w:val="single"/>
        </w:rPr>
        <w:t>friendly behavior</w:t>
      </w:r>
    </w:p>
    <w:p w14:paraId="09E7C746" w14:textId="1BD47BD5" w:rsidR="00393314" w:rsidRPr="00564D03" w:rsidRDefault="00393314" w:rsidP="00393314">
      <w:pPr>
        <w:pStyle w:val="AProdoc"/>
        <w:jc w:val="both"/>
      </w:pPr>
      <w:r>
        <w:t>A public service announcement will help promote awareness on the importance of the global environment, especially because of the relatively low literacy rate in Liberia.  This will be prepare in the local dialect and targeted to people throughout Liberia, with the preferred medium being radio as the predominant means of communication with the public.</w:t>
      </w:r>
      <w:r w:rsidRPr="00393314">
        <w:t xml:space="preserve"> </w:t>
      </w:r>
    </w:p>
    <w:p w14:paraId="63B2F009" w14:textId="77777777" w:rsidR="00B77376" w:rsidRPr="00B77376" w:rsidRDefault="00B77376" w:rsidP="00B77376">
      <w:pPr>
        <w:pStyle w:val="AProdoc"/>
        <w:numPr>
          <w:ilvl w:val="0"/>
          <w:numId w:val="0"/>
        </w:numPr>
        <w:rPr>
          <w:i/>
        </w:rPr>
      </w:pPr>
      <w:r w:rsidRPr="00B77376">
        <w:rPr>
          <w:i/>
        </w:rPr>
        <w:t>Target indicator(s)</w:t>
      </w:r>
    </w:p>
    <w:p w14:paraId="62AF6654" w14:textId="489936D1" w:rsidR="00B77376" w:rsidRDefault="00393314" w:rsidP="00527050">
      <w:pPr>
        <w:pStyle w:val="AProdoc"/>
        <w:numPr>
          <w:ilvl w:val="0"/>
          <w:numId w:val="71"/>
        </w:numPr>
        <w:ind w:left="720"/>
        <w:rPr>
          <w:i/>
        </w:rPr>
      </w:pPr>
      <w:r w:rsidRPr="00393314">
        <w:rPr>
          <w:i/>
        </w:rPr>
        <w:t>A public service announcement on Rio Convention mainstreaming will be prepared and aired in years 2, 3, and 4 on a regular basis.</w:t>
      </w:r>
    </w:p>
    <w:p w14:paraId="38D8CBB7" w14:textId="77777777" w:rsidR="00483F60" w:rsidRPr="00393314" w:rsidRDefault="00483F60" w:rsidP="00483F60">
      <w:pPr>
        <w:pStyle w:val="AProdoc"/>
        <w:numPr>
          <w:ilvl w:val="0"/>
          <w:numId w:val="0"/>
        </w:numPr>
        <w:ind w:left="720"/>
        <w:rPr>
          <w:i/>
        </w:rPr>
      </w:pPr>
    </w:p>
    <w:p w14:paraId="155288CC" w14:textId="6453C8A2"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3.4</w:t>
      </w:r>
      <w:r w:rsidRPr="00564D03">
        <w:rPr>
          <w:rFonts w:eastAsia="Times New Roman"/>
          <w:u w:val="single"/>
        </w:rPr>
        <w:tab/>
        <w:t xml:space="preserve">Improved </w:t>
      </w:r>
      <w:r w:rsidR="00CD5787">
        <w:rPr>
          <w:rFonts w:eastAsia="Times New Roman"/>
          <w:u w:val="single"/>
        </w:rPr>
        <w:t xml:space="preserve">environmental </w:t>
      </w:r>
      <w:r w:rsidRPr="00564D03">
        <w:rPr>
          <w:rFonts w:eastAsia="Times New Roman"/>
          <w:u w:val="single"/>
        </w:rPr>
        <w:t>educational curricul</w:t>
      </w:r>
      <w:r w:rsidR="00CD5787">
        <w:rPr>
          <w:rFonts w:eastAsia="Times New Roman"/>
          <w:u w:val="single"/>
        </w:rPr>
        <w:t>um</w:t>
      </w:r>
      <w:r w:rsidRPr="00564D03">
        <w:rPr>
          <w:rFonts w:eastAsia="Times New Roman"/>
          <w:u w:val="single"/>
        </w:rPr>
        <w:t xml:space="preserve"> and youth civic engagement</w:t>
      </w:r>
    </w:p>
    <w:p w14:paraId="308163B8" w14:textId="6F50F9F4" w:rsidR="006F682A" w:rsidRPr="00564D03" w:rsidRDefault="006F682A" w:rsidP="00483F60">
      <w:pPr>
        <w:pStyle w:val="AProdoc"/>
        <w:jc w:val="both"/>
      </w:pPr>
      <w:r>
        <w:t xml:space="preserve">Improving environmental education and youth civic engagement is a major contribution to helping institutionalize long-term environmentally-friendly behaviour for Liberia to meet and sustain Rio Convention obligations.  </w:t>
      </w:r>
      <w:r w:rsidR="007331B4">
        <w:t xml:space="preserve">This output is for the </w:t>
      </w:r>
      <w:r w:rsidR="00F478E4" w:rsidRPr="00F478E4">
        <w:t>impr</w:t>
      </w:r>
      <w:r w:rsidR="007331B4">
        <w:t xml:space="preserve">ovement of educational curricula, </w:t>
      </w:r>
      <w:r w:rsidR="00F478E4" w:rsidRPr="00F478E4">
        <w:t>not the creation or formulation of an entire educational curriculum.  This output is focused on the development of an environmental module that would be integrated into targeted educational curricula at a select number of schools for piloting</w:t>
      </w:r>
      <w:r w:rsidR="00F478E4">
        <w:t xml:space="preserve">.  </w:t>
      </w:r>
      <w:r>
        <w:t>The activities under this output will strengthen a set of key systemic capacities that will ensure the resilience of institutions mandated to meet environmental objectives by increasing a large number of environmentally-friendly adherents.</w:t>
      </w:r>
      <w:r w:rsidRPr="006F682A">
        <w:t xml:space="preserve"> </w:t>
      </w:r>
    </w:p>
    <w:p w14:paraId="53249F5E" w14:textId="77777777" w:rsidR="00B77376" w:rsidRPr="00B77376" w:rsidRDefault="00B77376" w:rsidP="00483F60">
      <w:pPr>
        <w:pStyle w:val="AProdoc"/>
        <w:numPr>
          <w:ilvl w:val="0"/>
          <w:numId w:val="0"/>
        </w:numPr>
        <w:jc w:val="both"/>
        <w:rPr>
          <w:i/>
        </w:rPr>
      </w:pPr>
      <w:r w:rsidRPr="00B77376">
        <w:rPr>
          <w:i/>
        </w:rPr>
        <w:t>Target indicator(s)</w:t>
      </w:r>
    </w:p>
    <w:p w14:paraId="1FC5A7D6" w14:textId="77777777" w:rsidR="006F682A" w:rsidRPr="006F682A" w:rsidRDefault="006F682A" w:rsidP="00483F60">
      <w:pPr>
        <w:pStyle w:val="AProdoc"/>
        <w:numPr>
          <w:ilvl w:val="0"/>
          <w:numId w:val="71"/>
        </w:numPr>
        <w:ind w:left="720"/>
        <w:jc w:val="both"/>
        <w:rPr>
          <w:i/>
        </w:rPr>
      </w:pPr>
      <w:r w:rsidRPr="006F682A">
        <w:rPr>
          <w:i/>
        </w:rPr>
        <w:t xml:space="preserve">An awareness module for institutions on Rio Conventions mainstreaming and monitoring will be prepared, independently peer-reviewed, and validated by stakeholders.  The first module will be prepared by month 17, revised and updated at the beginning of year 3, and updated by month 39. </w:t>
      </w:r>
    </w:p>
    <w:p w14:paraId="3F02CD36" w14:textId="2B5B1F74" w:rsidR="00B77376" w:rsidRDefault="006F682A" w:rsidP="00483F60">
      <w:pPr>
        <w:pStyle w:val="AProdoc"/>
        <w:numPr>
          <w:ilvl w:val="0"/>
          <w:numId w:val="71"/>
        </w:numPr>
        <w:ind w:left="720"/>
        <w:jc w:val="both"/>
        <w:rPr>
          <w:i/>
        </w:rPr>
      </w:pPr>
      <w:r w:rsidRPr="006F682A">
        <w:rPr>
          <w:i/>
        </w:rPr>
        <w:t xml:space="preserve">An environmental awareness module will be prepared and integrated into </w:t>
      </w:r>
      <w:r w:rsidR="00CD5787">
        <w:rPr>
          <w:i/>
        </w:rPr>
        <w:t xml:space="preserve">pilot </w:t>
      </w:r>
      <w:r w:rsidRPr="006F682A">
        <w:rPr>
          <w:i/>
        </w:rPr>
        <w:t xml:space="preserve">school </w:t>
      </w:r>
      <w:r w:rsidR="00CD5787">
        <w:rPr>
          <w:i/>
        </w:rPr>
        <w:t>educational curricula</w:t>
      </w:r>
      <w:r w:rsidRPr="006F682A">
        <w:rPr>
          <w:i/>
        </w:rPr>
        <w:t xml:space="preserve"> between months 13 and 17, and revised at the beginning of years three and four.  The integrated module will be tests in at least three schools in year two, six schools in year three, and nine schools in year four.</w:t>
      </w:r>
    </w:p>
    <w:p w14:paraId="0992994E" w14:textId="4F94498E" w:rsidR="0039685D" w:rsidRDefault="0039685D" w:rsidP="00483F60">
      <w:pPr>
        <w:pStyle w:val="AProdoc"/>
        <w:numPr>
          <w:ilvl w:val="0"/>
          <w:numId w:val="71"/>
        </w:numPr>
        <w:ind w:left="720"/>
        <w:jc w:val="both"/>
        <w:rPr>
          <w:i/>
        </w:rPr>
      </w:pPr>
      <w:r>
        <w:rPr>
          <w:i/>
        </w:rPr>
        <w:t>A report on the lessons learned on the formulation and integration of an environmental module into school curricula will be prepared</w:t>
      </w:r>
      <w:r w:rsidR="00DD52A7">
        <w:rPr>
          <w:i/>
        </w:rPr>
        <w:t xml:space="preserve"> between months 40 and 44, with the results presented in the Project Results Conference in month 44.</w:t>
      </w:r>
    </w:p>
    <w:p w14:paraId="06D6A8AD" w14:textId="77777777" w:rsidR="00483F60" w:rsidRPr="006F682A" w:rsidRDefault="00483F60" w:rsidP="00483F60">
      <w:pPr>
        <w:pStyle w:val="AProdoc"/>
        <w:numPr>
          <w:ilvl w:val="0"/>
          <w:numId w:val="0"/>
        </w:numPr>
        <w:ind w:left="720"/>
        <w:jc w:val="both"/>
        <w:rPr>
          <w:i/>
        </w:rPr>
      </w:pPr>
    </w:p>
    <w:p w14:paraId="65661EFC"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lastRenderedPageBreak/>
        <w:t>Output 3.5</w:t>
      </w:r>
      <w:r w:rsidRPr="00564D03">
        <w:rPr>
          <w:rFonts w:eastAsia="Times New Roman"/>
          <w:u w:val="single"/>
        </w:rPr>
        <w:tab/>
        <w:t>Internet visibility of integrated approaches to meet Rio Convention obligations and national sustainable development priorities</w:t>
      </w:r>
    </w:p>
    <w:p w14:paraId="784CEE48" w14:textId="2211158B" w:rsidR="002E1E31" w:rsidRDefault="002F0697" w:rsidP="00227ADC">
      <w:pPr>
        <w:jc w:val="both"/>
        <w:rPr>
          <w:rFonts w:eastAsia="Times New Roman"/>
        </w:rPr>
      </w:pPr>
      <w:r>
        <w:rPr>
          <w:rFonts w:eastAsia="Times New Roman"/>
        </w:rPr>
        <w:t xml:space="preserve">Internet visibility is an increasing opportunity and need to ensure that awareness on the importance of meeting obligations under the Rio Conventions will have on meeting Liberia’s socio-economic development priorities.  This visibility will help spread awareness and catalyze the adoption on alternative and better environmentally-friendly and sustainable development practices. </w:t>
      </w:r>
    </w:p>
    <w:p w14:paraId="0D1FA441" w14:textId="77777777" w:rsidR="00B77376" w:rsidRPr="00B77376" w:rsidRDefault="00B77376" w:rsidP="00483F60">
      <w:pPr>
        <w:pStyle w:val="AProdoc"/>
        <w:numPr>
          <w:ilvl w:val="0"/>
          <w:numId w:val="0"/>
        </w:numPr>
        <w:jc w:val="both"/>
        <w:rPr>
          <w:i/>
        </w:rPr>
      </w:pPr>
      <w:r w:rsidRPr="00B77376">
        <w:rPr>
          <w:i/>
        </w:rPr>
        <w:t>Target indicator(s)</w:t>
      </w:r>
    </w:p>
    <w:p w14:paraId="5B81B7B7" w14:textId="77777777" w:rsidR="002F0697" w:rsidRPr="002F0697" w:rsidRDefault="002F0697" w:rsidP="00483F60">
      <w:pPr>
        <w:pStyle w:val="AProdoc"/>
        <w:numPr>
          <w:ilvl w:val="0"/>
          <w:numId w:val="73"/>
        </w:numPr>
        <w:jc w:val="both"/>
        <w:rPr>
          <w:i/>
        </w:rPr>
      </w:pPr>
      <w:r w:rsidRPr="002F0697">
        <w:rPr>
          <w:i/>
        </w:rPr>
        <w:t>A series of working group meetings among key agencies that have websites relevant to environmental governance will be convened to negotiate opportunities to improve the design and content of their respective webpages.   After a preliminary set of working group meetings in months 6 - 8 to review and major initial tweaks agencies' website, subsequent working group meetings at the beginning of years two, three and four will be conducted to update and improve the content of the websites.  The last set of working group meetings will produce a memorandum of agreement of all agencies to continue this process post-project closure over the long term.</w:t>
      </w:r>
    </w:p>
    <w:p w14:paraId="11ED0983" w14:textId="1A71C8F7" w:rsidR="00B77376" w:rsidRPr="00564D03" w:rsidRDefault="002F0697" w:rsidP="00483F60">
      <w:pPr>
        <w:pStyle w:val="AProdoc"/>
        <w:numPr>
          <w:ilvl w:val="0"/>
          <w:numId w:val="73"/>
        </w:numPr>
        <w:jc w:val="both"/>
      </w:pPr>
      <w:r w:rsidRPr="002F0697">
        <w:rPr>
          <w:i/>
        </w:rPr>
        <w:t>A Facebook page on environmental information and Rio Convention mainstreaming will be created by month 3, with relevant content uploaded at least twice per week.  The number of members will be 1,500 by month 12, 3,000 by month 24, 4,000 by month 36, and 5,000 by month 44</w:t>
      </w:r>
      <w:r>
        <w:t>.</w:t>
      </w:r>
    </w:p>
    <w:p w14:paraId="69877851" w14:textId="77777777" w:rsidR="00B77376" w:rsidRPr="00564D03" w:rsidRDefault="00B77376" w:rsidP="00B77376">
      <w:pPr>
        <w:jc w:val="both"/>
        <w:rPr>
          <w:rFonts w:eastAsia="Times New Roman"/>
        </w:rPr>
      </w:pPr>
    </w:p>
    <w:p w14:paraId="3A5E490D" w14:textId="77777777" w:rsidR="002E1E31" w:rsidRPr="00564D03" w:rsidRDefault="002E1E31" w:rsidP="00186F15">
      <w:pPr>
        <w:spacing w:before="120" w:after="120"/>
        <w:jc w:val="both"/>
        <w:rPr>
          <w:rFonts w:eastAsia="Times New Roman"/>
          <w:b/>
        </w:rPr>
      </w:pPr>
      <w:r w:rsidRPr="00564D03">
        <w:rPr>
          <w:rFonts w:eastAsia="Times New Roman"/>
          <w:b/>
        </w:rPr>
        <w:t>Component 4:</w:t>
      </w:r>
      <w:r w:rsidRPr="00564D03">
        <w:rPr>
          <w:rFonts w:eastAsia="Times New Roman"/>
          <w:b/>
        </w:rPr>
        <w:tab/>
      </w:r>
      <w:r w:rsidRPr="00564D03">
        <w:rPr>
          <w:rFonts w:eastAsia="Times New Roman"/>
          <w:b/>
        </w:rPr>
        <w:tab/>
        <w:t>Updating the National Capacity Self-Assessment</w:t>
      </w:r>
    </w:p>
    <w:p w14:paraId="4E254C2B" w14:textId="77777777" w:rsidR="002E1E31" w:rsidRPr="00564D03" w:rsidRDefault="002E1E31" w:rsidP="00186F15">
      <w:pPr>
        <w:pStyle w:val="AProdoc"/>
        <w:jc w:val="both"/>
      </w:pPr>
      <w:r w:rsidRPr="00564D03">
        <w:rPr>
          <w:rFonts w:eastAsiaTheme="minorHAnsi"/>
        </w:rPr>
        <w:t xml:space="preserve">This fourth component will update Liberia’s NCSA that was prepared in 2005.  This will serve to reinvigorate the consultative and collaborative approach developed under the NCSA to reconcile and integrate the capacities necessary to strengthen global environmental outcomes.  </w:t>
      </w:r>
      <w:r w:rsidRPr="00564D03">
        <w:t>This new NCSA will emphasize the underlying capacity development needs (systemic, institutional, and individual) that cut across the three Rio Conventions.  The Capacity Development Action Plan will be formulated in a way that serves to reinforce parallel capacity building strategies and action plans.  These activities will be carried out in the last two years of the project, building on the assessments and work carried out in the first two years of the project, including the resource mobilization strategy and the lessons learned study.</w:t>
      </w:r>
    </w:p>
    <w:p w14:paraId="07E7DC4D" w14:textId="77777777" w:rsidR="002E1E31" w:rsidRPr="00564D03" w:rsidRDefault="002E1E31" w:rsidP="00186F15">
      <w:pPr>
        <w:pStyle w:val="AProdoc"/>
        <w:jc w:val="both"/>
        <w:rPr>
          <w:b/>
        </w:rPr>
      </w:pPr>
      <w:r w:rsidRPr="00564D03">
        <w:t>In particular, the updated NCSA will reflect post 2015- Sustainable Development Goals and the latest opportunities to strengthen priority foundational capacities for the global environment.  The previous assessment was undertaken in 2006, and serves as a basis for the present project to strengthen targeted capacities.  However, in the decade since the NCSA was undertaken, there have been a number of important policy and institutional changes that have emerged as a basis of the change in political leadership.  The updating of the NCSA will serve as an opportunity to reconcile and update the current capacity challenges necessary to support the government’s pursuit of sustainable development in tandem with the fulfillment of Rio Convention obligations.</w:t>
      </w:r>
    </w:p>
    <w:p w14:paraId="64FB1ECF" w14:textId="77777777" w:rsidR="002E1E31" w:rsidRPr="00564D03" w:rsidRDefault="002E1E31" w:rsidP="00186F15">
      <w:pPr>
        <w:pStyle w:val="AProdoc"/>
        <w:jc w:val="both"/>
      </w:pPr>
      <w:r w:rsidRPr="00564D03">
        <w:t>A very important requirement in the execution of this component, as with the other activities of the other components, is to ensure that stakeholder engagement is broad-based among various agencies and ministries, academic and research institutions, private sector, non-governmental organizations, and civil society representatives.</w:t>
      </w:r>
    </w:p>
    <w:p w14:paraId="10D9C4D1"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4:1</w:t>
      </w:r>
      <w:r w:rsidRPr="00564D03">
        <w:rPr>
          <w:rFonts w:eastAsia="Times New Roman"/>
          <w:u w:val="single"/>
        </w:rPr>
        <w:tab/>
        <w:t>Updated assessments of capacity challenges to meet and sustain Rio Convention obligations, building upon GEF focal area enabling activities</w:t>
      </w:r>
    </w:p>
    <w:p w14:paraId="4D92AD66" w14:textId="10AEA4F8" w:rsidR="00B77376" w:rsidRDefault="00B63FA1" w:rsidP="00B63FA1">
      <w:pPr>
        <w:spacing w:before="120" w:after="120"/>
        <w:jc w:val="both"/>
        <w:rPr>
          <w:rFonts w:eastAsia="Times New Roman"/>
        </w:rPr>
      </w:pPr>
      <w:r w:rsidRPr="00B63FA1">
        <w:rPr>
          <w:rFonts w:eastAsia="Times New Roman"/>
        </w:rPr>
        <w:t>This output</w:t>
      </w:r>
      <w:r>
        <w:rPr>
          <w:rFonts w:eastAsia="Times New Roman"/>
        </w:rPr>
        <w:t xml:space="preserve"> will comprise activities to prepare and validate baseline assessments and strategic directions to strengthen systemic, institutional, and individual capacities needed to meet and sustain long-global environmental outcomes.</w:t>
      </w:r>
    </w:p>
    <w:p w14:paraId="16FB8428" w14:textId="77777777" w:rsidR="00483F60" w:rsidRPr="00B63FA1" w:rsidRDefault="00483F60" w:rsidP="00B63FA1">
      <w:pPr>
        <w:spacing w:before="120" w:after="120"/>
        <w:jc w:val="both"/>
        <w:rPr>
          <w:rFonts w:eastAsia="Times New Roman"/>
        </w:rPr>
      </w:pPr>
    </w:p>
    <w:p w14:paraId="0F12EE7C" w14:textId="77777777" w:rsidR="00B77376" w:rsidRPr="00B77376" w:rsidRDefault="00B77376" w:rsidP="00483F60">
      <w:pPr>
        <w:pStyle w:val="AProdoc"/>
        <w:numPr>
          <w:ilvl w:val="0"/>
          <w:numId w:val="0"/>
        </w:numPr>
        <w:jc w:val="both"/>
        <w:rPr>
          <w:i/>
        </w:rPr>
      </w:pPr>
      <w:r w:rsidRPr="00B77376">
        <w:rPr>
          <w:i/>
        </w:rPr>
        <w:lastRenderedPageBreak/>
        <w:t>Target indicator(s)</w:t>
      </w:r>
    </w:p>
    <w:p w14:paraId="03237120" w14:textId="77777777" w:rsidR="00B63FA1" w:rsidRPr="00B63FA1" w:rsidRDefault="00B63FA1" w:rsidP="00483F60">
      <w:pPr>
        <w:pStyle w:val="AProdoc"/>
        <w:numPr>
          <w:ilvl w:val="0"/>
          <w:numId w:val="74"/>
        </w:numPr>
        <w:jc w:val="both"/>
        <w:rPr>
          <w:i/>
        </w:rPr>
      </w:pPr>
      <w:r w:rsidRPr="00B63FA1">
        <w:rPr>
          <w:i/>
        </w:rPr>
        <w:t>A methodology to update the NCSA and integrate the post-2015 SDGs will be prepared and validated at a stakeholder workshop no earlier that month 25.</w:t>
      </w:r>
    </w:p>
    <w:p w14:paraId="01B78583" w14:textId="77777777" w:rsidR="00B63FA1" w:rsidRPr="00B63FA1" w:rsidRDefault="00B63FA1" w:rsidP="00483F60">
      <w:pPr>
        <w:pStyle w:val="AProdoc"/>
        <w:numPr>
          <w:ilvl w:val="0"/>
          <w:numId w:val="74"/>
        </w:numPr>
        <w:jc w:val="both"/>
        <w:rPr>
          <w:i/>
        </w:rPr>
      </w:pPr>
      <w:r w:rsidRPr="00B63FA1">
        <w:rPr>
          <w:i/>
        </w:rPr>
        <w:t>A survey to assess public awareness of the importance of the Rio Conventions to catalyzing sustainable development will be designed between months 7 and 9, with the survey repeated between months 29 and 30, and once more between 42 and 44.  The total number of survey respondents for each survey should be at least 500.</w:t>
      </w:r>
    </w:p>
    <w:p w14:paraId="78899E7F" w14:textId="77777777" w:rsidR="00B63FA1" w:rsidRPr="00B63FA1" w:rsidRDefault="00B63FA1" w:rsidP="00483F60">
      <w:pPr>
        <w:pStyle w:val="AProdoc"/>
        <w:numPr>
          <w:ilvl w:val="0"/>
          <w:numId w:val="74"/>
        </w:numPr>
        <w:jc w:val="both"/>
        <w:rPr>
          <w:i/>
        </w:rPr>
      </w:pPr>
      <w:r w:rsidRPr="00B63FA1">
        <w:rPr>
          <w:i/>
        </w:rPr>
        <w:t>Individual stakeholder interviews, as many as is deemed necessary, to gather additional inputs on national priorities and constraints for improved and sustained environmental governance will be conducted.  Summaries of all interviews will be prepared and collated into a report by month 30.</w:t>
      </w:r>
    </w:p>
    <w:p w14:paraId="6453C903" w14:textId="2AFDCBD9" w:rsidR="00B77376" w:rsidRDefault="00B63FA1" w:rsidP="00483F60">
      <w:pPr>
        <w:pStyle w:val="AProdoc"/>
        <w:numPr>
          <w:ilvl w:val="0"/>
          <w:numId w:val="74"/>
        </w:numPr>
        <w:jc w:val="both"/>
        <w:rPr>
          <w:i/>
        </w:rPr>
      </w:pPr>
      <w:r w:rsidRPr="00B63FA1">
        <w:rPr>
          <w:i/>
        </w:rPr>
        <w:t>Three thematic assessments, one for each of the three Rio Conventions, of the challenges and opportunities to meet obligations will be drafted by 32.</w:t>
      </w:r>
    </w:p>
    <w:p w14:paraId="658204B8" w14:textId="77777777" w:rsidR="00483F60" w:rsidRPr="00B63FA1" w:rsidRDefault="00483F60" w:rsidP="00483F60">
      <w:pPr>
        <w:pStyle w:val="AProdoc"/>
        <w:numPr>
          <w:ilvl w:val="0"/>
          <w:numId w:val="0"/>
        </w:numPr>
        <w:ind w:left="720"/>
        <w:jc w:val="both"/>
        <w:rPr>
          <w:i/>
        </w:rPr>
      </w:pPr>
    </w:p>
    <w:p w14:paraId="0143EE8C"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4.2</w:t>
      </w:r>
      <w:r w:rsidRPr="00564D03">
        <w:rPr>
          <w:rFonts w:eastAsia="Times New Roman"/>
          <w:u w:val="single"/>
        </w:rPr>
        <w:tab/>
        <w:t>Integrated cross-cutting analysis of systemic, institutional, and individual capacity development priorities</w:t>
      </w:r>
    </w:p>
    <w:p w14:paraId="5C909C5E" w14:textId="44F93265" w:rsidR="00AA159F" w:rsidRDefault="002E1E31" w:rsidP="00186F15">
      <w:pPr>
        <w:pStyle w:val="AProdoc"/>
        <w:jc w:val="both"/>
      </w:pPr>
      <w:r w:rsidRPr="00564D03">
        <w:t xml:space="preserve">This output will </w:t>
      </w:r>
      <w:r w:rsidR="00AA159F">
        <w:t>build on the results of earlier project activities, emphasizing the preparation of a synthesis and integrated analysis of capacities that cut across the three Rio Conventions.  This exercise will include other relevant multilateral environmental agreements.  Particular attention will be given to integrating the Post-2015 MDGs.  S</w:t>
      </w:r>
      <w:r w:rsidR="00AA159F" w:rsidRPr="00564D03">
        <w:t>takeholder consultations as the local, regional and national level, as well independent peer review and validation processes</w:t>
      </w:r>
      <w:r w:rsidR="0072584A">
        <w:t>.</w:t>
      </w:r>
    </w:p>
    <w:p w14:paraId="7D535A3E" w14:textId="77777777" w:rsidR="00B77376" w:rsidRPr="00B77376" w:rsidRDefault="00B77376" w:rsidP="00483F60">
      <w:pPr>
        <w:pStyle w:val="AProdoc"/>
        <w:numPr>
          <w:ilvl w:val="0"/>
          <w:numId w:val="0"/>
        </w:numPr>
        <w:jc w:val="both"/>
        <w:rPr>
          <w:i/>
        </w:rPr>
      </w:pPr>
      <w:r w:rsidRPr="00B77376">
        <w:rPr>
          <w:i/>
        </w:rPr>
        <w:t>Target indicator(s)</w:t>
      </w:r>
    </w:p>
    <w:p w14:paraId="3EABC4DF" w14:textId="1E5FBA6C" w:rsidR="00B77376" w:rsidRDefault="00AA159F" w:rsidP="00483F60">
      <w:pPr>
        <w:pStyle w:val="AProdoc"/>
        <w:numPr>
          <w:ilvl w:val="0"/>
          <w:numId w:val="75"/>
        </w:numPr>
        <w:jc w:val="both"/>
        <w:rPr>
          <w:i/>
        </w:rPr>
      </w:pPr>
      <w:r w:rsidRPr="00AA159F">
        <w:rPr>
          <w:i/>
        </w:rPr>
        <w:t>A synthesis report on the findings and assessments of output 4.1 will be organized according to the systemic, institutional, and individual capacity development challenges, priorities, and opportunities to meet and sustain Rio Convention obligations within the framework of national sustainable development priorities.  This report will be completed by month 36 and presented at a two-day stakeholder workshop.</w:t>
      </w:r>
    </w:p>
    <w:p w14:paraId="597F8485" w14:textId="77777777" w:rsidR="00483F60" w:rsidRPr="00AA159F" w:rsidRDefault="00483F60" w:rsidP="00483F60">
      <w:pPr>
        <w:pStyle w:val="AProdoc"/>
        <w:numPr>
          <w:ilvl w:val="0"/>
          <w:numId w:val="0"/>
        </w:numPr>
        <w:ind w:left="720"/>
        <w:jc w:val="both"/>
        <w:rPr>
          <w:i/>
        </w:rPr>
      </w:pPr>
    </w:p>
    <w:p w14:paraId="2D6C7D75"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t>Output 4.3</w:t>
      </w:r>
      <w:r w:rsidRPr="00564D03">
        <w:rPr>
          <w:rFonts w:eastAsia="Times New Roman"/>
          <w:u w:val="single"/>
        </w:rPr>
        <w:tab/>
        <w:t>Capacity Development Strategy and Action Plan, building on action plans of GEF focal area enabling activities</w:t>
      </w:r>
    </w:p>
    <w:p w14:paraId="08A27F79" w14:textId="5D010159" w:rsidR="0072584A" w:rsidRDefault="0072584A" w:rsidP="0072584A">
      <w:pPr>
        <w:pStyle w:val="AProdoc"/>
        <w:jc w:val="both"/>
      </w:pPr>
      <w:r>
        <w:t>This output will bring together the work of the consultations, assessments, and agreements undertaken and made to construct an integrative and strategic programme of work to build foundational capacities to meet and sustain global environmental objectives.</w:t>
      </w:r>
      <w:r w:rsidRPr="0072584A">
        <w:t xml:space="preserve"> </w:t>
      </w:r>
    </w:p>
    <w:p w14:paraId="101DC173" w14:textId="77777777" w:rsidR="00B77376" w:rsidRPr="00B77376" w:rsidRDefault="00B77376" w:rsidP="00483F60">
      <w:pPr>
        <w:pStyle w:val="AProdoc"/>
        <w:numPr>
          <w:ilvl w:val="0"/>
          <w:numId w:val="0"/>
        </w:numPr>
        <w:jc w:val="both"/>
        <w:rPr>
          <w:i/>
        </w:rPr>
      </w:pPr>
      <w:r w:rsidRPr="00B77376">
        <w:rPr>
          <w:i/>
        </w:rPr>
        <w:t>Target indicator(s)</w:t>
      </w:r>
    </w:p>
    <w:p w14:paraId="15B49527" w14:textId="77777777" w:rsidR="0072584A" w:rsidRPr="0072584A" w:rsidRDefault="0072584A" w:rsidP="00483F60">
      <w:pPr>
        <w:pStyle w:val="AProdoc"/>
        <w:numPr>
          <w:ilvl w:val="0"/>
          <w:numId w:val="75"/>
        </w:numPr>
        <w:jc w:val="both"/>
        <w:rPr>
          <w:i/>
        </w:rPr>
      </w:pPr>
      <w:r w:rsidRPr="0072584A">
        <w:rPr>
          <w:i/>
        </w:rPr>
        <w:t>The action plans of GEF focal area enabling activities (such as the national strategies and actions plans under the three Rio Conventions) as well as other national sustainable development strategies will be reviewed and discussed in working group meetings.  These will be organized as thematic working group meetings for each of the three Rio Conventions and concluded by month 39.</w:t>
      </w:r>
    </w:p>
    <w:p w14:paraId="60930150" w14:textId="197118A4" w:rsidR="00B77376" w:rsidRDefault="0072584A" w:rsidP="00483F60">
      <w:pPr>
        <w:pStyle w:val="AProdoc"/>
        <w:numPr>
          <w:ilvl w:val="0"/>
          <w:numId w:val="75"/>
        </w:numPr>
        <w:jc w:val="both"/>
        <w:rPr>
          <w:i/>
        </w:rPr>
      </w:pPr>
      <w:r w:rsidRPr="0072584A">
        <w:rPr>
          <w:i/>
        </w:rPr>
        <w:t>A capacity development strategy and action plan will be formulated on the basis of the results of 4.3.1 and outputs 4.1 and 4.2 by month 41.  This plan will be validated at a stakeholder validation workshop by month 41.</w:t>
      </w:r>
    </w:p>
    <w:p w14:paraId="22CB0042" w14:textId="77777777" w:rsidR="00483F60" w:rsidRPr="0072584A" w:rsidRDefault="00483F60" w:rsidP="00483F60">
      <w:pPr>
        <w:pStyle w:val="AProdoc"/>
        <w:numPr>
          <w:ilvl w:val="0"/>
          <w:numId w:val="0"/>
        </w:numPr>
        <w:ind w:left="720"/>
        <w:jc w:val="both"/>
        <w:rPr>
          <w:i/>
        </w:rPr>
      </w:pPr>
    </w:p>
    <w:p w14:paraId="39E07B08" w14:textId="77777777" w:rsidR="002E1E31" w:rsidRPr="00564D03" w:rsidRDefault="002E1E31" w:rsidP="00186F15">
      <w:pPr>
        <w:spacing w:before="120" w:after="120"/>
        <w:ind w:left="1440" w:hanging="1440"/>
        <w:jc w:val="both"/>
        <w:rPr>
          <w:rFonts w:eastAsia="Times New Roman"/>
          <w:u w:val="single"/>
        </w:rPr>
      </w:pPr>
      <w:r w:rsidRPr="00564D03">
        <w:rPr>
          <w:rFonts w:eastAsia="Times New Roman"/>
          <w:u w:val="single"/>
        </w:rPr>
        <w:lastRenderedPageBreak/>
        <w:t>Output 4.4</w:t>
      </w:r>
      <w:r w:rsidRPr="00564D03">
        <w:rPr>
          <w:rFonts w:eastAsia="Times New Roman"/>
          <w:u w:val="single"/>
        </w:rPr>
        <w:tab/>
        <w:t>Update NCSA Final Report</w:t>
      </w:r>
    </w:p>
    <w:p w14:paraId="2A759F87" w14:textId="77777777" w:rsidR="009C61D7" w:rsidRDefault="004622DE" w:rsidP="004622DE">
      <w:pPr>
        <w:jc w:val="both"/>
        <w:rPr>
          <w:rFonts w:eastAsia="Times New Roman"/>
        </w:rPr>
      </w:pPr>
      <w:r>
        <w:rPr>
          <w:rFonts w:eastAsia="Times New Roman"/>
        </w:rPr>
        <w:t xml:space="preserve">This </w:t>
      </w:r>
      <w:r w:rsidR="009C61D7">
        <w:rPr>
          <w:rFonts w:eastAsia="Times New Roman"/>
        </w:rPr>
        <w:t>output will include activities to prepare the NCSA final report, validate it at a large stakeholder workshop, leverage financial support, and encourage wider national support at its presentation at the CCCD Project Result Conference.</w:t>
      </w:r>
    </w:p>
    <w:p w14:paraId="518EF664" w14:textId="77777777" w:rsidR="00B77376" w:rsidRPr="00B77376" w:rsidRDefault="00B77376" w:rsidP="00483F60">
      <w:pPr>
        <w:pStyle w:val="AProdoc"/>
        <w:numPr>
          <w:ilvl w:val="0"/>
          <w:numId w:val="0"/>
        </w:numPr>
        <w:jc w:val="both"/>
        <w:rPr>
          <w:i/>
        </w:rPr>
      </w:pPr>
      <w:r w:rsidRPr="00B77376">
        <w:rPr>
          <w:i/>
        </w:rPr>
        <w:t>Target indicator(s)</w:t>
      </w:r>
    </w:p>
    <w:p w14:paraId="4384AEEC" w14:textId="77777777" w:rsidR="009C61D7" w:rsidRPr="009C61D7" w:rsidRDefault="009C61D7" w:rsidP="00483F60">
      <w:pPr>
        <w:pStyle w:val="AProdoc"/>
        <w:numPr>
          <w:ilvl w:val="0"/>
          <w:numId w:val="76"/>
        </w:numPr>
        <w:jc w:val="both"/>
        <w:rPr>
          <w:i/>
        </w:rPr>
      </w:pPr>
      <w:r w:rsidRPr="009C61D7">
        <w:rPr>
          <w:i/>
        </w:rPr>
        <w:t>An NCSA Final Report will be drafted and validated at a stakeholder validation workshop by month 44.</w:t>
      </w:r>
    </w:p>
    <w:p w14:paraId="54376E79" w14:textId="4A219E33" w:rsidR="009C61D7" w:rsidRPr="009C61D7" w:rsidRDefault="009C61D7" w:rsidP="00483F60">
      <w:pPr>
        <w:pStyle w:val="AProdoc"/>
        <w:numPr>
          <w:ilvl w:val="0"/>
          <w:numId w:val="76"/>
        </w:numPr>
        <w:jc w:val="both"/>
        <w:rPr>
          <w:i/>
        </w:rPr>
      </w:pPr>
      <w:r w:rsidRPr="009C61D7">
        <w:rPr>
          <w:i/>
        </w:rPr>
        <w:t>A roundtable for donors will be convened immediately after the NCSA Validation Workshop</w:t>
      </w:r>
      <w:r>
        <w:rPr>
          <w:i/>
        </w:rPr>
        <w:t xml:space="preserve"> to </w:t>
      </w:r>
      <w:r w:rsidRPr="009C61D7">
        <w:rPr>
          <w:i/>
        </w:rPr>
        <w:t>present the NCSA and Action Plan in order to leverage financial support from development partners.</w:t>
      </w:r>
    </w:p>
    <w:p w14:paraId="748F2ACC" w14:textId="6D95F085" w:rsidR="00B77376" w:rsidRPr="009C61D7" w:rsidRDefault="009C61D7" w:rsidP="00483F60">
      <w:pPr>
        <w:pStyle w:val="AProdoc"/>
        <w:numPr>
          <w:ilvl w:val="0"/>
          <w:numId w:val="76"/>
        </w:numPr>
        <w:jc w:val="both"/>
        <w:rPr>
          <w:i/>
        </w:rPr>
      </w:pPr>
      <w:r w:rsidRPr="009C61D7">
        <w:rPr>
          <w:i/>
        </w:rPr>
        <w:t>The NCSA Final Report and Action Plan will be presented at the Project Result Conference by month 45.</w:t>
      </w:r>
    </w:p>
    <w:p w14:paraId="1978FD02" w14:textId="77777777" w:rsidR="00B77376" w:rsidRPr="00564D03" w:rsidRDefault="00B77376" w:rsidP="00186F15">
      <w:pPr>
        <w:jc w:val="both"/>
        <w:rPr>
          <w:rFonts w:eastAsiaTheme="minorHAnsi"/>
          <w:szCs w:val="22"/>
        </w:rPr>
      </w:pPr>
    </w:p>
    <w:p w14:paraId="1DCFAB7D" w14:textId="77777777" w:rsidR="00ED5F18" w:rsidRPr="00564D03" w:rsidRDefault="00ED5F18" w:rsidP="00186F15">
      <w:pPr>
        <w:pStyle w:val="Heading2"/>
        <w:jc w:val="both"/>
      </w:pPr>
      <w:bookmarkStart w:id="42" w:name="_Toc481075661"/>
      <w:r w:rsidRPr="00564D03">
        <w:t>C.3</w:t>
      </w:r>
      <w:r w:rsidRPr="00564D03">
        <w:tab/>
        <w:t>Project Indicators</w:t>
      </w:r>
      <w:bookmarkEnd w:id="42"/>
    </w:p>
    <w:p w14:paraId="42F29022" w14:textId="77777777" w:rsidR="001217B8" w:rsidRPr="00564D03" w:rsidRDefault="001217B8" w:rsidP="00186F15">
      <w:pPr>
        <w:pStyle w:val="AProdoc"/>
        <w:jc w:val="both"/>
      </w:pPr>
      <w:r w:rsidRPr="00564D03">
        <w:t xml:space="preserve">At the project objective level, there are </w:t>
      </w:r>
      <w:r w:rsidRPr="00564D03">
        <w:rPr>
          <w:b/>
        </w:rPr>
        <w:t>three key outcome indicators</w:t>
      </w:r>
      <w:r w:rsidRPr="00564D03">
        <w:t xml:space="preserve"> (per the Integrated Results and Resources Framework – IRRF) that will serve to guide the overall adaptive collaborative management of the project through effective monitoring and feedback mechanisms.  At the project objective level, there are three indicators that respond specifically to the requirement for all UNDP/GEF projects to track their contribution to meeting expected outcome targets under the UNDP 2014-2017 Strategic Plan.  An assessment of the baseline for the relevant indicator is provided, as well as end-of-project target indicators.  As a medium-sized project, there will not be an independent midterm evaluation to monitor and track project indicators.  The Outcome Indicators against which project results will be measured are:</w:t>
      </w:r>
    </w:p>
    <w:p w14:paraId="6E904B41" w14:textId="77777777" w:rsidR="001217B8" w:rsidRPr="00564D03" w:rsidRDefault="001217B8" w:rsidP="00186F15">
      <w:pPr>
        <w:spacing w:before="120" w:after="120"/>
        <w:jc w:val="both"/>
        <w:rPr>
          <w:bCs/>
          <w:u w:val="single"/>
        </w:rPr>
      </w:pPr>
      <w:r w:rsidRPr="00564D03">
        <w:rPr>
          <w:bCs/>
          <w:u w:val="single"/>
        </w:rPr>
        <w:t xml:space="preserve">Indicator </w:t>
      </w:r>
      <w:r w:rsidR="00E74E9C" w:rsidRPr="00564D03">
        <w:rPr>
          <w:bCs/>
          <w:u w:val="single"/>
        </w:rPr>
        <w:t xml:space="preserve">1 (IRRF Output </w:t>
      </w:r>
      <w:r w:rsidRPr="00564D03">
        <w:rPr>
          <w:bCs/>
          <w:u w:val="single"/>
        </w:rPr>
        <w:t>1.3</w:t>
      </w:r>
      <w:r w:rsidR="00E74E9C" w:rsidRPr="00564D03">
        <w:rPr>
          <w:bCs/>
          <w:u w:val="single"/>
        </w:rPr>
        <w:t>)</w:t>
      </w:r>
      <w:r w:rsidRPr="00564D03">
        <w:rPr>
          <w:bCs/>
        </w:rPr>
        <w:t xml:space="preserve">: </w:t>
      </w:r>
      <w:r w:rsidRPr="00564D03">
        <w:t>Solutions developed at national and sub-national levels for sustainable management of natural resources, ecosystem services, chemicals and waste.</w:t>
      </w:r>
      <w:r w:rsidRPr="00564D03">
        <w:rPr>
          <w:bCs/>
          <w:u w:val="single"/>
        </w:rPr>
        <w:t xml:space="preserve"> </w:t>
      </w:r>
    </w:p>
    <w:p w14:paraId="30A3F3D3" w14:textId="77777777" w:rsidR="001217B8" w:rsidRPr="00564D03" w:rsidRDefault="001217B8" w:rsidP="00186F15">
      <w:pPr>
        <w:ind w:left="720"/>
        <w:jc w:val="both"/>
        <w:rPr>
          <w:bCs/>
        </w:rPr>
      </w:pPr>
      <w:r w:rsidRPr="00564D03">
        <w:rPr>
          <w:bCs/>
        </w:rPr>
        <w:t xml:space="preserve">Indicator 1.3.1:  Number of new partnership mechanisms with funding for sustainable management solutions of natural resources, ecosystem services, chemicals and waste at national and/or subnational level. </w:t>
      </w:r>
    </w:p>
    <w:p w14:paraId="1CCDBF32" w14:textId="77777777" w:rsidR="001217B8" w:rsidRPr="00564D03" w:rsidRDefault="001217B8" w:rsidP="00186F15">
      <w:pPr>
        <w:ind w:left="720"/>
        <w:jc w:val="both"/>
        <w:rPr>
          <w:bCs/>
        </w:rPr>
      </w:pPr>
      <w:r w:rsidRPr="00564D03">
        <w:rPr>
          <w:bCs/>
        </w:rPr>
        <w:t>Indicator 1.3.2: a) Number of additional people benefitting from strengthened livelihoods through solutions for management of natural resources, ecosystems services, chemicals and waste b) Number of new jobs created through solutions for management of natural resources, ecosystem services, chemicals and waste.</w:t>
      </w:r>
    </w:p>
    <w:p w14:paraId="1C2C96F7" w14:textId="77777777" w:rsidR="001217B8" w:rsidRPr="00564D03" w:rsidRDefault="001217B8" w:rsidP="00186F15">
      <w:pPr>
        <w:jc w:val="both"/>
      </w:pPr>
    </w:p>
    <w:p w14:paraId="75A8453D" w14:textId="77777777" w:rsidR="001217B8" w:rsidRPr="00564D03" w:rsidRDefault="00E74E9C" w:rsidP="00186F15">
      <w:pPr>
        <w:jc w:val="both"/>
      </w:pPr>
      <w:r w:rsidRPr="00564D03">
        <w:rPr>
          <w:u w:val="single"/>
        </w:rPr>
        <w:t>Indicator 2</w:t>
      </w:r>
      <w:r w:rsidR="00186F15">
        <w:rPr>
          <w:u w:val="single"/>
        </w:rPr>
        <w:t xml:space="preserve"> </w:t>
      </w:r>
      <w:r w:rsidRPr="00564D03">
        <w:rPr>
          <w:u w:val="single"/>
        </w:rPr>
        <w:t>(</w:t>
      </w:r>
      <w:r w:rsidR="001217B8" w:rsidRPr="00564D03">
        <w:rPr>
          <w:u w:val="single"/>
        </w:rPr>
        <w:t>IRRF Output Indicator 2.5</w:t>
      </w:r>
      <w:r w:rsidRPr="00564D03">
        <w:rPr>
          <w:u w:val="single"/>
        </w:rPr>
        <w:t>)</w:t>
      </w:r>
      <w:r w:rsidR="001217B8" w:rsidRPr="00564D03">
        <w:t>: Legal and regulatory frameworks, policies and institutions enabled to ensure the conservation, sustainable use, and access and benefit sharing of natural resources, biodiversity and ecosystems, in line with international conventions and national legislation.</w:t>
      </w:r>
    </w:p>
    <w:p w14:paraId="53752840" w14:textId="77777777" w:rsidR="001217B8" w:rsidRPr="00564D03" w:rsidRDefault="001217B8" w:rsidP="00527050">
      <w:pPr>
        <w:pStyle w:val="ListParagraph"/>
        <w:numPr>
          <w:ilvl w:val="0"/>
          <w:numId w:val="40"/>
        </w:numPr>
        <w:snapToGrid/>
        <w:spacing w:after="0"/>
        <w:contextualSpacing/>
        <w:jc w:val="both"/>
        <w:rPr>
          <w:noProof w:val="0"/>
          <w:lang w:val="en-US"/>
        </w:rPr>
      </w:pPr>
      <w:r w:rsidRPr="00564D03">
        <w:rPr>
          <w:noProof w:val="0"/>
          <w:lang w:val="en-US"/>
        </w:rPr>
        <w:t>Indicator 2.5.1:  Extent to which legal or policy or institutional frameworks are in place for conservation, sustainable use, and access and benefit sharing of natural resources, biodiversity and ecosystems.</w:t>
      </w:r>
    </w:p>
    <w:p w14:paraId="5095F917" w14:textId="77777777" w:rsidR="001217B8" w:rsidRPr="00564D03" w:rsidRDefault="001217B8" w:rsidP="00527050">
      <w:pPr>
        <w:pStyle w:val="ListParagraph"/>
        <w:numPr>
          <w:ilvl w:val="0"/>
          <w:numId w:val="40"/>
        </w:numPr>
        <w:snapToGrid/>
        <w:spacing w:after="0"/>
        <w:contextualSpacing/>
        <w:jc w:val="both"/>
        <w:rPr>
          <w:noProof w:val="0"/>
          <w:lang w:val="en-US"/>
        </w:rPr>
      </w:pPr>
      <w:r w:rsidRPr="00564D03">
        <w:rPr>
          <w:noProof w:val="0"/>
          <w:lang w:val="en-US"/>
        </w:rPr>
        <w:t>Indicator 2.5.2: Extent to which capacities to implement national or local plans for integrated water resource management or to protect and restore the health, productivity and resilience of oceans and marine ecosystems have improved.</w:t>
      </w:r>
    </w:p>
    <w:p w14:paraId="2481B908" w14:textId="77777777" w:rsidR="001217B8" w:rsidRDefault="001217B8" w:rsidP="00186F15">
      <w:pPr>
        <w:pStyle w:val="AProdoc"/>
        <w:numPr>
          <w:ilvl w:val="0"/>
          <w:numId w:val="0"/>
        </w:numPr>
        <w:jc w:val="both"/>
      </w:pPr>
      <w:r w:rsidRPr="00564D03">
        <w:rPr>
          <w:u w:val="single"/>
        </w:rPr>
        <w:t>Indicator 3</w:t>
      </w:r>
      <w:r w:rsidR="00E74E9C" w:rsidRPr="00564D03">
        <w:rPr>
          <w:u w:val="single"/>
        </w:rPr>
        <w:t xml:space="preserve"> (IRRF)</w:t>
      </w:r>
      <w:r w:rsidRPr="00564D03">
        <w:t>:  Number of direct beneficiaries.  This indicator is a measure of how many stakeholders have benefitted from project capacity building activities.  During project execution, participants to all learning-by-doing workshops will be recorded and the number of unique participants counted (to avoid double counting).</w:t>
      </w:r>
    </w:p>
    <w:p w14:paraId="1FA41AEF" w14:textId="77777777" w:rsidR="006B66B8" w:rsidRPr="00564D03" w:rsidRDefault="006B66B8" w:rsidP="00186F15">
      <w:pPr>
        <w:pStyle w:val="AProdoc"/>
        <w:jc w:val="both"/>
      </w:pPr>
      <w:r>
        <w:lastRenderedPageBreak/>
        <w:t xml:space="preserve">The </w:t>
      </w:r>
      <w:r w:rsidRPr="006B66B8">
        <w:rPr>
          <w:b/>
        </w:rPr>
        <w:t>fourth key outcome indicator</w:t>
      </w:r>
      <w:r>
        <w:t xml:space="preserve"> is: Indicator 4: </w:t>
      </w:r>
      <w:r w:rsidRPr="006B66B8">
        <w:t>Sectoral plans and policies include targets that measure progress toward achieving global environmental obligations</w:t>
      </w:r>
      <w:r>
        <w:t>.</w:t>
      </w:r>
    </w:p>
    <w:p w14:paraId="75AA110C" w14:textId="77777777" w:rsidR="001217B8" w:rsidRPr="00564D03" w:rsidRDefault="001217B8" w:rsidP="00186F15">
      <w:pPr>
        <w:pStyle w:val="AProdoc"/>
        <w:jc w:val="both"/>
      </w:pPr>
      <w:r w:rsidRPr="00564D03">
        <w:t>During project implementation, the structuring of activities that serve to deliver project outputs should include the development of a set of output-specific indicators, comprised of an appropriate blend of product, process, and performance indicators.  These should also be formulated using SMART</w:t>
      </w:r>
      <w:r w:rsidRPr="00564D03">
        <w:rPr>
          <w:vertAlign w:val="superscript"/>
        </w:rPr>
        <w:footnoteReference w:id="3"/>
      </w:r>
      <w:r w:rsidRPr="00564D03">
        <w:t xml:space="preserve"> design criteria.  Product indicators include the preparation of in-depth baseline analyses including an analysis of the policy and legal framework limiting Rio Convention mainstreaming, an analysis of data and information indicators, an analysis of the current management information system, and a baseline analysis of the understanding of Rio Convention mainstreaming.  Process indicators include the convening of working groups that will facilitate better inter-agency communication, coordination, and collaboration with regard to the development of an environmental information management and decision support system.  Performance indicators include the set of learn-by-doing review of best practices, codes, laws, and texts pertaining to protection of the global environment.  Taking into account the above, there are certain key indicators that the project must deliver in order that the project can be deemed transformative and sustainable.</w:t>
      </w:r>
    </w:p>
    <w:p w14:paraId="185CEB7A" w14:textId="77777777" w:rsidR="001217B8" w:rsidRPr="00564D03" w:rsidRDefault="001217B8" w:rsidP="00186F15">
      <w:pPr>
        <w:pStyle w:val="AProdoc"/>
        <w:jc w:val="both"/>
        <w:rPr>
          <w:szCs w:val="22"/>
        </w:rPr>
      </w:pPr>
      <w:r w:rsidRPr="00564D03">
        <w:rPr>
          <w:szCs w:val="22"/>
        </w:rPr>
        <w:t xml:space="preserve">By the end of the project, the following key </w:t>
      </w:r>
      <w:r w:rsidRPr="00564D03">
        <w:rPr>
          <w:b/>
          <w:szCs w:val="22"/>
        </w:rPr>
        <w:t>output indicators should</w:t>
      </w:r>
      <w:r w:rsidRPr="00564D03">
        <w:rPr>
          <w:szCs w:val="22"/>
        </w:rPr>
        <w:t xml:space="preserve"> be achieved:</w:t>
      </w:r>
    </w:p>
    <w:p w14:paraId="3FC2735F"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 xml:space="preserve">Indicator </w:t>
      </w:r>
      <w:r w:rsidR="006B66B8">
        <w:rPr>
          <w:noProof w:val="0"/>
          <w:sz w:val="22"/>
          <w:szCs w:val="22"/>
          <w:u w:val="single"/>
          <w:lang w:val="en-US"/>
        </w:rPr>
        <w:t>5</w:t>
      </w:r>
      <w:r w:rsidRPr="00564D03">
        <w:rPr>
          <w:noProof w:val="0"/>
          <w:sz w:val="22"/>
          <w:szCs w:val="22"/>
          <w:u w:val="single"/>
          <w:lang w:val="en-US"/>
        </w:rPr>
        <w:t>:</w:t>
      </w:r>
      <w:r w:rsidR="00D14C61" w:rsidRPr="00564D03">
        <w:rPr>
          <w:noProof w:val="0"/>
          <w:sz w:val="22"/>
          <w:szCs w:val="22"/>
          <w:lang w:val="en-US"/>
        </w:rPr>
        <w:t xml:space="preserve"> </w:t>
      </w:r>
      <w:r w:rsidR="001217B8" w:rsidRPr="00564D03">
        <w:rPr>
          <w:noProof w:val="0"/>
          <w:sz w:val="22"/>
          <w:szCs w:val="22"/>
          <w:lang w:val="en-US"/>
        </w:rPr>
        <w:t>Memoranda of agreement must be negotiated and signed among government and non-state stakeholders on the sharing of data and information.</w:t>
      </w:r>
    </w:p>
    <w:p w14:paraId="21D0EB5D"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66E21F2E"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 xml:space="preserve">Indicator </w:t>
      </w:r>
      <w:r w:rsidR="006B66B8">
        <w:rPr>
          <w:noProof w:val="0"/>
          <w:sz w:val="22"/>
          <w:szCs w:val="22"/>
          <w:u w:val="single"/>
          <w:lang w:val="en-US"/>
        </w:rPr>
        <w:t>6</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Liaison protocols between key government agencies must be updated and signed to strengthen sharing of data and information and proactive collaboration in the operation of the integrated EKMS.</w:t>
      </w:r>
    </w:p>
    <w:p w14:paraId="0BD32418"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3E1C7447"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 xml:space="preserve">Indicator </w:t>
      </w:r>
      <w:r w:rsidR="006B66B8">
        <w:rPr>
          <w:noProof w:val="0"/>
          <w:sz w:val="22"/>
          <w:szCs w:val="22"/>
          <w:u w:val="single"/>
          <w:lang w:val="en-US"/>
        </w:rPr>
        <w:t>7</w:t>
      </w:r>
      <w:r w:rsidR="00564D03" w:rsidRPr="00564D03">
        <w:rPr>
          <w:noProof w:val="0"/>
          <w:sz w:val="22"/>
          <w:szCs w:val="22"/>
          <w:u w:val="single"/>
          <w:lang w:val="en-US"/>
        </w:rPr>
        <w:t>:</w:t>
      </w:r>
      <w:r w:rsidR="00564D03" w:rsidRPr="00564D03">
        <w:rPr>
          <w:noProof w:val="0"/>
          <w:sz w:val="22"/>
          <w:szCs w:val="22"/>
          <w:lang w:val="en-US"/>
        </w:rPr>
        <w:t xml:space="preserve"> The</w:t>
      </w:r>
      <w:r w:rsidR="001217B8" w:rsidRPr="00564D03">
        <w:rPr>
          <w:noProof w:val="0"/>
          <w:sz w:val="22"/>
          <w:szCs w:val="22"/>
          <w:lang w:val="en-US"/>
        </w:rPr>
        <w:t xml:space="preserve"> project facilitates broad-based stakeholder workshops to negotiate and institutionalize best practice consultative and decision-making processes to access best available data, information and knowledge.</w:t>
      </w:r>
    </w:p>
    <w:p w14:paraId="64A58D2D"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3E25D8D4"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 xml:space="preserve">Indicator </w:t>
      </w:r>
      <w:r w:rsidR="006B66B8">
        <w:rPr>
          <w:noProof w:val="0"/>
          <w:sz w:val="22"/>
          <w:szCs w:val="22"/>
          <w:u w:val="single"/>
          <w:lang w:val="en-US"/>
        </w:rPr>
        <w:t>8</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Operational by-laws are developed to improve and legitimize Rio Convention mainstreaming into sector development plans.</w:t>
      </w:r>
    </w:p>
    <w:p w14:paraId="4CFC22EB"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7FD46C68"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 xml:space="preserve">Indicator </w:t>
      </w:r>
      <w:r w:rsidR="006B66B8">
        <w:rPr>
          <w:noProof w:val="0"/>
          <w:sz w:val="22"/>
          <w:szCs w:val="22"/>
          <w:u w:val="single"/>
          <w:lang w:val="en-US"/>
        </w:rPr>
        <w:t>9</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All stakeholders agree by consensus on a key set of higher-order indicators to monitor the progress the country is making towards meeting and sustaining Rio Convention obligations.</w:t>
      </w:r>
    </w:p>
    <w:p w14:paraId="134FC639"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76743685"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 xml:space="preserve">Indicator </w:t>
      </w:r>
      <w:r w:rsidR="006B66B8">
        <w:rPr>
          <w:noProof w:val="0"/>
          <w:sz w:val="22"/>
          <w:szCs w:val="22"/>
          <w:u w:val="single"/>
          <w:lang w:val="en-US"/>
        </w:rPr>
        <w:t>10</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A data protocol system is developed and tested that allows data, information, and knowledge to be tracked through the life cycle of their creation to informing policy and plans to the latter’s adaptive management.</w:t>
      </w:r>
    </w:p>
    <w:p w14:paraId="635C86E6"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6FB005AF"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1</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Key existing databases, management information systems, and monitoring systems are strategically networked into an integrated system (the E</w:t>
      </w:r>
      <w:r w:rsidRPr="00564D03">
        <w:rPr>
          <w:noProof w:val="0"/>
          <w:sz w:val="22"/>
          <w:szCs w:val="22"/>
          <w:lang w:val="en-US"/>
        </w:rPr>
        <w:t>K</w:t>
      </w:r>
      <w:r w:rsidR="001217B8" w:rsidRPr="00564D03">
        <w:rPr>
          <w:noProof w:val="0"/>
          <w:sz w:val="22"/>
          <w:szCs w:val="22"/>
          <w:lang w:val="en-US"/>
        </w:rPr>
        <w:t>MS).</w:t>
      </w:r>
    </w:p>
    <w:p w14:paraId="4ED70C80"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2B0762FE"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2</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A pilot project to test the application of the EKMS is carried out on a high value sector development plan at the local self-governing authority.</w:t>
      </w:r>
    </w:p>
    <w:p w14:paraId="556D719B"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62AC1E26"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3</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A long-</w:t>
      </w:r>
      <w:r w:rsidR="00EB02EA">
        <w:rPr>
          <w:noProof w:val="0"/>
          <w:sz w:val="22"/>
          <w:szCs w:val="22"/>
          <w:lang w:val="en-US"/>
        </w:rPr>
        <w:t xml:space="preserve">term </w:t>
      </w:r>
      <w:r w:rsidR="001217B8" w:rsidRPr="00564D03">
        <w:rPr>
          <w:noProof w:val="0"/>
          <w:sz w:val="22"/>
          <w:szCs w:val="22"/>
          <w:lang w:val="en-US"/>
        </w:rPr>
        <w:t xml:space="preserve">training programme is developed and institutionalized on Rio Convention mainstreaming based on lessons learned from the project’s </w:t>
      </w:r>
      <w:r w:rsidR="00564D03" w:rsidRPr="00564D03">
        <w:rPr>
          <w:noProof w:val="0"/>
          <w:sz w:val="22"/>
          <w:szCs w:val="22"/>
          <w:lang w:val="en-US"/>
        </w:rPr>
        <w:t>learning</w:t>
      </w:r>
      <w:r w:rsidR="001217B8" w:rsidRPr="00564D03">
        <w:rPr>
          <w:noProof w:val="0"/>
          <w:sz w:val="22"/>
          <w:szCs w:val="22"/>
          <w:lang w:val="en-US"/>
        </w:rPr>
        <w:t>-by-doing workshops and related exercises</w:t>
      </w:r>
    </w:p>
    <w:p w14:paraId="000D85A7"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21CD1616"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4</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A resource mobilization strategy for the long-term operation (e.g., 15 years) of the EKMS is developed and approved by the Government Apparatus</w:t>
      </w:r>
    </w:p>
    <w:p w14:paraId="53D5093B"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2ED00F9A"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5</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A government-based website is created to network existing sources of electronic data and information</w:t>
      </w:r>
    </w:p>
    <w:p w14:paraId="7EF34163"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552066E1"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6</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Education module on the importance of the global environment to national sustainable development is adopted and integrated within teaching curricula at the secondary school level</w:t>
      </w:r>
    </w:p>
    <w:p w14:paraId="57179F94"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4051C270" w14:textId="77777777" w:rsidR="001217B8" w:rsidRPr="00564D03" w:rsidRDefault="00E74E9C" w:rsidP="00186F15">
      <w:pPr>
        <w:pStyle w:val="ListParagraph"/>
        <w:numPr>
          <w:ilvl w:val="0"/>
          <w:numId w:val="0"/>
        </w:numPr>
        <w:snapToGrid/>
        <w:spacing w:after="0"/>
        <w:ind w:left="720"/>
        <w:jc w:val="both"/>
        <w:rPr>
          <w:noProof w:val="0"/>
          <w:sz w:val="22"/>
          <w:szCs w:val="22"/>
          <w:lang w:val="en-US"/>
        </w:rPr>
      </w:pPr>
      <w:r w:rsidRPr="00564D03">
        <w:rPr>
          <w:noProof w:val="0"/>
          <w:sz w:val="22"/>
          <w:szCs w:val="22"/>
          <w:u w:val="single"/>
          <w:lang w:val="en-US"/>
        </w:rPr>
        <w:t>Indicator 1</w:t>
      </w:r>
      <w:r w:rsidR="006B66B8">
        <w:rPr>
          <w:noProof w:val="0"/>
          <w:sz w:val="22"/>
          <w:szCs w:val="22"/>
          <w:u w:val="single"/>
          <w:lang w:val="en-US"/>
        </w:rPr>
        <w:t>7</w:t>
      </w:r>
      <w:r w:rsidRPr="00564D03">
        <w:rPr>
          <w:noProof w:val="0"/>
          <w:sz w:val="22"/>
          <w:szCs w:val="22"/>
          <w:u w:val="single"/>
          <w:lang w:val="en-US"/>
        </w:rPr>
        <w:t>:</w:t>
      </w:r>
      <w:r w:rsidR="00D14C61" w:rsidRPr="00564D03">
        <w:rPr>
          <w:noProof w:val="0"/>
          <w:sz w:val="22"/>
          <w:szCs w:val="22"/>
          <w:u w:val="single"/>
          <w:lang w:val="en-US"/>
        </w:rPr>
        <w:t xml:space="preserve"> </w:t>
      </w:r>
      <w:r w:rsidR="001217B8" w:rsidRPr="00564D03">
        <w:rPr>
          <w:noProof w:val="0"/>
          <w:sz w:val="22"/>
          <w:szCs w:val="22"/>
          <w:lang w:val="en-US"/>
        </w:rPr>
        <w:t>Collectively and over the three years of project implementation, the awareness-raising workshops engage over 700 unique stakeholders</w:t>
      </w:r>
    </w:p>
    <w:p w14:paraId="1B9D1C14" w14:textId="77777777" w:rsidR="00D14C61" w:rsidRPr="00564D03" w:rsidRDefault="00D14C61" w:rsidP="00186F15">
      <w:pPr>
        <w:pStyle w:val="ListParagraph"/>
        <w:numPr>
          <w:ilvl w:val="0"/>
          <w:numId w:val="0"/>
        </w:numPr>
        <w:snapToGrid/>
        <w:spacing w:after="0"/>
        <w:ind w:left="720"/>
        <w:jc w:val="both"/>
        <w:rPr>
          <w:noProof w:val="0"/>
          <w:sz w:val="22"/>
          <w:szCs w:val="22"/>
          <w:lang w:val="en-US"/>
        </w:rPr>
      </w:pPr>
    </w:p>
    <w:p w14:paraId="754AF97D" w14:textId="77777777" w:rsidR="00E74E9C" w:rsidRPr="00564D03" w:rsidRDefault="00E74E9C" w:rsidP="00186F15">
      <w:pPr>
        <w:pStyle w:val="ListParagraph"/>
        <w:numPr>
          <w:ilvl w:val="0"/>
          <w:numId w:val="0"/>
        </w:numPr>
        <w:snapToGrid/>
        <w:spacing w:after="0"/>
        <w:ind w:left="720"/>
        <w:jc w:val="both"/>
        <w:rPr>
          <w:noProof w:val="0"/>
          <w:szCs w:val="24"/>
          <w:lang w:val="en-US"/>
        </w:rPr>
      </w:pPr>
      <w:r w:rsidRPr="00564D03">
        <w:rPr>
          <w:noProof w:val="0"/>
          <w:sz w:val="22"/>
          <w:szCs w:val="22"/>
          <w:u w:val="single"/>
          <w:lang w:val="en-US"/>
        </w:rPr>
        <w:t>Indicator 1</w:t>
      </w:r>
      <w:r w:rsidR="006B66B8">
        <w:rPr>
          <w:noProof w:val="0"/>
          <w:sz w:val="22"/>
          <w:szCs w:val="22"/>
          <w:u w:val="single"/>
          <w:lang w:val="en-US"/>
        </w:rPr>
        <w:t>8</w:t>
      </w:r>
      <w:r w:rsidRPr="00564D03">
        <w:rPr>
          <w:noProof w:val="0"/>
          <w:sz w:val="22"/>
          <w:szCs w:val="22"/>
          <w:u w:val="single"/>
          <w:lang w:val="en-US"/>
        </w:rPr>
        <w:t>:</w:t>
      </w:r>
      <w:r w:rsidR="00D14C61" w:rsidRPr="00564D03">
        <w:rPr>
          <w:noProof w:val="0"/>
          <w:sz w:val="22"/>
          <w:szCs w:val="22"/>
          <w:u w:val="single"/>
          <w:lang w:val="en-US"/>
        </w:rPr>
        <w:t xml:space="preserve"> </w:t>
      </w:r>
      <w:r w:rsidRPr="00564D03">
        <w:rPr>
          <w:noProof w:val="0"/>
          <w:sz w:val="22"/>
          <w:szCs w:val="22"/>
          <w:lang w:val="en-US"/>
        </w:rPr>
        <w:t>NCSA Final Report and Capacity Developm</w:t>
      </w:r>
      <w:r w:rsidR="00564D03" w:rsidRPr="00564D03">
        <w:rPr>
          <w:noProof w:val="0"/>
          <w:sz w:val="22"/>
          <w:szCs w:val="22"/>
          <w:lang w:val="en-US"/>
        </w:rPr>
        <w:t>en</w:t>
      </w:r>
      <w:r w:rsidRPr="00564D03">
        <w:rPr>
          <w:noProof w:val="0"/>
          <w:sz w:val="22"/>
          <w:szCs w:val="22"/>
          <w:lang w:val="en-US"/>
        </w:rPr>
        <w:t>t Action Plan is completed</w:t>
      </w:r>
    </w:p>
    <w:p w14:paraId="58522286" w14:textId="77777777" w:rsidR="001217B8" w:rsidRPr="00564D03" w:rsidRDefault="001217B8" w:rsidP="00186F15">
      <w:pPr>
        <w:pStyle w:val="AProdoc"/>
        <w:jc w:val="both"/>
      </w:pPr>
      <w:r w:rsidRPr="00564D03">
        <w:t xml:space="preserve">The project will monitor other indicators as a means to help the regular monitoring of project performance.  These indicators take into account the key risks and assumptions made on the project’s design.  During project implementation, indicators may be added or refined in keeping with practical realities, while taking care not to reduce the standards of project performance or delivery.  </w:t>
      </w:r>
    </w:p>
    <w:p w14:paraId="62036118" w14:textId="77777777" w:rsidR="006F204F" w:rsidRPr="00564D03" w:rsidRDefault="00ED5F18" w:rsidP="00186F15">
      <w:pPr>
        <w:pStyle w:val="Heading2"/>
        <w:jc w:val="both"/>
      </w:pPr>
      <w:bookmarkStart w:id="43" w:name="_Toc462176780"/>
      <w:bookmarkStart w:id="44" w:name="_Toc481075662"/>
      <w:r w:rsidRPr="00564D03">
        <w:t>C.4</w:t>
      </w:r>
      <w:r w:rsidR="00804136" w:rsidRPr="00564D03">
        <w:tab/>
      </w:r>
      <w:r w:rsidR="006F204F" w:rsidRPr="00564D03">
        <w:t>Global Environmental Benefits</w:t>
      </w:r>
      <w:bookmarkEnd w:id="43"/>
      <w:bookmarkEnd w:id="44"/>
    </w:p>
    <w:p w14:paraId="36B0BD92" w14:textId="77777777" w:rsidR="00FD2A24" w:rsidRPr="00564D03" w:rsidRDefault="00A4483E" w:rsidP="00186F15">
      <w:pPr>
        <w:pStyle w:val="AProdoc"/>
        <w:jc w:val="both"/>
      </w:pPr>
      <w:r w:rsidRPr="00564D03">
        <w:t>Cross-cutting capacity development projects focus on strengthening the underlying capacities of programme activities</w:t>
      </w:r>
      <w:r w:rsidR="00FD3D91" w:rsidRPr="00564D03">
        <w:t>, thus, they do not directly yield global environmental benefits.  Rather</w:t>
      </w:r>
      <w:r w:rsidRPr="00564D03">
        <w:t>, this project, like other CCCD projects, will provide</w:t>
      </w:r>
      <w:r w:rsidR="001E44EA" w:rsidRPr="00564D03">
        <w:t xml:space="preserve"> </w:t>
      </w:r>
      <w:r w:rsidR="00BA670E" w:rsidRPr="00564D03">
        <w:t>Liberia</w:t>
      </w:r>
      <w:r w:rsidRPr="00564D03">
        <w:t xml:space="preserve"> with additional tools and strengthen institutional arrangements to facilitate effective and sustained action to meet Rio Convention obligations</w:t>
      </w:r>
      <w:r w:rsidR="00C1344E" w:rsidRPr="00564D03">
        <w:t>.</w:t>
      </w:r>
      <w:r w:rsidR="00FD2A24" w:rsidRPr="00564D03">
        <w:t xml:space="preserve">  </w:t>
      </w:r>
    </w:p>
    <w:p w14:paraId="35655A70" w14:textId="77777777" w:rsidR="00F42D19" w:rsidRPr="00564D03" w:rsidRDefault="00F42D19" w:rsidP="00186F15">
      <w:pPr>
        <w:pStyle w:val="AProdoc"/>
        <w:jc w:val="both"/>
      </w:pPr>
      <w:r w:rsidRPr="00564D03">
        <w:t>CCCD projects are measured by output, process, and performance indicators that are proxies to the framework indicators of improved capacities for the global environment.  Project indicators will include output indicators such as the systematic identification of data needs for all three Rio Conventions, process indicators such as workshops that include technical staffs from all key departments and agencies</w:t>
      </w:r>
    </w:p>
    <w:p w14:paraId="0C4B50B5" w14:textId="77777777" w:rsidR="00AD7C86" w:rsidRPr="00564D03" w:rsidRDefault="00FD2A24" w:rsidP="00186F15">
      <w:pPr>
        <w:pStyle w:val="AProdoc"/>
        <w:jc w:val="both"/>
      </w:pPr>
      <w:r w:rsidRPr="00564D03">
        <w:t xml:space="preserve">CCCD projects look to strengthen cross-cutting capacities in the five major areas of stakeholder engagement, information and knowledge, policy and legislation development, management and implementation, and monitoring and evaluation.  </w:t>
      </w:r>
      <w:r w:rsidR="00AD7C86" w:rsidRPr="00564D03">
        <w:t xml:space="preserve">This project responds to </w:t>
      </w:r>
      <w:r w:rsidR="00D24061" w:rsidRPr="00564D03">
        <w:t>all five</w:t>
      </w:r>
      <w:r w:rsidR="00AD7C86" w:rsidRPr="00564D03">
        <w:t xml:space="preserve"> categories of articles under the three Rio Conventions, demonstrating both the global environmental value of the project and its cross-cutting capacity development strategy</w:t>
      </w:r>
      <w:r w:rsidR="00D24061" w:rsidRPr="00564D03">
        <w:t>.</w:t>
      </w:r>
    </w:p>
    <w:p w14:paraId="4063F750" w14:textId="77777777" w:rsidR="009972B8" w:rsidRPr="00564D03" w:rsidRDefault="009972B8" w:rsidP="00186F15">
      <w:pPr>
        <w:pStyle w:val="AProdoc"/>
        <w:numPr>
          <w:ilvl w:val="0"/>
          <w:numId w:val="0"/>
        </w:numPr>
        <w:jc w:val="both"/>
      </w:pPr>
      <w:r w:rsidRPr="00564D03">
        <w:t xml:space="preserve">Table </w:t>
      </w:r>
      <w:r w:rsidR="00AC0F6B" w:rsidRPr="00564D03">
        <w:t>1</w:t>
      </w:r>
      <w:r w:rsidRPr="00564D03">
        <w:t>:  Capacity development requirements of the Rio Conventions</w:t>
      </w:r>
    </w:p>
    <w:tbl>
      <w:tblPr>
        <w:tblW w:w="9360" w:type="dxa"/>
        <w:tblInd w:w="15" w:type="dxa"/>
        <w:tblCellMar>
          <w:left w:w="0" w:type="dxa"/>
          <w:right w:w="0" w:type="dxa"/>
        </w:tblCellMar>
        <w:tblLook w:val="04A0" w:firstRow="1" w:lastRow="0" w:firstColumn="1" w:lastColumn="0" w:noHBand="0" w:noVBand="1"/>
      </w:tblPr>
      <w:tblGrid>
        <w:gridCol w:w="1710"/>
        <w:gridCol w:w="4590"/>
        <w:gridCol w:w="1020"/>
        <w:gridCol w:w="1020"/>
        <w:gridCol w:w="1020"/>
      </w:tblGrid>
      <w:tr w:rsidR="009972B8" w:rsidRPr="00564D03" w14:paraId="09945268" w14:textId="77777777" w:rsidTr="00186F15">
        <w:trPr>
          <w:trHeight w:val="343"/>
          <w:tblHeader/>
        </w:trPr>
        <w:tc>
          <w:tcPr>
            <w:tcW w:w="171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56137D72" w14:textId="77777777" w:rsidR="009972B8" w:rsidRPr="00564D03" w:rsidRDefault="009972B8" w:rsidP="00864A1C">
            <w:pPr>
              <w:rPr>
                <w:szCs w:val="20"/>
              </w:rPr>
            </w:pPr>
            <w:r w:rsidRPr="00564D03">
              <w:rPr>
                <w:b/>
                <w:bCs/>
                <w:szCs w:val="20"/>
              </w:rPr>
              <w:t>Type of Capacity</w:t>
            </w:r>
            <w:r w:rsidRPr="00564D03">
              <w:rPr>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4C05FE5" w14:textId="77777777" w:rsidR="009972B8" w:rsidRPr="00564D03" w:rsidRDefault="009972B8" w:rsidP="00864A1C">
            <w:pPr>
              <w:rPr>
                <w:b/>
                <w:bCs/>
                <w:szCs w:val="20"/>
              </w:rPr>
            </w:pPr>
            <w:r w:rsidRPr="00564D03">
              <w:rPr>
                <w:b/>
                <w:bCs/>
                <w:szCs w:val="20"/>
              </w:rPr>
              <w:t>Convention 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232BBA19" w14:textId="77777777" w:rsidR="009972B8" w:rsidRPr="00564D03" w:rsidRDefault="009972B8" w:rsidP="00864A1C">
            <w:pPr>
              <w:rPr>
                <w:szCs w:val="20"/>
              </w:rPr>
            </w:pPr>
            <w:r w:rsidRPr="00564D03">
              <w:rPr>
                <w:b/>
                <w:bCs/>
                <w:szCs w:val="20"/>
              </w:rPr>
              <w:t>UNFCCC</w:t>
            </w:r>
            <w:r w:rsidRPr="00564D03">
              <w:rPr>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5F8F05C1" w14:textId="77777777" w:rsidR="009972B8" w:rsidRPr="00564D03" w:rsidRDefault="009972B8" w:rsidP="00864A1C">
            <w:pPr>
              <w:rPr>
                <w:szCs w:val="20"/>
              </w:rPr>
            </w:pPr>
            <w:r w:rsidRPr="00564D03">
              <w:rPr>
                <w:b/>
                <w:bCs/>
                <w:szCs w:val="20"/>
              </w:rPr>
              <w:t>UNCBD</w:t>
            </w:r>
            <w:r w:rsidRPr="00564D03">
              <w:rPr>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0CDCB18E" w14:textId="77777777" w:rsidR="009972B8" w:rsidRPr="00564D03" w:rsidRDefault="009972B8" w:rsidP="00864A1C">
            <w:pPr>
              <w:rPr>
                <w:szCs w:val="20"/>
              </w:rPr>
            </w:pPr>
            <w:r w:rsidRPr="00564D03">
              <w:rPr>
                <w:b/>
                <w:bCs/>
                <w:szCs w:val="20"/>
              </w:rPr>
              <w:t>CCD</w:t>
            </w:r>
            <w:r w:rsidRPr="00564D03">
              <w:rPr>
                <w:szCs w:val="20"/>
              </w:rPr>
              <w:t xml:space="preserve"> </w:t>
            </w:r>
          </w:p>
        </w:tc>
      </w:tr>
      <w:tr w:rsidR="009972B8" w:rsidRPr="00564D03" w14:paraId="00B79AF4" w14:textId="77777777" w:rsidTr="00864A1C">
        <w:trPr>
          <w:trHeight w:val="142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A2A0DA4" w14:textId="77777777" w:rsidR="009972B8" w:rsidRPr="00564D03" w:rsidRDefault="009972B8" w:rsidP="00864A1C">
            <w:pPr>
              <w:rPr>
                <w:b/>
                <w:bCs/>
                <w:i/>
                <w:iCs/>
                <w:szCs w:val="20"/>
              </w:rPr>
            </w:pPr>
            <w:r w:rsidRPr="00564D03">
              <w:rPr>
                <w:b/>
                <w:bCs/>
                <w:i/>
                <w:iCs/>
                <w:szCs w:val="20"/>
              </w:rPr>
              <w:t>Stakeholder Engagement</w:t>
            </w:r>
          </w:p>
          <w:p w14:paraId="5A5A0659" w14:textId="77777777" w:rsidR="009972B8" w:rsidRPr="00564D03" w:rsidRDefault="009972B8" w:rsidP="00864A1C">
            <w:pPr>
              <w:rPr>
                <w:szCs w:val="20"/>
              </w:rPr>
            </w:pPr>
          </w:p>
          <w:p w14:paraId="4AB25FE5" w14:textId="77777777" w:rsidR="009972B8" w:rsidRPr="00564D03" w:rsidRDefault="009972B8" w:rsidP="00864A1C">
            <w:pPr>
              <w:rPr>
                <w:szCs w:val="20"/>
              </w:rPr>
            </w:pPr>
          </w:p>
          <w:p w14:paraId="3815ACAF" w14:textId="77777777" w:rsidR="009972B8" w:rsidRPr="00564D03" w:rsidRDefault="009972B8" w:rsidP="00864A1C">
            <w:pPr>
              <w:rPr>
                <w:szCs w:val="20"/>
              </w:rPr>
            </w:pPr>
          </w:p>
          <w:p w14:paraId="328E7CE8" w14:textId="77777777" w:rsidR="009972B8" w:rsidRPr="00564D03" w:rsidRDefault="009972B8" w:rsidP="00864A1C">
            <w:pPr>
              <w:rPr>
                <w:szCs w:val="20"/>
              </w:rPr>
            </w:pPr>
          </w:p>
        </w:tc>
        <w:tc>
          <w:tcPr>
            <w:tcW w:w="4590" w:type="dxa"/>
            <w:tcBorders>
              <w:top w:val="single" w:sz="8" w:space="0" w:color="000000"/>
              <w:left w:val="single" w:sz="8" w:space="0" w:color="000000"/>
              <w:bottom w:val="single" w:sz="8" w:space="0" w:color="000000"/>
              <w:right w:val="single" w:sz="8" w:space="0" w:color="000000"/>
            </w:tcBorders>
          </w:tcPr>
          <w:p w14:paraId="1F5AA720" w14:textId="77777777" w:rsidR="009972B8" w:rsidRPr="00564D03" w:rsidRDefault="009972B8" w:rsidP="00864A1C">
            <w:pPr>
              <w:rPr>
                <w:szCs w:val="20"/>
              </w:rPr>
            </w:pPr>
            <w:r w:rsidRPr="00564D03">
              <w:rPr>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3CA3E1B" w14:textId="77777777" w:rsidR="009972B8" w:rsidRPr="00564D03" w:rsidRDefault="009972B8" w:rsidP="00864A1C">
            <w:pPr>
              <w:rPr>
                <w:szCs w:val="20"/>
              </w:rPr>
            </w:pPr>
            <w:r w:rsidRPr="00564D03">
              <w:rPr>
                <w:szCs w:val="20"/>
              </w:rPr>
              <w:t xml:space="preserve">Article 4 </w:t>
            </w:r>
          </w:p>
          <w:p w14:paraId="30BD7697" w14:textId="77777777" w:rsidR="009972B8" w:rsidRPr="00564D03" w:rsidRDefault="009972B8" w:rsidP="00864A1C">
            <w:pPr>
              <w:rPr>
                <w:szCs w:val="20"/>
              </w:rPr>
            </w:pPr>
            <w:r w:rsidRPr="00564D03">
              <w:rPr>
                <w:szCs w:val="20"/>
              </w:rPr>
              <w:t xml:space="preserve">Article 6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F7B3E2B" w14:textId="77777777" w:rsidR="009972B8" w:rsidRPr="00564D03" w:rsidRDefault="009972B8" w:rsidP="00864A1C">
            <w:pPr>
              <w:rPr>
                <w:szCs w:val="20"/>
              </w:rPr>
            </w:pPr>
            <w:r w:rsidRPr="00564D03">
              <w:rPr>
                <w:szCs w:val="20"/>
              </w:rPr>
              <w:t xml:space="preserve">Article 10 </w:t>
            </w:r>
          </w:p>
          <w:p w14:paraId="660CE41E" w14:textId="77777777" w:rsidR="009972B8" w:rsidRPr="00564D03" w:rsidRDefault="009972B8" w:rsidP="00864A1C">
            <w:pPr>
              <w:rPr>
                <w:szCs w:val="20"/>
              </w:rPr>
            </w:pPr>
            <w:r w:rsidRPr="00564D03">
              <w:rPr>
                <w:szCs w:val="20"/>
              </w:rPr>
              <w:t xml:space="preserve">Article 13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7982D57" w14:textId="77777777" w:rsidR="009972B8" w:rsidRPr="00564D03" w:rsidRDefault="009972B8" w:rsidP="00864A1C">
            <w:pPr>
              <w:rPr>
                <w:szCs w:val="20"/>
              </w:rPr>
            </w:pPr>
            <w:r w:rsidRPr="00564D03">
              <w:rPr>
                <w:szCs w:val="20"/>
              </w:rPr>
              <w:t xml:space="preserve">Article 5 </w:t>
            </w:r>
          </w:p>
          <w:p w14:paraId="44101F4C" w14:textId="77777777" w:rsidR="009972B8" w:rsidRPr="00564D03" w:rsidRDefault="009972B8" w:rsidP="00864A1C">
            <w:pPr>
              <w:rPr>
                <w:szCs w:val="20"/>
              </w:rPr>
            </w:pPr>
            <w:r w:rsidRPr="00564D03">
              <w:rPr>
                <w:szCs w:val="20"/>
              </w:rPr>
              <w:t xml:space="preserve">Article 9 </w:t>
            </w:r>
          </w:p>
          <w:p w14:paraId="398D8565" w14:textId="77777777" w:rsidR="009972B8" w:rsidRPr="00564D03" w:rsidRDefault="009972B8" w:rsidP="00864A1C">
            <w:pPr>
              <w:rPr>
                <w:szCs w:val="20"/>
              </w:rPr>
            </w:pPr>
            <w:r w:rsidRPr="00564D03">
              <w:rPr>
                <w:szCs w:val="20"/>
              </w:rPr>
              <w:t xml:space="preserve">Article 10 </w:t>
            </w:r>
          </w:p>
          <w:p w14:paraId="054344EB" w14:textId="77777777" w:rsidR="009972B8" w:rsidRPr="00564D03" w:rsidRDefault="009972B8" w:rsidP="00864A1C">
            <w:pPr>
              <w:rPr>
                <w:szCs w:val="20"/>
              </w:rPr>
            </w:pPr>
            <w:r w:rsidRPr="00564D03">
              <w:rPr>
                <w:szCs w:val="20"/>
              </w:rPr>
              <w:t xml:space="preserve">Article 19 </w:t>
            </w:r>
          </w:p>
        </w:tc>
      </w:tr>
      <w:tr w:rsidR="009972B8" w:rsidRPr="00564D03" w14:paraId="7DF7DDC6" w14:textId="77777777" w:rsidTr="00864A1C">
        <w:trPr>
          <w:trHeight w:val="141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EC0433B" w14:textId="77777777" w:rsidR="009972B8" w:rsidRPr="00564D03" w:rsidRDefault="009972B8" w:rsidP="00864A1C">
            <w:pPr>
              <w:rPr>
                <w:b/>
                <w:bCs/>
                <w:i/>
                <w:iCs/>
                <w:szCs w:val="20"/>
              </w:rPr>
            </w:pPr>
            <w:r w:rsidRPr="00564D03">
              <w:rPr>
                <w:b/>
                <w:bCs/>
                <w:i/>
                <w:iCs/>
                <w:szCs w:val="20"/>
              </w:rPr>
              <w:t xml:space="preserve">Organizational Capacities </w:t>
            </w:r>
          </w:p>
        </w:tc>
        <w:tc>
          <w:tcPr>
            <w:tcW w:w="4590" w:type="dxa"/>
            <w:tcBorders>
              <w:top w:val="single" w:sz="8" w:space="0" w:color="000000"/>
              <w:left w:val="single" w:sz="8" w:space="0" w:color="000000"/>
              <w:bottom w:val="single" w:sz="8" w:space="0" w:color="000000"/>
              <w:right w:val="single" w:sz="8" w:space="0" w:color="000000"/>
            </w:tcBorders>
          </w:tcPr>
          <w:p w14:paraId="50DFF7F0" w14:textId="77777777" w:rsidR="009972B8" w:rsidRPr="00564D03" w:rsidRDefault="009972B8" w:rsidP="00864A1C">
            <w:pPr>
              <w:rPr>
                <w:szCs w:val="20"/>
              </w:rPr>
            </w:pPr>
            <w:r w:rsidRPr="00564D03">
              <w:rPr>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379ECC" w14:textId="77777777" w:rsidR="009972B8" w:rsidRPr="00564D03" w:rsidRDefault="009972B8" w:rsidP="00864A1C">
            <w:pPr>
              <w:rPr>
                <w:szCs w:val="20"/>
              </w:rPr>
            </w:pPr>
            <w:r w:rsidRPr="00564D03">
              <w:rPr>
                <w:szCs w:val="20"/>
              </w:rPr>
              <w:t xml:space="preserve">Article 4 </w:t>
            </w:r>
          </w:p>
          <w:p w14:paraId="5FD3C9DB" w14:textId="77777777" w:rsidR="009972B8" w:rsidRPr="00564D03" w:rsidRDefault="009972B8" w:rsidP="00864A1C">
            <w:pPr>
              <w:rPr>
                <w:szCs w:val="20"/>
              </w:rPr>
            </w:pPr>
            <w:r w:rsidRPr="00564D03">
              <w:rPr>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AF3B6EA" w14:textId="77777777" w:rsidR="009972B8" w:rsidRPr="00564D03" w:rsidRDefault="009972B8" w:rsidP="00864A1C">
            <w:pPr>
              <w:rPr>
                <w:szCs w:val="20"/>
              </w:rPr>
            </w:pPr>
            <w:r w:rsidRPr="00564D03">
              <w:rPr>
                <w:szCs w:val="20"/>
              </w:rPr>
              <w:t xml:space="preserve">Article 8 </w:t>
            </w:r>
          </w:p>
          <w:p w14:paraId="52BD1F79" w14:textId="77777777" w:rsidR="009972B8" w:rsidRPr="00564D03" w:rsidRDefault="009972B8" w:rsidP="00864A1C">
            <w:pPr>
              <w:rPr>
                <w:szCs w:val="20"/>
              </w:rPr>
            </w:pPr>
            <w:r w:rsidRPr="00564D03">
              <w:rPr>
                <w:szCs w:val="20"/>
              </w:rPr>
              <w:t xml:space="preserve">Article 9  </w:t>
            </w:r>
          </w:p>
          <w:p w14:paraId="3C6D5773" w14:textId="77777777" w:rsidR="009972B8" w:rsidRPr="00564D03" w:rsidRDefault="009972B8" w:rsidP="00864A1C">
            <w:pPr>
              <w:rPr>
                <w:szCs w:val="20"/>
              </w:rPr>
            </w:pPr>
            <w:r w:rsidRPr="00564D03">
              <w:rPr>
                <w:szCs w:val="20"/>
              </w:rPr>
              <w:t xml:space="preserve">Article 16 </w:t>
            </w:r>
          </w:p>
          <w:p w14:paraId="49C09F3C" w14:textId="77777777" w:rsidR="009972B8" w:rsidRPr="00564D03" w:rsidRDefault="009972B8" w:rsidP="00864A1C">
            <w:pPr>
              <w:rPr>
                <w:szCs w:val="20"/>
              </w:rPr>
            </w:pPr>
            <w:r w:rsidRPr="00564D03">
              <w:rPr>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DA98D12" w14:textId="77777777" w:rsidR="009972B8" w:rsidRPr="00564D03" w:rsidRDefault="009972B8" w:rsidP="00864A1C">
            <w:pPr>
              <w:rPr>
                <w:szCs w:val="20"/>
              </w:rPr>
            </w:pPr>
            <w:r w:rsidRPr="00564D03">
              <w:rPr>
                <w:szCs w:val="20"/>
              </w:rPr>
              <w:t xml:space="preserve">Article 4 </w:t>
            </w:r>
          </w:p>
          <w:p w14:paraId="6C95E84B" w14:textId="77777777" w:rsidR="009972B8" w:rsidRPr="00564D03" w:rsidRDefault="009972B8" w:rsidP="00864A1C">
            <w:pPr>
              <w:rPr>
                <w:szCs w:val="20"/>
              </w:rPr>
            </w:pPr>
            <w:r w:rsidRPr="00564D03">
              <w:rPr>
                <w:szCs w:val="20"/>
              </w:rPr>
              <w:t xml:space="preserve">Article 5 </w:t>
            </w:r>
          </w:p>
          <w:p w14:paraId="4DFD6FB8" w14:textId="77777777" w:rsidR="009972B8" w:rsidRPr="00564D03" w:rsidRDefault="009972B8" w:rsidP="00864A1C">
            <w:pPr>
              <w:rPr>
                <w:szCs w:val="20"/>
              </w:rPr>
            </w:pPr>
            <w:r w:rsidRPr="00564D03">
              <w:rPr>
                <w:szCs w:val="20"/>
              </w:rPr>
              <w:t xml:space="preserve">Article 13 </w:t>
            </w:r>
          </w:p>
          <w:p w14:paraId="0EB3C408" w14:textId="77777777" w:rsidR="009972B8" w:rsidRPr="00564D03" w:rsidRDefault="009972B8" w:rsidP="00864A1C">
            <w:pPr>
              <w:rPr>
                <w:szCs w:val="20"/>
              </w:rPr>
            </w:pPr>
            <w:r w:rsidRPr="00564D03">
              <w:rPr>
                <w:szCs w:val="20"/>
              </w:rPr>
              <w:t xml:space="preserve">Article 17 </w:t>
            </w:r>
          </w:p>
          <w:p w14:paraId="217426BF" w14:textId="77777777" w:rsidR="009972B8" w:rsidRPr="00564D03" w:rsidRDefault="009972B8" w:rsidP="00864A1C">
            <w:pPr>
              <w:rPr>
                <w:szCs w:val="20"/>
              </w:rPr>
            </w:pPr>
            <w:r w:rsidRPr="00564D03">
              <w:rPr>
                <w:szCs w:val="20"/>
              </w:rPr>
              <w:t xml:space="preserve">Article 18 </w:t>
            </w:r>
          </w:p>
          <w:p w14:paraId="7FFF3DEE" w14:textId="77777777" w:rsidR="009972B8" w:rsidRPr="00564D03" w:rsidRDefault="009972B8" w:rsidP="00864A1C">
            <w:pPr>
              <w:rPr>
                <w:szCs w:val="20"/>
              </w:rPr>
            </w:pPr>
            <w:r w:rsidRPr="00564D03">
              <w:rPr>
                <w:szCs w:val="20"/>
              </w:rPr>
              <w:t xml:space="preserve">Article 19 </w:t>
            </w:r>
          </w:p>
        </w:tc>
      </w:tr>
      <w:tr w:rsidR="009972B8" w:rsidRPr="00564D03" w14:paraId="4D131B36" w14:textId="77777777" w:rsidTr="00864A1C">
        <w:trPr>
          <w:trHeight w:val="114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90400F9" w14:textId="77777777" w:rsidR="009972B8" w:rsidRPr="00564D03" w:rsidRDefault="009972B8" w:rsidP="00864A1C">
            <w:pPr>
              <w:rPr>
                <w:szCs w:val="20"/>
              </w:rPr>
            </w:pPr>
            <w:r w:rsidRPr="00564D03">
              <w:rPr>
                <w:b/>
                <w:bCs/>
                <w:i/>
                <w:iCs/>
                <w:szCs w:val="20"/>
              </w:rPr>
              <w:lastRenderedPageBreak/>
              <w:t>Environmental Governance</w:t>
            </w:r>
            <w:r w:rsidRPr="00564D03">
              <w:rPr>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tcPr>
          <w:p w14:paraId="19A616AB" w14:textId="77777777" w:rsidR="009972B8" w:rsidRPr="00564D03" w:rsidRDefault="009972B8" w:rsidP="00864A1C">
            <w:pPr>
              <w:rPr>
                <w:szCs w:val="20"/>
              </w:rPr>
            </w:pPr>
            <w:r w:rsidRPr="00564D03">
              <w:rPr>
                <w:szCs w:val="20"/>
              </w:rPr>
              <w:t xml:space="preserve">Capacities of individuals and organizations to enact environmental policies or regulatory decisions, as well as plan and execute relevant sustainable global environmental management actions and solutions.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3C0592B" w14:textId="77777777" w:rsidR="009972B8" w:rsidRPr="00564D03" w:rsidRDefault="009972B8" w:rsidP="00864A1C">
            <w:pPr>
              <w:rPr>
                <w:szCs w:val="20"/>
              </w:rPr>
            </w:pPr>
            <w:r w:rsidRPr="00564D03">
              <w:rPr>
                <w:szCs w:val="20"/>
              </w:rPr>
              <w:t xml:space="preserve">Article 4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5297F31" w14:textId="77777777" w:rsidR="009972B8" w:rsidRPr="00564D03" w:rsidRDefault="009972B8" w:rsidP="00864A1C">
            <w:pPr>
              <w:rPr>
                <w:szCs w:val="20"/>
              </w:rPr>
            </w:pPr>
            <w:r w:rsidRPr="00564D03">
              <w:rPr>
                <w:szCs w:val="20"/>
              </w:rPr>
              <w:t xml:space="preserve">Article 6 </w:t>
            </w:r>
          </w:p>
          <w:p w14:paraId="340159F6" w14:textId="77777777" w:rsidR="009972B8" w:rsidRPr="00564D03" w:rsidRDefault="009972B8" w:rsidP="00864A1C">
            <w:pPr>
              <w:rPr>
                <w:szCs w:val="20"/>
              </w:rPr>
            </w:pPr>
            <w:r w:rsidRPr="00564D03">
              <w:rPr>
                <w:szCs w:val="20"/>
              </w:rPr>
              <w:t xml:space="preserve">Article 14 </w:t>
            </w:r>
          </w:p>
          <w:p w14:paraId="32E50012" w14:textId="77777777" w:rsidR="009972B8" w:rsidRPr="00564D03" w:rsidRDefault="009972B8" w:rsidP="00864A1C">
            <w:pPr>
              <w:rPr>
                <w:szCs w:val="20"/>
              </w:rPr>
            </w:pPr>
            <w:r w:rsidRPr="00564D03">
              <w:rPr>
                <w:szCs w:val="20"/>
              </w:rPr>
              <w:t xml:space="preserve">Article 19 </w:t>
            </w:r>
          </w:p>
          <w:p w14:paraId="164073E1" w14:textId="77777777" w:rsidR="009972B8" w:rsidRPr="00564D03" w:rsidRDefault="009972B8" w:rsidP="00864A1C">
            <w:pPr>
              <w:rPr>
                <w:szCs w:val="20"/>
              </w:rPr>
            </w:pPr>
            <w:r w:rsidRPr="00564D03">
              <w:rPr>
                <w:szCs w:val="20"/>
              </w:rPr>
              <w:t xml:space="preserve">Article 22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1AA4133" w14:textId="77777777" w:rsidR="009972B8" w:rsidRPr="00564D03" w:rsidRDefault="009972B8" w:rsidP="00864A1C">
            <w:pPr>
              <w:rPr>
                <w:szCs w:val="20"/>
              </w:rPr>
            </w:pPr>
            <w:r w:rsidRPr="00564D03">
              <w:rPr>
                <w:szCs w:val="20"/>
              </w:rPr>
              <w:t xml:space="preserve">Article 4 </w:t>
            </w:r>
          </w:p>
          <w:p w14:paraId="3B941FCA" w14:textId="77777777" w:rsidR="009972B8" w:rsidRPr="00564D03" w:rsidRDefault="009972B8" w:rsidP="00864A1C">
            <w:pPr>
              <w:rPr>
                <w:szCs w:val="20"/>
              </w:rPr>
            </w:pPr>
            <w:r w:rsidRPr="00564D03">
              <w:rPr>
                <w:szCs w:val="20"/>
              </w:rPr>
              <w:t xml:space="preserve">Article 5 </w:t>
            </w:r>
          </w:p>
          <w:p w14:paraId="3C944F31" w14:textId="77777777" w:rsidR="009972B8" w:rsidRPr="00564D03" w:rsidRDefault="009972B8" w:rsidP="00864A1C">
            <w:pPr>
              <w:rPr>
                <w:szCs w:val="20"/>
              </w:rPr>
            </w:pPr>
            <w:r w:rsidRPr="00564D03">
              <w:rPr>
                <w:szCs w:val="20"/>
              </w:rPr>
              <w:t xml:space="preserve">Article 8 </w:t>
            </w:r>
          </w:p>
          <w:p w14:paraId="20AED73B" w14:textId="77777777" w:rsidR="009972B8" w:rsidRPr="00564D03" w:rsidRDefault="009972B8" w:rsidP="00864A1C">
            <w:pPr>
              <w:rPr>
                <w:szCs w:val="20"/>
              </w:rPr>
            </w:pPr>
            <w:r w:rsidRPr="00564D03">
              <w:rPr>
                <w:szCs w:val="20"/>
              </w:rPr>
              <w:t xml:space="preserve">Article 9 </w:t>
            </w:r>
          </w:p>
          <w:p w14:paraId="6E83B066" w14:textId="77777777" w:rsidR="009972B8" w:rsidRPr="00564D03" w:rsidRDefault="009972B8" w:rsidP="00864A1C">
            <w:pPr>
              <w:rPr>
                <w:szCs w:val="20"/>
              </w:rPr>
            </w:pPr>
            <w:r w:rsidRPr="00564D03">
              <w:rPr>
                <w:szCs w:val="20"/>
              </w:rPr>
              <w:t>Article 10</w:t>
            </w:r>
          </w:p>
        </w:tc>
      </w:tr>
      <w:tr w:rsidR="009972B8" w:rsidRPr="00564D03" w14:paraId="0C4B5FA1" w14:textId="77777777" w:rsidTr="00864A1C">
        <w:trPr>
          <w:trHeight w:val="123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107BE81" w14:textId="77777777" w:rsidR="009972B8" w:rsidRPr="00564D03" w:rsidRDefault="009972B8" w:rsidP="00864A1C">
            <w:pPr>
              <w:rPr>
                <w:b/>
                <w:bCs/>
                <w:i/>
                <w:iCs/>
                <w:szCs w:val="20"/>
              </w:rPr>
            </w:pPr>
            <w:r w:rsidRPr="00564D03">
              <w:rPr>
                <w:b/>
                <w:bCs/>
                <w:i/>
                <w:iCs/>
                <w:szCs w:val="20"/>
              </w:rPr>
              <w:t>Information Management and Knowledge</w:t>
            </w:r>
          </w:p>
        </w:tc>
        <w:tc>
          <w:tcPr>
            <w:tcW w:w="4590" w:type="dxa"/>
            <w:tcBorders>
              <w:top w:val="single" w:sz="8" w:space="0" w:color="000000"/>
              <w:left w:val="single" w:sz="8" w:space="0" w:color="000000"/>
              <w:bottom w:val="single" w:sz="8" w:space="0" w:color="000000"/>
              <w:right w:val="single" w:sz="8" w:space="0" w:color="000000"/>
            </w:tcBorders>
          </w:tcPr>
          <w:p w14:paraId="51245D8A" w14:textId="77777777" w:rsidR="009972B8" w:rsidRPr="00564D03" w:rsidRDefault="009972B8" w:rsidP="00864A1C">
            <w:pPr>
              <w:ind w:left="90" w:right="90"/>
              <w:rPr>
                <w:szCs w:val="20"/>
              </w:rPr>
            </w:pPr>
            <w:r w:rsidRPr="00564D03">
              <w:rPr>
                <w:szCs w:val="20"/>
              </w:rPr>
              <w:t>Capacities of individuals and organizations to research, acquire, communicate, educate and make use of pertinent information to be able to diagnose and understand global environmental problems and potential 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B254894" w14:textId="77777777" w:rsidR="009972B8" w:rsidRPr="00564D03" w:rsidRDefault="009972B8" w:rsidP="00864A1C">
            <w:pPr>
              <w:rPr>
                <w:szCs w:val="20"/>
              </w:rPr>
            </w:pPr>
            <w:r w:rsidRPr="00564D03">
              <w:rPr>
                <w:szCs w:val="20"/>
              </w:rPr>
              <w:t xml:space="preserve">Article 4 </w:t>
            </w:r>
          </w:p>
          <w:p w14:paraId="605E409D" w14:textId="77777777" w:rsidR="009972B8" w:rsidRPr="00564D03" w:rsidRDefault="009972B8" w:rsidP="00864A1C">
            <w:pPr>
              <w:rPr>
                <w:szCs w:val="20"/>
              </w:rPr>
            </w:pPr>
            <w:r w:rsidRPr="00564D03">
              <w:rPr>
                <w:szCs w:val="20"/>
              </w:rPr>
              <w:t xml:space="preserve">Article 5 </w:t>
            </w:r>
          </w:p>
          <w:p w14:paraId="1AE1A1A0" w14:textId="77777777" w:rsidR="009972B8" w:rsidRPr="00564D03" w:rsidRDefault="009972B8" w:rsidP="00864A1C">
            <w:pPr>
              <w:rPr>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D0241C1" w14:textId="77777777" w:rsidR="009972B8" w:rsidRPr="00564D03" w:rsidRDefault="009972B8" w:rsidP="00864A1C">
            <w:pPr>
              <w:rPr>
                <w:szCs w:val="20"/>
              </w:rPr>
            </w:pPr>
            <w:r w:rsidRPr="00564D03">
              <w:rPr>
                <w:szCs w:val="20"/>
              </w:rPr>
              <w:t>Article 12</w:t>
            </w:r>
          </w:p>
          <w:p w14:paraId="3AA15FA8" w14:textId="77777777" w:rsidR="009972B8" w:rsidRPr="00564D03" w:rsidRDefault="009972B8" w:rsidP="00864A1C">
            <w:pPr>
              <w:rPr>
                <w:szCs w:val="20"/>
              </w:rPr>
            </w:pPr>
            <w:r w:rsidRPr="00564D03">
              <w:rPr>
                <w:szCs w:val="20"/>
              </w:rPr>
              <w:t>Article 14</w:t>
            </w:r>
          </w:p>
          <w:p w14:paraId="5BDF8200" w14:textId="77777777" w:rsidR="009972B8" w:rsidRPr="00564D03" w:rsidRDefault="009972B8" w:rsidP="00864A1C">
            <w:pPr>
              <w:rPr>
                <w:szCs w:val="20"/>
              </w:rPr>
            </w:pPr>
            <w:r w:rsidRPr="00564D03">
              <w:rPr>
                <w:szCs w:val="20"/>
              </w:rPr>
              <w:t>Article 17</w:t>
            </w:r>
          </w:p>
          <w:p w14:paraId="288B2F44" w14:textId="77777777" w:rsidR="009972B8" w:rsidRPr="00564D03" w:rsidRDefault="009972B8" w:rsidP="00864A1C">
            <w:pPr>
              <w:rPr>
                <w:szCs w:val="20"/>
              </w:rPr>
            </w:pPr>
            <w:r w:rsidRPr="00564D03">
              <w:rPr>
                <w:szCs w:val="20"/>
              </w:rPr>
              <w:t>Article 26</w:t>
            </w:r>
          </w:p>
          <w:p w14:paraId="7EA10171" w14:textId="77777777" w:rsidR="009972B8" w:rsidRPr="00564D03" w:rsidRDefault="009972B8" w:rsidP="00864A1C">
            <w:pPr>
              <w:rPr>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1C13FAB" w14:textId="77777777" w:rsidR="009972B8" w:rsidRPr="00564D03" w:rsidRDefault="009972B8" w:rsidP="00864A1C">
            <w:pPr>
              <w:rPr>
                <w:szCs w:val="20"/>
              </w:rPr>
            </w:pPr>
            <w:r w:rsidRPr="00564D03">
              <w:rPr>
                <w:szCs w:val="20"/>
              </w:rPr>
              <w:t xml:space="preserve">Article 9 </w:t>
            </w:r>
          </w:p>
          <w:p w14:paraId="6DB44116" w14:textId="77777777" w:rsidR="009972B8" w:rsidRPr="00564D03" w:rsidRDefault="009972B8" w:rsidP="00864A1C">
            <w:pPr>
              <w:rPr>
                <w:szCs w:val="20"/>
              </w:rPr>
            </w:pPr>
            <w:r w:rsidRPr="00564D03">
              <w:rPr>
                <w:szCs w:val="20"/>
              </w:rPr>
              <w:t>Article 10</w:t>
            </w:r>
          </w:p>
          <w:p w14:paraId="3731CB27" w14:textId="77777777" w:rsidR="009972B8" w:rsidRPr="00564D03" w:rsidRDefault="009972B8" w:rsidP="00864A1C">
            <w:pPr>
              <w:rPr>
                <w:szCs w:val="20"/>
              </w:rPr>
            </w:pPr>
            <w:r w:rsidRPr="00564D03">
              <w:rPr>
                <w:szCs w:val="20"/>
              </w:rPr>
              <w:t>Article 16</w:t>
            </w:r>
          </w:p>
        </w:tc>
      </w:tr>
      <w:tr w:rsidR="009972B8" w:rsidRPr="00564D03" w14:paraId="70CB5A68" w14:textId="77777777" w:rsidTr="00864A1C">
        <w:trPr>
          <w:trHeight w:val="1704"/>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2A04967" w14:textId="77777777" w:rsidR="009972B8" w:rsidRPr="00564D03" w:rsidRDefault="009972B8" w:rsidP="00864A1C">
            <w:pPr>
              <w:rPr>
                <w:b/>
                <w:bCs/>
                <w:i/>
                <w:iCs/>
                <w:szCs w:val="20"/>
              </w:rPr>
            </w:pPr>
            <w:r w:rsidRPr="00564D03">
              <w:rPr>
                <w:b/>
                <w:bCs/>
                <w:i/>
                <w:iCs/>
                <w:szCs w:val="20"/>
              </w:rPr>
              <w:t>Monitoring and Evaluation</w:t>
            </w:r>
          </w:p>
        </w:tc>
        <w:tc>
          <w:tcPr>
            <w:tcW w:w="4590" w:type="dxa"/>
            <w:tcBorders>
              <w:top w:val="single" w:sz="8" w:space="0" w:color="000000"/>
              <w:left w:val="single" w:sz="8" w:space="0" w:color="000000"/>
              <w:bottom w:val="single" w:sz="8" w:space="0" w:color="000000"/>
              <w:right w:val="single" w:sz="8" w:space="0" w:color="000000"/>
            </w:tcBorders>
          </w:tcPr>
          <w:p w14:paraId="1A2CCAD0" w14:textId="77777777" w:rsidR="009972B8" w:rsidRPr="00564D03" w:rsidRDefault="009972B8" w:rsidP="00864A1C">
            <w:pPr>
              <w:ind w:left="90" w:right="90"/>
              <w:rPr>
                <w:szCs w:val="20"/>
              </w:rPr>
            </w:pPr>
            <w:r w:rsidRPr="00564D03">
              <w:rPr>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36D5199" w14:textId="77777777" w:rsidR="009972B8" w:rsidRPr="00564D03" w:rsidRDefault="009972B8" w:rsidP="00864A1C">
            <w:pPr>
              <w:rPr>
                <w:szCs w:val="20"/>
              </w:rPr>
            </w:pPr>
            <w:r w:rsidRPr="00564D03">
              <w:rPr>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53E031B9" w14:textId="77777777" w:rsidR="009972B8" w:rsidRPr="00564D03" w:rsidRDefault="009972B8" w:rsidP="00864A1C">
            <w:pPr>
              <w:rPr>
                <w:szCs w:val="20"/>
              </w:rPr>
            </w:pPr>
            <w:r w:rsidRPr="00564D03">
              <w:rPr>
                <w:szCs w:val="20"/>
              </w:rPr>
              <w:t>Article 7</w:t>
            </w:r>
          </w:p>
          <w:p w14:paraId="5AE06990" w14:textId="77777777" w:rsidR="009972B8" w:rsidRPr="00564D03" w:rsidRDefault="009972B8" w:rsidP="00864A1C">
            <w:pPr>
              <w:rPr>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6E3E8D9B" w14:textId="77777777" w:rsidR="009972B8" w:rsidRPr="00564D03" w:rsidRDefault="009972B8" w:rsidP="00864A1C">
            <w:pPr>
              <w:rPr>
                <w:szCs w:val="20"/>
              </w:rPr>
            </w:pPr>
            <w:r w:rsidRPr="00564D03">
              <w:rPr>
                <w:szCs w:val="20"/>
              </w:rPr>
              <w:t>N/A</w:t>
            </w:r>
          </w:p>
        </w:tc>
      </w:tr>
    </w:tbl>
    <w:p w14:paraId="44584596" w14:textId="77777777" w:rsidR="00B91958" w:rsidRPr="00564D03" w:rsidRDefault="00B91958" w:rsidP="00DD58A6">
      <w:pPr>
        <w:pStyle w:val="Heading1"/>
        <w:rPr>
          <w:rStyle w:val="HeadingprodocChar"/>
          <w:b/>
          <w:lang w:val="en-US"/>
        </w:rPr>
      </w:pPr>
      <w:bookmarkStart w:id="45" w:name="_Toc481075663"/>
      <w:bookmarkStart w:id="46" w:name="_Toc462176781"/>
      <w:r w:rsidRPr="00564D03">
        <w:rPr>
          <w:rStyle w:val="HeadingprodocChar"/>
          <w:b/>
          <w:lang w:val="en-US"/>
        </w:rPr>
        <w:t>D.</w:t>
      </w:r>
      <w:r w:rsidRPr="00564D03">
        <w:rPr>
          <w:rStyle w:val="HeadingprodocChar"/>
          <w:b/>
          <w:lang w:val="en-US"/>
        </w:rPr>
        <w:tab/>
        <w:t>Project Partnerships</w:t>
      </w:r>
      <w:bookmarkEnd w:id="45"/>
    </w:p>
    <w:p w14:paraId="09726470" w14:textId="77777777" w:rsidR="00EF1194" w:rsidRPr="00564D03" w:rsidRDefault="00EF1194" w:rsidP="00186F15">
      <w:pPr>
        <w:pStyle w:val="AProdoc"/>
        <w:jc w:val="both"/>
      </w:pPr>
      <w:r w:rsidRPr="00564D03">
        <w:t>The project supports the meaningful participation and inclusion of all stakeholders, during the design, implementation, monitoring, and adaptive collaborative management of the project.  Stakeholders will participate in capacity development activities and the project will support the development of an enabling environment conducive to the active engagement of stakeholders in the management of natural resources.  This approach is consistent with the participation and inclusion of human rights principle.</w:t>
      </w:r>
    </w:p>
    <w:p w14:paraId="0483C11B" w14:textId="77777777" w:rsidR="00B91958" w:rsidRPr="00564D03" w:rsidRDefault="00F42D19" w:rsidP="00186F15">
      <w:pPr>
        <w:pStyle w:val="AProdoc"/>
        <w:jc w:val="both"/>
      </w:pPr>
      <w:r w:rsidRPr="00564D03">
        <w:t>Taking an adaptive collaborative management approach to execution, the project will ensure that key stakeholders are involved early and throughout project execution as partners for development.  Stakeholder representatives from NGOs, communities, the private sector, academia, among others, will be encouraged to actively engage with government representatives as partners in carrying out project activities or components thereof.  This will help capitalize on stakeholders’ comparative advantages, as well as to create synergies, strengthen a more accurate holistic and resilient construct of policy interventions, and improve legitimacy.  These partnerships will also help ensure a more equitable distribution of benefits.</w:t>
      </w:r>
    </w:p>
    <w:p w14:paraId="4D93E6EC" w14:textId="77777777" w:rsidR="00393350" w:rsidRPr="00564D03" w:rsidRDefault="00B021B7" w:rsidP="00186F15">
      <w:pPr>
        <w:pStyle w:val="Heading2"/>
        <w:jc w:val="both"/>
      </w:pPr>
      <w:bookmarkStart w:id="47" w:name="_Toc481075664"/>
      <w:r w:rsidRPr="00564D03">
        <w:rPr>
          <w:rStyle w:val="HeadingprodocChar"/>
          <w:b/>
          <w:lang w:val="en-US"/>
        </w:rPr>
        <w:t>D</w:t>
      </w:r>
      <w:r w:rsidR="00804136" w:rsidRPr="00564D03">
        <w:rPr>
          <w:rStyle w:val="HeadingprodocChar"/>
          <w:b/>
          <w:lang w:val="en-US"/>
        </w:rPr>
        <w:t>.</w:t>
      </w:r>
      <w:r w:rsidRPr="00564D03">
        <w:rPr>
          <w:rStyle w:val="HeadingprodocChar"/>
          <w:b/>
          <w:lang w:val="en-US"/>
        </w:rPr>
        <w:t>1</w:t>
      </w:r>
      <w:r w:rsidR="00804136" w:rsidRPr="00564D03">
        <w:rPr>
          <w:rStyle w:val="HeadingprodocChar"/>
          <w:b/>
          <w:lang w:val="en-US"/>
        </w:rPr>
        <w:tab/>
      </w:r>
      <w:r w:rsidR="00A572FB" w:rsidRPr="00564D03">
        <w:rPr>
          <w:rStyle w:val="HeadingprodocChar"/>
          <w:b/>
          <w:lang w:val="en-US"/>
        </w:rPr>
        <w:t>S</w:t>
      </w:r>
      <w:r w:rsidR="00403C9E" w:rsidRPr="00564D03">
        <w:t>takeholder E</w:t>
      </w:r>
      <w:r w:rsidR="00A572FB" w:rsidRPr="00564D03">
        <w:t>ngagement</w:t>
      </w:r>
      <w:bookmarkEnd w:id="46"/>
      <w:bookmarkEnd w:id="47"/>
      <w:r w:rsidR="00707A93" w:rsidRPr="00564D03">
        <w:t xml:space="preserve"> </w:t>
      </w:r>
    </w:p>
    <w:p w14:paraId="3E0EDBD4" w14:textId="78D3CD12" w:rsidR="00C1344E" w:rsidRPr="00564D03" w:rsidRDefault="0051698C" w:rsidP="00186F15">
      <w:pPr>
        <w:pStyle w:val="AProdoc"/>
        <w:jc w:val="both"/>
      </w:pPr>
      <w:r w:rsidRPr="00564D03">
        <w:t xml:space="preserve">During the project formulation phase, consultation sessions and meetings were undertaken with a diverse group of stakeholders in order to construct as holistic as possible an understanding of the challenges and barriers related to </w:t>
      </w:r>
      <w:r w:rsidR="0047575A" w:rsidRPr="00564D03">
        <w:t>coordination and decentralization</w:t>
      </w:r>
      <w:r w:rsidRPr="00564D03">
        <w:t xml:space="preserve"> for improved decision-making </w:t>
      </w:r>
      <w:r w:rsidR="00AF4F0F" w:rsidRPr="00564D03">
        <w:t>for</w:t>
      </w:r>
      <w:r w:rsidRPr="00564D03">
        <w:t xml:space="preserve"> the global environment, i.e., the project baseline</w:t>
      </w:r>
      <w:r w:rsidR="00C1344E" w:rsidRPr="00564D03">
        <w:t xml:space="preserve">.  </w:t>
      </w:r>
      <w:r w:rsidRPr="00564D03">
        <w:t>The project design makes the assumption that the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r w:rsidR="00C1344E" w:rsidRPr="00564D03">
        <w:t>.</w:t>
      </w:r>
    </w:p>
    <w:p w14:paraId="5B1423AA" w14:textId="16CC5A1D" w:rsidR="00C1344E" w:rsidRDefault="00D23E81" w:rsidP="00186F15">
      <w:pPr>
        <w:pStyle w:val="AProdoc"/>
        <w:jc w:val="both"/>
      </w:pPr>
      <w:r>
        <w:t>During implementation, the</w:t>
      </w:r>
      <w:r w:rsidR="0051698C" w:rsidRPr="00564D03">
        <w:t xml:space="preserve"> </w:t>
      </w:r>
      <w:r w:rsidR="0047575A" w:rsidRPr="00564D03">
        <w:t xml:space="preserve">project’s </w:t>
      </w:r>
      <w:r>
        <w:t xml:space="preserve">extensive </w:t>
      </w:r>
      <w:r w:rsidR="0051698C" w:rsidRPr="00564D03">
        <w:t>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r w:rsidR="00C1344E" w:rsidRPr="00564D03">
        <w:t xml:space="preserve">.  </w:t>
      </w:r>
      <w:r w:rsidR="006E5D14" w:rsidRPr="00564D03">
        <w:rPr>
          <w:color w:val="000000"/>
          <w:szCs w:val="20"/>
        </w:rPr>
        <w:t>During implementation, st</w:t>
      </w:r>
      <w:r w:rsidR="00731545" w:rsidRPr="00564D03">
        <w:t>akeholder engagement should also be as early as possible, allowing for increased ownership and thus sustainability</w:t>
      </w:r>
      <w:r w:rsidR="00C1344E" w:rsidRPr="00564D03">
        <w:t xml:space="preserve">.  </w:t>
      </w:r>
      <w:r w:rsidR="00731545" w:rsidRPr="00564D03">
        <w:t>Notwithstanding, decisions must be negotiated in a way that also ensure that all stakeholders receive satisfactory levels of benefits and equity, which are also critical to sustainability</w:t>
      </w:r>
      <w:r w:rsidR="00C1344E" w:rsidRPr="00564D03">
        <w:t xml:space="preserve">.  </w:t>
      </w:r>
      <w:r w:rsidR="00A1482D" w:rsidRPr="00564D03">
        <w:t xml:space="preserve">As part of consultations and workshops, stakeholders will be </w:t>
      </w:r>
      <w:r w:rsidR="00A1482D" w:rsidRPr="00564D03">
        <w:lastRenderedPageBreak/>
        <w:t xml:space="preserve">informed of </w:t>
      </w:r>
      <w:r w:rsidR="00824BC9" w:rsidRPr="00564D03">
        <w:t>mechanisms to submit concerns about the social and environmental impacts of the project</w:t>
      </w:r>
      <w:r w:rsidR="00C1344E" w:rsidRPr="00564D03">
        <w:t>.</w:t>
      </w:r>
      <w:r>
        <w:t xml:space="preserve">  This is intended to support the adaptive collaborative management of the project.</w:t>
      </w:r>
    </w:p>
    <w:p w14:paraId="3156C18A" w14:textId="77777777" w:rsidR="00E72713" w:rsidRDefault="00D23E81" w:rsidP="00186F15">
      <w:pPr>
        <w:pStyle w:val="AProdoc"/>
        <w:jc w:val="both"/>
      </w:pPr>
      <w:r>
        <w:t xml:space="preserve">The formulation phase of the project involved undertaking a number of individual consultations, as well as workshops to both launch the project as well as to validate the project design.  </w:t>
      </w:r>
      <w:r w:rsidR="00E72713">
        <w:t xml:space="preserve">The specific civil society and non-governmental organizations that participated in the formulation of this project were as follows:  </w:t>
      </w:r>
    </w:p>
    <w:p w14:paraId="0FB8B5E9" w14:textId="3C335E53" w:rsidR="00E72713" w:rsidRDefault="00E72713" w:rsidP="00430A74">
      <w:pPr>
        <w:pStyle w:val="AProdoc"/>
        <w:numPr>
          <w:ilvl w:val="0"/>
          <w:numId w:val="77"/>
        </w:numPr>
        <w:spacing w:before="0" w:after="0"/>
      </w:pPr>
      <w:r>
        <w:t>Society for the Conserva</w:t>
      </w:r>
      <w:r w:rsidR="00430A74">
        <w:t>tion of Nature of Liberia</w:t>
      </w:r>
      <w:r>
        <w:t>:  This organization is mainly involved in nature conservation and protected area management.</w:t>
      </w:r>
    </w:p>
    <w:p w14:paraId="3C2770BB" w14:textId="06B974B8" w:rsidR="00E72713" w:rsidRDefault="00E72713" w:rsidP="00430A74">
      <w:pPr>
        <w:pStyle w:val="AProdoc"/>
        <w:numPr>
          <w:ilvl w:val="0"/>
          <w:numId w:val="77"/>
        </w:numPr>
        <w:spacing w:before="0" w:after="0"/>
      </w:pPr>
      <w:r>
        <w:t xml:space="preserve">Farmers Associated to </w:t>
      </w:r>
      <w:r w:rsidR="00430A74">
        <w:t>Conserve the Environment</w:t>
      </w:r>
      <w:r>
        <w:t>:  This civil society association works with farmers to learn and apply new and improved sustainable agricultural practices and mangrove conservation</w:t>
      </w:r>
    </w:p>
    <w:p w14:paraId="501C7B8B" w14:textId="1FB84F5D" w:rsidR="00E72713" w:rsidRDefault="00E72713" w:rsidP="00430A74">
      <w:pPr>
        <w:pStyle w:val="AProdoc"/>
        <w:numPr>
          <w:ilvl w:val="0"/>
          <w:numId w:val="77"/>
        </w:numPr>
        <w:spacing w:before="0" w:after="0"/>
      </w:pPr>
      <w:r>
        <w:t>Fau</w:t>
      </w:r>
      <w:r w:rsidR="00430A74">
        <w:t>na and Flora International</w:t>
      </w:r>
      <w:r>
        <w:t>:  This is an international NGO currently working Liberia to support on-the-ground activities to conserve biodiversity and adapt to the impacts of climate change</w:t>
      </w:r>
    </w:p>
    <w:p w14:paraId="1CDEE4AD" w14:textId="1693A5B3" w:rsidR="00090F7B" w:rsidRPr="00564D03" w:rsidRDefault="00430A74" w:rsidP="00430A74">
      <w:pPr>
        <w:pStyle w:val="AProdoc"/>
        <w:numPr>
          <w:ilvl w:val="0"/>
          <w:numId w:val="77"/>
        </w:numPr>
        <w:spacing w:before="0"/>
      </w:pPr>
      <w:r>
        <w:t>Conservation International</w:t>
      </w:r>
      <w:r w:rsidR="00E72713">
        <w:t>:  This is an international NGO is also working in Liberia involved in biodiversity conservation and is an accredited GEF Implementation Agency</w:t>
      </w:r>
    </w:p>
    <w:p w14:paraId="2EA90DD2" w14:textId="77777777" w:rsidR="006151D5" w:rsidRPr="00564D03" w:rsidRDefault="006151D5" w:rsidP="00186F15">
      <w:pPr>
        <w:pStyle w:val="AProdoc"/>
        <w:jc w:val="both"/>
      </w:pPr>
      <w:r w:rsidRPr="00564D03">
        <w:t xml:space="preserve">Once implementation of the project begins, key stakeholders will meet on a regular basis through the Project Steering Committee so that they are aware of the progress of the project and contribute to the project.  Additionally, the project has select activities to strengthen institutional mechanisms for improved coordination and collaboration.  </w:t>
      </w:r>
    </w:p>
    <w:p w14:paraId="2683FBB2" w14:textId="77777777" w:rsidR="006349B1" w:rsidRPr="00564D03" w:rsidRDefault="00824BC9" w:rsidP="00186F15">
      <w:pPr>
        <w:pStyle w:val="AProdoc"/>
        <w:jc w:val="both"/>
      </w:pPr>
      <w:r w:rsidRPr="00564D03">
        <w:rPr>
          <w:szCs w:val="20"/>
        </w:rPr>
        <w:t xml:space="preserve"> </w:t>
      </w:r>
      <w:r w:rsidRPr="00564D03">
        <w:t xml:space="preserve"> T</w:t>
      </w:r>
      <w:r w:rsidR="006349B1" w:rsidRPr="00564D03">
        <w:t xml:space="preserve">he first </w:t>
      </w:r>
      <w:r w:rsidR="0009699F" w:rsidRPr="00564D03">
        <w:t>mechanism</w:t>
      </w:r>
      <w:r w:rsidR="00566C79" w:rsidRPr="00564D03">
        <w:t xml:space="preserve"> </w:t>
      </w:r>
      <w:r w:rsidR="006349B1" w:rsidRPr="00564D03">
        <w:t xml:space="preserve">stakeholders </w:t>
      </w:r>
      <w:r w:rsidR="00566C79" w:rsidRPr="00564D03">
        <w:t xml:space="preserve">may utilize to express </w:t>
      </w:r>
      <w:r w:rsidR="006349B1" w:rsidRPr="00564D03">
        <w:t>concerns about</w:t>
      </w:r>
      <w:r w:rsidR="00566C79" w:rsidRPr="00564D03">
        <w:t xml:space="preserve"> the </w:t>
      </w:r>
      <w:r w:rsidR="00120F79" w:rsidRPr="00564D03">
        <w:t>project’s impacts</w:t>
      </w:r>
      <w:r w:rsidR="006349B1" w:rsidRPr="00564D03">
        <w:t xml:space="preserve"> </w:t>
      </w:r>
      <w:r w:rsidR="004864F2" w:rsidRPr="00564D03">
        <w:t>is the</w:t>
      </w:r>
      <w:r w:rsidR="0009699F" w:rsidRPr="00564D03">
        <w:t xml:space="preserve"> implementing p</w:t>
      </w:r>
      <w:r w:rsidR="006349B1" w:rsidRPr="00564D03">
        <w:t>artner’s g</w:t>
      </w:r>
      <w:r w:rsidR="0009699F" w:rsidRPr="00564D03">
        <w:t>rievance resolution mechanism</w:t>
      </w:r>
      <w:r w:rsidR="00C1344E" w:rsidRPr="00564D03">
        <w:t xml:space="preserve">.  </w:t>
      </w:r>
      <w:r w:rsidRPr="00564D03">
        <w:t xml:space="preserve">The second </w:t>
      </w:r>
      <w:r w:rsidR="0009699F" w:rsidRPr="00564D03">
        <w:t xml:space="preserve">is </w:t>
      </w:r>
      <w:r w:rsidR="00AA4064" w:rsidRPr="00564D03">
        <w:t xml:space="preserve">the </w:t>
      </w:r>
      <w:r w:rsidR="0009699F" w:rsidRPr="00564D03">
        <w:t>U</w:t>
      </w:r>
      <w:r w:rsidR="006349B1" w:rsidRPr="00564D03">
        <w:t xml:space="preserve">NDP </w:t>
      </w:r>
      <w:r w:rsidR="00766828" w:rsidRPr="00564D03">
        <w:t xml:space="preserve">Country </w:t>
      </w:r>
      <w:r w:rsidR="00AA4064" w:rsidRPr="00564D03">
        <w:t>O</w:t>
      </w:r>
      <w:r w:rsidR="00766828" w:rsidRPr="00564D03">
        <w:t>ffice</w:t>
      </w:r>
      <w:r w:rsidR="00AA4064" w:rsidRPr="00564D03">
        <w:t xml:space="preserve">’s </w:t>
      </w:r>
      <w:r w:rsidR="006349B1" w:rsidRPr="00564D03">
        <w:t>existing project management procedures</w:t>
      </w:r>
      <w:r w:rsidR="00C1344E" w:rsidRPr="00564D03">
        <w:t xml:space="preserve">.  </w:t>
      </w:r>
      <w:r w:rsidR="0009699F" w:rsidRPr="00564D03">
        <w:t>C</w:t>
      </w:r>
      <w:r w:rsidR="006349B1" w:rsidRPr="00564D03">
        <w:t>oncerned stakeholders</w:t>
      </w:r>
      <w:r w:rsidR="0009699F" w:rsidRPr="00564D03">
        <w:t xml:space="preserve"> can</w:t>
      </w:r>
      <w:r w:rsidR="006349B1" w:rsidRPr="00564D03">
        <w:t xml:space="preserve"> engage with UNDP project staff through </w:t>
      </w:r>
      <w:r w:rsidR="00C07C09" w:rsidRPr="00564D03">
        <w:t>Project Steering Committee</w:t>
      </w:r>
      <w:r w:rsidR="006349B1" w:rsidRPr="00564D03">
        <w:t>s or through direct contact with the relevant UNDP programme manager</w:t>
      </w:r>
      <w:r w:rsidR="00C1344E" w:rsidRPr="00564D03">
        <w:t xml:space="preserve">.  </w:t>
      </w:r>
      <w:r w:rsidR="0009699F" w:rsidRPr="00564D03">
        <w:rPr>
          <w:szCs w:val="20"/>
        </w:rPr>
        <w:t>UNDP’s Social and Environmental Compliance Review</w:t>
      </w:r>
      <w:r w:rsidR="0009699F" w:rsidRPr="00564D03">
        <w:t xml:space="preserve"> and t</w:t>
      </w:r>
      <w:r w:rsidR="006349B1" w:rsidRPr="00564D03">
        <w:t xml:space="preserve">he </w:t>
      </w:r>
      <w:r w:rsidR="00AB49C5" w:rsidRPr="00564D03">
        <w:rPr>
          <w:szCs w:val="20"/>
        </w:rPr>
        <w:t>Stakeholder Response Mechanism</w:t>
      </w:r>
      <w:r w:rsidRPr="00564D03">
        <w:t xml:space="preserve"> will provide a t</w:t>
      </w:r>
      <w:r w:rsidR="006349B1" w:rsidRPr="00564D03">
        <w:t xml:space="preserve">hird </w:t>
      </w:r>
      <w:r w:rsidRPr="00564D03">
        <w:t xml:space="preserve">avenue </w:t>
      </w:r>
      <w:r w:rsidR="0009699F" w:rsidRPr="00564D03">
        <w:t>for</w:t>
      </w:r>
      <w:r w:rsidR="006349B1" w:rsidRPr="00564D03">
        <w:t xml:space="preserve"> situation</w:t>
      </w:r>
      <w:r w:rsidR="0009699F" w:rsidRPr="00564D03">
        <w:t>s in which project stakeholders</w:t>
      </w:r>
      <w:r w:rsidR="006349B1" w:rsidRPr="00564D03">
        <w:t xml:space="preserve"> have not been satisfied with the responses they have received through </w:t>
      </w:r>
      <w:r w:rsidR="0009699F" w:rsidRPr="00564D03">
        <w:t>the first two mechanisms</w:t>
      </w:r>
      <w:r w:rsidR="00C1344E" w:rsidRPr="00564D03">
        <w:t xml:space="preserve">.  </w:t>
      </w:r>
      <w:r w:rsidR="0009699F" w:rsidRPr="00564D03">
        <w:t xml:space="preserve">The </w:t>
      </w:r>
      <w:r w:rsidR="0009699F" w:rsidRPr="00564D03">
        <w:rPr>
          <w:szCs w:val="20"/>
        </w:rPr>
        <w:t>Stakeholder Response Mechanism</w:t>
      </w:r>
      <w:r w:rsidR="006349B1" w:rsidRPr="00564D03">
        <w:t xml:space="preserve"> should </w:t>
      </w:r>
      <w:r w:rsidR="0009699F" w:rsidRPr="00564D03">
        <w:t xml:space="preserve">also </w:t>
      </w:r>
      <w:r w:rsidR="006349B1" w:rsidRPr="00564D03">
        <w:t xml:space="preserve">be used </w:t>
      </w:r>
      <w:r w:rsidR="0009699F" w:rsidRPr="00564D03">
        <w:t>when</w:t>
      </w:r>
      <w:r w:rsidR="006349B1" w:rsidRPr="00564D03">
        <w:t xml:space="preserve"> the Implementing Partner’s </w:t>
      </w:r>
      <w:r w:rsidR="0009699F" w:rsidRPr="00564D03">
        <w:t xml:space="preserve">or UNDP’s </w:t>
      </w:r>
      <w:r w:rsidR="006349B1" w:rsidRPr="00564D03">
        <w:t xml:space="preserve">actions are the </w:t>
      </w:r>
      <w:r w:rsidR="0009699F" w:rsidRPr="00564D03">
        <w:t xml:space="preserve">source </w:t>
      </w:r>
      <w:r w:rsidR="006349B1" w:rsidRPr="00564D03">
        <w:t>of the grievance</w:t>
      </w:r>
      <w:r w:rsidR="0009699F" w:rsidRPr="00564D03">
        <w:t>.</w:t>
      </w:r>
    </w:p>
    <w:p w14:paraId="305B9D4D" w14:textId="77777777" w:rsidR="00B40F70" w:rsidRPr="00564D03" w:rsidRDefault="001671C2" w:rsidP="00186F15">
      <w:pPr>
        <w:pStyle w:val="AProdoc"/>
        <w:jc w:val="both"/>
      </w:pPr>
      <w:r w:rsidRPr="00564D03">
        <w:rPr>
          <w:i/>
        </w:rPr>
        <w:t>Indigenous peoples</w:t>
      </w:r>
      <w:r w:rsidRPr="00564D03">
        <w:t xml:space="preserve"> </w:t>
      </w:r>
      <w:r w:rsidR="000D70E5" w:rsidRPr="00564D03">
        <w:t>are present in Liberia</w:t>
      </w:r>
      <w:r w:rsidRPr="00564D03">
        <w:t xml:space="preserve">.  </w:t>
      </w:r>
      <w:r w:rsidR="007956BA" w:rsidRPr="00564D03">
        <w:t xml:space="preserve">Thus, </w:t>
      </w:r>
      <w:r w:rsidR="00B40F70" w:rsidRPr="00564D03">
        <w:t xml:space="preserve">the application of the principles of Free Prior and Informed Consent </w:t>
      </w:r>
      <w:r w:rsidR="007956BA" w:rsidRPr="00564D03">
        <w:t xml:space="preserve">is </w:t>
      </w:r>
      <w:r w:rsidR="00B40F70" w:rsidRPr="00564D03">
        <w:t>necessary to avoid risks which might arise from policy changes and/or the</w:t>
      </w:r>
      <w:r w:rsidR="0061214F" w:rsidRPr="00564D03">
        <w:t xml:space="preserve"> use of local knowledge in the p</w:t>
      </w:r>
      <w:r w:rsidR="00B40F70" w:rsidRPr="00564D03">
        <w:t>roject design and implementation</w:t>
      </w:r>
      <w:r w:rsidR="00C1344E" w:rsidRPr="00564D03">
        <w:t xml:space="preserve">.  </w:t>
      </w:r>
      <w:r w:rsidR="00B40F70" w:rsidRPr="00564D03">
        <w:t xml:space="preserve">Gender-equality issues will be considered to the extent that they are appropriate, defined by the criterion of gender inequality being a direct barrier to </w:t>
      </w:r>
      <w:r w:rsidR="00C728FC" w:rsidRPr="00564D03">
        <w:t xml:space="preserve">coordination; </w:t>
      </w:r>
      <w:r w:rsidR="00B40F70" w:rsidRPr="00564D03">
        <w:t>the access of information and creation of knowledge to inform decision-making</w:t>
      </w:r>
      <w:r w:rsidR="00C728FC" w:rsidRPr="00564D03">
        <w:t xml:space="preserve">; and decentralization; </w:t>
      </w:r>
      <w:r w:rsidR="00B40F70" w:rsidRPr="00564D03">
        <w:t>to meet global environmental obligations</w:t>
      </w:r>
      <w:r w:rsidR="00C1344E" w:rsidRPr="00564D03">
        <w:t xml:space="preserve">.  </w:t>
      </w:r>
      <w:r w:rsidR="00C728FC" w:rsidRPr="00564D03">
        <w:t>For a more detailed description of gender inclusion see the section on gender mainstreaming below.</w:t>
      </w:r>
    </w:p>
    <w:p w14:paraId="45AE714F" w14:textId="485DA164" w:rsidR="009E3E46" w:rsidRDefault="009E3E46" w:rsidP="00186F15">
      <w:pPr>
        <w:pStyle w:val="AProdoc"/>
        <w:jc w:val="both"/>
      </w:pPr>
      <w:r w:rsidRPr="00564D03">
        <w:t>The main project stakeholders are the government ministries that are responsible for key sectoral policies and legislation</w:t>
      </w:r>
      <w:r w:rsidR="00C1344E" w:rsidRPr="00564D03">
        <w:t xml:space="preserve">.  </w:t>
      </w:r>
      <w:r w:rsidR="008D2E17" w:rsidRPr="00564D03">
        <w:t>A number of government bodies operating at both the national and local levels are responsible natural resource and environmental management, working with local community organizations and in some cases partnering with NGOs to undertake particular activities.  Other stakeholders include the private sector and academic institutions that are important to ensuring the long-term</w:t>
      </w:r>
      <w:r w:rsidR="00EF1194" w:rsidRPr="00564D03">
        <w:t xml:space="preserve"> sustainability of the project.  </w:t>
      </w:r>
      <w:r w:rsidR="008D2E17" w:rsidRPr="00564D03">
        <w:t xml:space="preserve">The private sector is a particular important stakeholder to environmental issues.  Other key stakeholders are those from the rural areas in that they have a major stake in the sustainable management of natural resources.  For the most part, these stakeholders are most at risk from land degradation as well as contributing to it through poor and unsustainable land management practices.  </w:t>
      </w:r>
      <w:r w:rsidR="00474342" w:rsidRPr="00564D03">
        <w:t xml:space="preserve">Table </w:t>
      </w:r>
      <w:r w:rsidR="00AC0F6B" w:rsidRPr="00564D03">
        <w:t>2</w:t>
      </w:r>
      <w:r w:rsidR="00474342" w:rsidRPr="00564D03">
        <w:t xml:space="preserve"> provides more details about stakeholder involvement. </w:t>
      </w:r>
    </w:p>
    <w:p w14:paraId="4B056646" w14:textId="45D3BDC8" w:rsidR="00483F60" w:rsidRDefault="00483F60" w:rsidP="00483F60">
      <w:pPr>
        <w:pStyle w:val="AProdoc"/>
        <w:numPr>
          <w:ilvl w:val="0"/>
          <w:numId w:val="0"/>
        </w:numPr>
        <w:jc w:val="both"/>
      </w:pPr>
    </w:p>
    <w:p w14:paraId="672487EE" w14:textId="77777777" w:rsidR="00483F60" w:rsidRPr="00564D03" w:rsidRDefault="00483F60" w:rsidP="00483F60">
      <w:pPr>
        <w:pStyle w:val="AProdoc"/>
        <w:numPr>
          <w:ilvl w:val="0"/>
          <w:numId w:val="0"/>
        </w:numPr>
        <w:jc w:val="both"/>
      </w:pPr>
    </w:p>
    <w:p w14:paraId="503DB179" w14:textId="77777777" w:rsidR="00AC0F6B" w:rsidRPr="00564D03" w:rsidRDefault="00AC0F6B" w:rsidP="00186F15">
      <w:pPr>
        <w:pStyle w:val="AProdoc"/>
        <w:numPr>
          <w:ilvl w:val="0"/>
          <w:numId w:val="0"/>
        </w:numPr>
        <w:jc w:val="both"/>
      </w:pPr>
      <w:r w:rsidRPr="00564D03">
        <w:lastRenderedPageBreak/>
        <w:t>Table 2: Stakeholders, mandates, and roles in project implementation</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9"/>
        <w:gridCol w:w="3546"/>
        <w:gridCol w:w="3423"/>
      </w:tblGrid>
      <w:tr w:rsidR="00704395" w:rsidRPr="00564D03" w14:paraId="35171FF4" w14:textId="77777777" w:rsidTr="002E1E31">
        <w:trPr>
          <w:tblHeader/>
        </w:trPr>
        <w:tc>
          <w:tcPr>
            <w:tcW w:w="2589" w:type="dxa"/>
            <w:tcBorders>
              <w:top w:val="single" w:sz="4" w:space="0" w:color="auto"/>
              <w:left w:val="single" w:sz="4" w:space="0" w:color="auto"/>
              <w:bottom w:val="single" w:sz="4" w:space="0" w:color="auto"/>
              <w:right w:val="single" w:sz="4" w:space="0" w:color="auto"/>
            </w:tcBorders>
            <w:shd w:val="clear" w:color="auto" w:fill="DBE5F1"/>
            <w:hideMark/>
          </w:tcPr>
          <w:p w14:paraId="69CE5DA0" w14:textId="77777777" w:rsidR="00704395" w:rsidRPr="00564D03" w:rsidRDefault="00704395" w:rsidP="002E1E31">
            <w:pPr>
              <w:rPr>
                <w:szCs w:val="20"/>
              </w:rPr>
            </w:pPr>
            <w:r w:rsidRPr="00564D03">
              <w:rPr>
                <w:szCs w:val="20"/>
              </w:rPr>
              <w:t>Stakeholder</w:t>
            </w:r>
          </w:p>
        </w:tc>
        <w:tc>
          <w:tcPr>
            <w:tcW w:w="3546" w:type="dxa"/>
            <w:tcBorders>
              <w:top w:val="single" w:sz="4" w:space="0" w:color="auto"/>
              <w:left w:val="single" w:sz="4" w:space="0" w:color="auto"/>
              <w:bottom w:val="single" w:sz="4" w:space="0" w:color="auto"/>
              <w:right w:val="single" w:sz="4" w:space="0" w:color="auto"/>
            </w:tcBorders>
            <w:shd w:val="clear" w:color="auto" w:fill="DBE5F1"/>
            <w:hideMark/>
          </w:tcPr>
          <w:p w14:paraId="2CEAA7D5" w14:textId="77777777" w:rsidR="00704395" w:rsidRPr="00564D03" w:rsidRDefault="00704395" w:rsidP="002E1E31">
            <w:pPr>
              <w:rPr>
                <w:szCs w:val="20"/>
              </w:rPr>
            </w:pPr>
            <w:r w:rsidRPr="00564D03">
              <w:rPr>
                <w:szCs w:val="20"/>
              </w:rPr>
              <w:t>Mandate</w:t>
            </w:r>
          </w:p>
        </w:tc>
        <w:tc>
          <w:tcPr>
            <w:tcW w:w="3423" w:type="dxa"/>
            <w:tcBorders>
              <w:top w:val="single" w:sz="4" w:space="0" w:color="auto"/>
              <w:left w:val="single" w:sz="4" w:space="0" w:color="auto"/>
              <w:bottom w:val="single" w:sz="4" w:space="0" w:color="auto"/>
              <w:right w:val="single" w:sz="4" w:space="0" w:color="auto"/>
            </w:tcBorders>
            <w:shd w:val="clear" w:color="auto" w:fill="DBE5F1"/>
            <w:hideMark/>
          </w:tcPr>
          <w:p w14:paraId="41354EA6" w14:textId="77777777" w:rsidR="00704395" w:rsidRPr="00564D03" w:rsidRDefault="00704395" w:rsidP="002E1E31">
            <w:pPr>
              <w:rPr>
                <w:szCs w:val="20"/>
              </w:rPr>
            </w:pPr>
            <w:r w:rsidRPr="00564D03">
              <w:rPr>
                <w:szCs w:val="20"/>
              </w:rPr>
              <w:t>Possible roles in project execution</w:t>
            </w:r>
          </w:p>
        </w:tc>
      </w:tr>
      <w:tr w:rsidR="00704395" w:rsidRPr="00564D03" w14:paraId="4558E2C3" w14:textId="77777777" w:rsidTr="002E1E31">
        <w:trPr>
          <w:trHeight w:val="1835"/>
        </w:trPr>
        <w:tc>
          <w:tcPr>
            <w:tcW w:w="2589" w:type="dxa"/>
            <w:tcBorders>
              <w:top w:val="single" w:sz="4" w:space="0" w:color="auto"/>
              <w:left w:val="single" w:sz="4" w:space="0" w:color="auto"/>
              <w:bottom w:val="single" w:sz="4" w:space="0" w:color="auto"/>
              <w:right w:val="single" w:sz="4" w:space="0" w:color="auto"/>
            </w:tcBorders>
          </w:tcPr>
          <w:p w14:paraId="5331B1D3" w14:textId="77777777" w:rsidR="00704395" w:rsidRPr="00564D03" w:rsidRDefault="00704395" w:rsidP="002E1E31">
            <w:pPr>
              <w:rPr>
                <w:sz w:val="20"/>
                <w:szCs w:val="20"/>
              </w:rPr>
            </w:pPr>
            <w:r w:rsidRPr="00564D03">
              <w:rPr>
                <w:color w:val="000000"/>
                <w:sz w:val="20"/>
                <w:szCs w:val="20"/>
              </w:rPr>
              <w:t>EPA</w:t>
            </w:r>
          </w:p>
        </w:tc>
        <w:tc>
          <w:tcPr>
            <w:tcW w:w="3546" w:type="dxa"/>
            <w:tcBorders>
              <w:top w:val="single" w:sz="4" w:space="0" w:color="auto"/>
              <w:left w:val="single" w:sz="4" w:space="0" w:color="auto"/>
              <w:bottom w:val="single" w:sz="4" w:space="0" w:color="auto"/>
              <w:right w:val="single" w:sz="4" w:space="0" w:color="auto"/>
            </w:tcBorders>
          </w:tcPr>
          <w:p w14:paraId="347FD1DB" w14:textId="77777777" w:rsidR="00704395" w:rsidRPr="00564D03" w:rsidRDefault="00704395" w:rsidP="00704395">
            <w:pPr>
              <w:rPr>
                <w:color w:val="000000"/>
                <w:sz w:val="20"/>
                <w:szCs w:val="20"/>
              </w:rPr>
            </w:pPr>
            <w:r w:rsidRPr="00564D03">
              <w:rPr>
                <w:color w:val="000000"/>
                <w:sz w:val="20"/>
                <w:szCs w:val="20"/>
                <w:shd w:val="clear" w:color="auto" w:fill="FFFFFF"/>
              </w:rPr>
              <w:t>The EPA protects the environment by implementing policy that ensures the long-term economic prosperity of Liberia through sustainable, social and economic development.  The aim is to meet the needs of the present generation without undermining the potential of future generations.  As its key function, the EPA (Section 5 of the  Environmental Protection Agency Act), is mandated to collaborate with line ministries and agencies to (i) co-ordinate, integrate, harmonize and monitor the implementation of environmental policy and integrate environmental concerns in overall national planning; (ii) collect, collate, and analyze basic scientific data and other information pertaining to pollution, degradation of ecosystems and on environmental quality and resource use, (iii) train and build the capacity of line ministries and  agencies; and (iv) ensure the preservation and promotion of important historic, cultural and spiritual values of natural resource heritage and, in consultation with local authorities, enhance effective natural resource management plans and activities.</w:t>
            </w:r>
          </w:p>
        </w:tc>
        <w:tc>
          <w:tcPr>
            <w:tcW w:w="3423" w:type="dxa"/>
            <w:tcBorders>
              <w:top w:val="single" w:sz="4" w:space="0" w:color="auto"/>
              <w:left w:val="single" w:sz="4" w:space="0" w:color="auto"/>
              <w:bottom w:val="single" w:sz="4" w:space="0" w:color="auto"/>
              <w:right w:val="single" w:sz="4" w:space="0" w:color="auto"/>
            </w:tcBorders>
          </w:tcPr>
          <w:p w14:paraId="26A28F1C" w14:textId="77777777" w:rsidR="00704395" w:rsidRPr="00564D03" w:rsidRDefault="00704395" w:rsidP="002E1E31">
            <w:pPr>
              <w:rPr>
                <w:sz w:val="20"/>
                <w:szCs w:val="20"/>
              </w:rPr>
            </w:pPr>
            <w:r w:rsidRPr="00564D03">
              <w:rPr>
                <w:sz w:val="20"/>
                <w:szCs w:val="20"/>
              </w:rPr>
              <w:t>As the executing government agency, the Ministry will be responsible for overall implementation of the project.</w:t>
            </w:r>
          </w:p>
        </w:tc>
      </w:tr>
      <w:tr w:rsidR="00704395" w:rsidRPr="00564D03" w14:paraId="04F92AFD" w14:textId="77777777" w:rsidTr="002E1E31">
        <w:tc>
          <w:tcPr>
            <w:tcW w:w="2589" w:type="dxa"/>
            <w:tcBorders>
              <w:top w:val="single" w:sz="4" w:space="0" w:color="auto"/>
              <w:left w:val="single" w:sz="4" w:space="0" w:color="auto"/>
              <w:bottom w:val="single" w:sz="4" w:space="0" w:color="auto"/>
              <w:right w:val="single" w:sz="4" w:space="0" w:color="auto"/>
            </w:tcBorders>
          </w:tcPr>
          <w:p w14:paraId="7E003884" w14:textId="77777777" w:rsidR="00704395" w:rsidRPr="00564D03" w:rsidRDefault="00704395" w:rsidP="002E1E31">
            <w:pPr>
              <w:rPr>
                <w:sz w:val="20"/>
                <w:szCs w:val="20"/>
              </w:rPr>
            </w:pPr>
            <w:r w:rsidRPr="00564D03">
              <w:rPr>
                <w:sz w:val="20"/>
                <w:szCs w:val="20"/>
              </w:rPr>
              <w:t>Ministry of Internal Affairs</w:t>
            </w:r>
          </w:p>
          <w:p w14:paraId="69850C72" w14:textId="77777777" w:rsidR="00704395" w:rsidRPr="00564D03" w:rsidRDefault="00704395" w:rsidP="002E1E31">
            <w:pPr>
              <w:rPr>
                <w:sz w:val="20"/>
                <w:szCs w:val="20"/>
              </w:rPr>
            </w:pPr>
          </w:p>
          <w:p w14:paraId="303B7238" w14:textId="77777777" w:rsidR="00704395" w:rsidRPr="00564D03" w:rsidRDefault="00704395" w:rsidP="002E1E31">
            <w:pPr>
              <w:rPr>
                <w:sz w:val="20"/>
                <w:szCs w:val="20"/>
              </w:rPr>
            </w:pPr>
          </w:p>
        </w:tc>
        <w:tc>
          <w:tcPr>
            <w:tcW w:w="3546" w:type="dxa"/>
            <w:tcBorders>
              <w:top w:val="single" w:sz="4" w:space="0" w:color="auto"/>
              <w:left w:val="single" w:sz="4" w:space="0" w:color="auto"/>
              <w:bottom w:val="single" w:sz="4" w:space="0" w:color="auto"/>
              <w:right w:val="single" w:sz="4" w:space="0" w:color="auto"/>
            </w:tcBorders>
          </w:tcPr>
          <w:p w14:paraId="73998B08" w14:textId="77777777" w:rsidR="00704395" w:rsidRPr="00564D03" w:rsidRDefault="00704395" w:rsidP="002E1E31">
            <w:pPr>
              <w:rPr>
                <w:sz w:val="20"/>
                <w:szCs w:val="20"/>
              </w:rPr>
            </w:pPr>
            <w:r w:rsidRPr="00564D03">
              <w:rPr>
                <w:sz w:val="20"/>
                <w:szCs w:val="20"/>
              </w:rPr>
              <w:t xml:space="preserve">The Ministry of Internal Affairs is responsible for decentralization, progress, and development in Liberia. </w:t>
            </w:r>
            <w:r w:rsidR="00AF14C1" w:rsidRPr="00564D03">
              <w:rPr>
                <w:sz w:val="20"/>
                <w:szCs w:val="20"/>
              </w:rPr>
              <w:t xml:space="preserve"> It also promotes and encourages communal farming, particularly seed production, as a means of ensuring food security.</w:t>
            </w:r>
          </w:p>
          <w:p w14:paraId="6477B70D" w14:textId="77777777" w:rsidR="00704395" w:rsidRPr="00564D03" w:rsidRDefault="00704395" w:rsidP="002E1E31">
            <w:pPr>
              <w:rPr>
                <w:sz w:val="20"/>
                <w:szCs w:val="20"/>
              </w:rPr>
            </w:pPr>
          </w:p>
          <w:p w14:paraId="5FB66562" w14:textId="77777777" w:rsidR="00704395" w:rsidRPr="00564D03" w:rsidRDefault="00704395" w:rsidP="002E1E31">
            <w:pPr>
              <w:rPr>
                <w:sz w:val="20"/>
                <w:szCs w:val="20"/>
              </w:rPr>
            </w:pPr>
          </w:p>
          <w:p w14:paraId="735C3D83" w14:textId="77777777" w:rsidR="00704395" w:rsidRPr="00564D03" w:rsidRDefault="00704395" w:rsidP="002E1E31">
            <w:pPr>
              <w:rPr>
                <w:sz w:val="20"/>
                <w:szCs w:val="20"/>
              </w:rPr>
            </w:pPr>
          </w:p>
        </w:tc>
        <w:tc>
          <w:tcPr>
            <w:tcW w:w="3423" w:type="dxa"/>
            <w:tcBorders>
              <w:top w:val="single" w:sz="4" w:space="0" w:color="auto"/>
              <w:left w:val="single" w:sz="4" w:space="0" w:color="auto"/>
              <w:bottom w:val="single" w:sz="4" w:space="0" w:color="auto"/>
              <w:right w:val="single" w:sz="4" w:space="0" w:color="auto"/>
            </w:tcBorders>
          </w:tcPr>
          <w:p w14:paraId="34B0AD6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78F9D22F"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Contribute to cross-sectoral integration</w:t>
            </w:r>
          </w:p>
          <w:p w14:paraId="23015FFE"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Contribution to national and regional level Rio Convention mainstreaming </w:t>
            </w:r>
          </w:p>
          <w:p w14:paraId="06CC63FA"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mainstreaming activities</w:t>
            </w:r>
          </w:p>
          <w:p w14:paraId="6A2412F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awareness raising and skill development activities</w:t>
            </w:r>
          </w:p>
        </w:tc>
      </w:tr>
      <w:tr w:rsidR="00704395" w:rsidRPr="00564D03" w14:paraId="67F5C441" w14:textId="77777777" w:rsidTr="002E1E31">
        <w:tc>
          <w:tcPr>
            <w:tcW w:w="2589" w:type="dxa"/>
            <w:tcBorders>
              <w:top w:val="single" w:sz="4" w:space="0" w:color="auto"/>
              <w:left w:val="single" w:sz="4" w:space="0" w:color="auto"/>
              <w:bottom w:val="single" w:sz="4" w:space="0" w:color="auto"/>
              <w:right w:val="single" w:sz="4" w:space="0" w:color="auto"/>
            </w:tcBorders>
          </w:tcPr>
          <w:p w14:paraId="65F2CC6D" w14:textId="77777777" w:rsidR="00704395" w:rsidRPr="00564D03" w:rsidRDefault="00704395" w:rsidP="00464B3D">
            <w:pPr>
              <w:pStyle w:val="ColorfulList-Accent11"/>
              <w:spacing w:before="100" w:after="100"/>
              <w:ind w:left="0"/>
              <w:rPr>
                <w:sz w:val="20"/>
                <w:szCs w:val="20"/>
              </w:rPr>
            </w:pPr>
            <w:r w:rsidRPr="00564D03">
              <w:rPr>
                <w:sz w:val="20"/>
                <w:szCs w:val="20"/>
              </w:rPr>
              <w:t xml:space="preserve">Ministry of Lands, Mines </w:t>
            </w:r>
            <w:r w:rsidR="00464B3D" w:rsidRPr="00564D03">
              <w:rPr>
                <w:sz w:val="20"/>
                <w:szCs w:val="20"/>
              </w:rPr>
              <w:t xml:space="preserve">and </w:t>
            </w:r>
            <w:r w:rsidRPr="00564D03">
              <w:rPr>
                <w:sz w:val="20"/>
                <w:szCs w:val="20"/>
              </w:rPr>
              <w:t xml:space="preserve"> Energy</w:t>
            </w:r>
          </w:p>
        </w:tc>
        <w:tc>
          <w:tcPr>
            <w:tcW w:w="3546" w:type="dxa"/>
            <w:tcBorders>
              <w:top w:val="single" w:sz="4" w:space="0" w:color="auto"/>
              <w:left w:val="single" w:sz="4" w:space="0" w:color="auto"/>
              <w:bottom w:val="single" w:sz="4" w:space="0" w:color="auto"/>
              <w:right w:val="single" w:sz="4" w:space="0" w:color="auto"/>
            </w:tcBorders>
          </w:tcPr>
          <w:p w14:paraId="2E996B5C" w14:textId="77777777" w:rsidR="00704395" w:rsidRPr="00564D03" w:rsidRDefault="00704395" w:rsidP="00464B3D">
            <w:pPr>
              <w:pStyle w:val="ColorfulList-Accent11"/>
              <w:spacing w:before="100" w:after="100"/>
              <w:ind w:left="0"/>
              <w:rPr>
                <w:sz w:val="20"/>
                <w:szCs w:val="20"/>
              </w:rPr>
            </w:pPr>
            <w:r w:rsidRPr="00564D03">
              <w:rPr>
                <w:sz w:val="20"/>
                <w:szCs w:val="20"/>
              </w:rPr>
              <w:t xml:space="preserve">This ministry administers activities relative to land, mineral, water and energy.  The Ministry formulates and implements policies and provides industry with information about Liberia’s geology. </w:t>
            </w:r>
            <w:r w:rsidR="00AF14C1" w:rsidRPr="00564D03">
              <w:rPr>
                <w:sz w:val="20"/>
                <w:szCs w:val="20"/>
              </w:rPr>
              <w:t xml:space="preserve"> It also works along with the Ministry of Agriculture and the University of Liberia to conduct </w:t>
            </w:r>
            <w:r w:rsidR="00235167" w:rsidRPr="00564D03">
              <w:rPr>
                <w:sz w:val="20"/>
                <w:szCs w:val="20"/>
              </w:rPr>
              <w:t>training and</w:t>
            </w:r>
            <w:r w:rsidR="00AF14C1" w:rsidRPr="00564D03">
              <w:rPr>
                <w:sz w:val="20"/>
                <w:szCs w:val="20"/>
              </w:rPr>
              <w:t xml:space="preserve"> research on land rehabilitation.</w:t>
            </w:r>
          </w:p>
        </w:tc>
        <w:tc>
          <w:tcPr>
            <w:tcW w:w="3423" w:type="dxa"/>
            <w:tcBorders>
              <w:top w:val="single" w:sz="4" w:space="0" w:color="auto"/>
              <w:left w:val="single" w:sz="4" w:space="0" w:color="auto"/>
              <w:bottom w:val="single" w:sz="4" w:space="0" w:color="auto"/>
              <w:right w:val="single" w:sz="4" w:space="0" w:color="auto"/>
            </w:tcBorders>
          </w:tcPr>
          <w:p w14:paraId="4EB86244"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129EAD3D"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Contributions to capacity needs assessment</w:t>
            </w:r>
          </w:p>
          <w:p w14:paraId="6C68AB2A"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national stakeholders fora</w:t>
            </w:r>
          </w:p>
          <w:p w14:paraId="067B5855"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the determination of appropriate environmental information channels and flow</w:t>
            </w:r>
          </w:p>
          <w:p w14:paraId="44F861E9"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Contribution to national level Rio Convention mainstreaming </w:t>
            </w:r>
          </w:p>
          <w:p w14:paraId="07D107DB"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national level long-term mainstreaming strategy</w:t>
            </w:r>
          </w:p>
          <w:p w14:paraId="792718B9"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lastRenderedPageBreak/>
              <w:t>Beneficiaries of mainstreaming activities</w:t>
            </w:r>
          </w:p>
          <w:p w14:paraId="6BEC6BF0"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awareness raising and skill development activities</w:t>
            </w:r>
          </w:p>
        </w:tc>
      </w:tr>
      <w:tr w:rsidR="00704395" w:rsidRPr="00564D03" w14:paraId="341F32A4" w14:textId="77777777" w:rsidTr="002E1E31">
        <w:tc>
          <w:tcPr>
            <w:tcW w:w="2589" w:type="dxa"/>
            <w:tcBorders>
              <w:top w:val="single" w:sz="4" w:space="0" w:color="auto"/>
              <w:left w:val="single" w:sz="4" w:space="0" w:color="auto"/>
              <w:bottom w:val="single" w:sz="4" w:space="0" w:color="auto"/>
              <w:right w:val="single" w:sz="4" w:space="0" w:color="auto"/>
            </w:tcBorders>
          </w:tcPr>
          <w:p w14:paraId="5A76EB5F" w14:textId="77777777" w:rsidR="00704395" w:rsidRPr="00564D03" w:rsidRDefault="00704395" w:rsidP="002E1E31">
            <w:pPr>
              <w:pStyle w:val="ColorfulList-Accent11"/>
              <w:spacing w:before="100" w:after="100"/>
              <w:ind w:left="0"/>
              <w:rPr>
                <w:sz w:val="20"/>
                <w:szCs w:val="20"/>
                <w:lang w:eastAsia="en-GB"/>
              </w:rPr>
            </w:pPr>
            <w:r w:rsidRPr="00564D03">
              <w:rPr>
                <w:sz w:val="20"/>
                <w:szCs w:val="20"/>
                <w:lang w:eastAsia="en-GB"/>
              </w:rPr>
              <w:lastRenderedPageBreak/>
              <w:t>Ministry of Agriculture</w:t>
            </w:r>
          </w:p>
        </w:tc>
        <w:tc>
          <w:tcPr>
            <w:tcW w:w="3546" w:type="dxa"/>
            <w:tcBorders>
              <w:top w:val="single" w:sz="4" w:space="0" w:color="auto"/>
              <w:left w:val="single" w:sz="4" w:space="0" w:color="auto"/>
              <w:bottom w:val="single" w:sz="4" w:space="0" w:color="auto"/>
              <w:right w:val="single" w:sz="4" w:space="0" w:color="auto"/>
            </w:tcBorders>
          </w:tcPr>
          <w:p w14:paraId="1F307BB9" w14:textId="77777777" w:rsidR="00704395" w:rsidRPr="00564D03" w:rsidRDefault="00704395" w:rsidP="002E1E31">
            <w:pPr>
              <w:spacing w:line="270" w:lineRule="atLeast"/>
              <w:textAlignment w:val="baseline"/>
              <w:rPr>
                <w:sz w:val="20"/>
                <w:szCs w:val="20"/>
              </w:rPr>
            </w:pPr>
            <w:r w:rsidRPr="00564D03">
              <w:rPr>
                <w:sz w:val="20"/>
                <w:szCs w:val="20"/>
              </w:rPr>
              <w:t xml:space="preserve">The Ministry of Agriculture works to develop the agriculture sector through effective organizational structures and agricultural development programs. </w:t>
            </w:r>
          </w:p>
          <w:p w14:paraId="22072460" w14:textId="77777777" w:rsidR="00704395" w:rsidRPr="00564D03" w:rsidRDefault="00704395" w:rsidP="002E1E31">
            <w:pPr>
              <w:spacing w:line="270" w:lineRule="atLeast"/>
              <w:textAlignment w:val="baseline"/>
              <w:rPr>
                <w:sz w:val="20"/>
                <w:szCs w:val="20"/>
              </w:rPr>
            </w:pPr>
          </w:p>
        </w:tc>
        <w:tc>
          <w:tcPr>
            <w:tcW w:w="3423" w:type="dxa"/>
            <w:tcBorders>
              <w:top w:val="single" w:sz="4" w:space="0" w:color="auto"/>
              <w:left w:val="single" w:sz="4" w:space="0" w:color="auto"/>
              <w:bottom w:val="single" w:sz="4" w:space="0" w:color="auto"/>
              <w:right w:val="single" w:sz="4" w:space="0" w:color="auto"/>
            </w:tcBorders>
          </w:tcPr>
          <w:p w14:paraId="070B4B40"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57527798"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Contributions to capacity needs assessment</w:t>
            </w:r>
          </w:p>
          <w:p w14:paraId="11C2D58B"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policy and finance core team </w:t>
            </w:r>
          </w:p>
          <w:p w14:paraId="7A86E85F"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high-level policy dialogue events </w:t>
            </w:r>
          </w:p>
          <w:p w14:paraId="248D6B2A"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national stakeholders fora</w:t>
            </w:r>
          </w:p>
          <w:p w14:paraId="6054FE40"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identify type and format of environmental information</w:t>
            </w:r>
          </w:p>
          <w:p w14:paraId="37AACED8"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the determination of appropriate environmental information channels and flow</w:t>
            </w:r>
          </w:p>
          <w:p w14:paraId="2ECDF608"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Contribution to national level Rio Convention mainstreaming </w:t>
            </w:r>
          </w:p>
          <w:p w14:paraId="2E646846"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national level long-term mainstreaming strategy</w:t>
            </w:r>
          </w:p>
          <w:p w14:paraId="5D011753"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mainstreaming activities</w:t>
            </w:r>
          </w:p>
          <w:p w14:paraId="0DE8B973"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awareness raising and skill development activities</w:t>
            </w:r>
          </w:p>
        </w:tc>
      </w:tr>
      <w:tr w:rsidR="00704395" w:rsidRPr="00564D03" w14:paraId="73E2BC03" w14:textId="77777777" w:rsidTr="002E1E31">
        <w:tc>
          <w:tcPr>
            <w:tcW w:w="2589" w:type="dxa"/>
            <w:tcBorders>
              <w:top w:val="single" w:sz="4" w:space="0" w:color="auto"/>
              <w:left w:val="single" w:sz="4" w:space="0" w:color="auto"/>
              <w:bottom w:val="single" w:sz="4" w:space="0" w:color="auto"/>
              <w:right w:val="single" w:sz="4" w:space="0" w:color="auto"/>
            </w:tcBorders>
          </w:tcPr>
          <w:p w14:paraId="2BE68A75" w14:textId="77777777" w:rsidR="00704395" w:rsidRPr="00564D03" w:rsidRDefault="00704395" w:rsidP="002E1E31">
            <w:pPr>
              <w:rPr>
                <w:sz w:val="20"/>
                <w:szCs w:val="20"/>
              </w:rPr>
            </w:pPr>
            <w:r w:rsidRPr="00564D03">
              <w:rPr>
                <w:sz w:val="20"/>
                <w:szCs w:val="20"/>
              </w:rPr>
              <w:t>Ministry of Transport</w:t>
            </w:r>
          </w:p>
          <w:p w14:paraId="465A6BEB" w14:textId="77777777" w:rsidR="00704395" w:rsidRPr="00564D03" w:rsidRDefault="00704395" w:rsidP="002E1E31">
            <w:pPr>
              <w:rPr>
                <w:sz w:val="20"/>
                <w:szCs w:val="20"/>
              </w:rPr>
            </w:pPr>
          </w:p>
        </w:tc>
        <w:tc>
          <w:tcPr>
            <w:tcW w:w="3546" w:type="dxa"/>
            <w:tcBorders>
              <w:top w:val="single" w:sz="4" w:space="0" w:color="auto"/>
              <w:left w:val="single" w:sz="4" w:space="0" w:color="auto"/>
              <w:bottom w:val="single" w:sz="4" w:space="0" w:color="auto"/>
              <w:right w:val="single" w:sz="4" w:space="0" w:color="auto"/>
            </w:tcBorders>
          </w:tcPr>
          <w:p w14:paraId="15EADFCE" w14:textId="77777777" w:rsidR="00704395" w:rsidRPr="00564D03" w:rsidRDefault="00704395" w:rsidP="002E1E31">
            <w:pPr>
              <w:rPr>
                <w:sz w:val="20"/>
                <w:szCs w:val="20"/>
              </w:rPr>
            </w:pPr>
            <w:r w:rsidRPr="00564D03">
              <w:rPr>
                <w:color w:val="000000"/>
                <w:sz w:val="20"/>
                <w:szCs w:val="20"/>
                <w:shd w:val="clear" w:color="auto" w:fill="FFFFFF"/>
              </w:rPr>
              <w:t>The Ministry of Transport establishes policy frameworks to ensure an effective and efficient service delivery, and infrastructure development.</w:t>
            </w:r>
          </w:p>
        </w:tc>
        <w:tc>
          <w:tcPr>
            <w:tcW w:w="3423" w:type="dxa"/>
            <w:tcBorders>
              <w:top w:val="single" w:sz="4" w:space="0" w:color="auto"/>
              <w:left w:val="single" w:sz="4" w:space="0" w:color="auto"/>
              <w:bottom w:val="single" w:sz="4" w:space="0" w:color="auto"/>
              <w:right w:val="single" w:sz="4" w:space="0" w:color="auto"/>
            </w:tcBorders>
          </w:tcPr>
          <w:p w14:paraId="6E98959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6EB06F37"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Contributions to capacity needs assessment</w:t>
            </w:r>
          </w:p>
          <w:p w14:paraId="01A78041"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policy and finance core team </w:t>
            </w:r>
          </w:p>
          <w:p w14:paraId="11EFE70D"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high-level policy dialogue events </w:t>
            </w:r>
          </w:p>
          <w:p w14:paraId="3B7FA25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national stakeholders fora</w:t>
            </w:r>
          </w:p>
          <w:p w14:paraId="2A847116"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identify type and format of environmental information</w:t>
            </w:r>
          </w:p>
          <w:p w14:paraId="35F32A11"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the determination of appropriate environmental information channels and flow</w:t>
            </w:r>
          </w:p>
          <w:p w14:paraId="4CA1962E"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Contribution to national level Rio Convention mainstreaming </w:t>
            </w:r>
          </w:p>
          <w:p w14:paraId="6E0B51E7"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national level long-term mainstreaming strategy</w:t>
            </w:r>
          </w:p>
          <w:p w14:paraId="4351FA09"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mainstreaming activities</w:t>
            </w:r>
          </w:p>
          <w:p w14:paraId="3AF2137F"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awareness raising and skill development activities</w:t>
            </w:r>
          </w:p>
        </w:tc>
      </w:tr>
      <w:tr w:rsidR="00704395" w:rsidRPr="00564D03" w14:paraId="0D397EC2" w14:textId="77777777" w:rsidTr="002E1E31">
        <w:tc>
          <w:tcPr>
            <w:tcW w:w="2589" w:type="dxa"/>
            <w:tcBorders>
              <w:top w:val="single" w:sz="4" w:space="0" w:color="auto"/>
              <w:left w:val="single" w:sz="4" w:space="0" w:color="auto"/>
              <w:bottom w:val="single" w:sz="4" w:space="0" w:color="auto"/>
              <w:right w:val="single" w:sz="4" w:space="0" w:color="auto"/>
            </w:tcBorders>
          </w:tcPr>
          <w:p w14:paraId="5C53A6DD" w14:textId="77777777" w:rsidR="00704395" w:rsidRPr="00564D03" w:rsidRDefault="00704395" w:rsidP="002E1E31">
            <w:pPr>
              <w:rPr>
                <w:sz w:val="20"/>
                <w:szCs w:val="20"/>
              </w:rPr>
            </w:pPr>
            <w:r w:rsidRPr="00564D03">
              <w:rPr>
                <w:sz w:val="20"/>
                <w:szCs w:val="20"/>
              </w:rPr>
              <w:lastRenderedPageBreak/>
              <w:t>Ministry of Finance and Development Planning</w:t>
            </w:r>
          </w:p>
        </w:tc>
        <w:tc>
          <w:tcPr>
            <w:tcW w:w="3546" w:type="dxa"/>
            <w:tcBorders>
              <w:top w:val="single" w:sz="4" w:space="0" w:color="auto"/>
              <w:left w:val="single" w:sz="4" w:space="0" w:color="auto"/>
              <w:bottom w:val="single" w:sz="4" w:space="0" w:color="auto"/>
              <w:right w:val="single" w:sz="4" w:space="0" w:color="auto"/>
            </w:tcBorders>
          </w:tcPr>
          <w:p w14:paraId="10355C28" w14:textId="77777777" w:rsidR="00704395" w:rsidRPr="00564D03" w:rsidRDefault="00704395" w:rsidP="002E1E31">
            <w:pPr>
              <w:rPr>
                <w:sz w:val="20"/>
                <w:szCs w:val="20"/>
              </w:rPr>
            </w:pPr>
            <w:r w:rsidRPr="00564D03">
              <w:rPr>
                <w:sz w:val="20"/>
                <w:szCs w:val="20"/>
              </w:rPr>
              <w:t>The Ministry of Finance and Development Planning</w:t>
            </w:r>
            <w:r w:rsidRPr="00564D03">
              <w:rPr>
                <w:color w:val="000000"/>
                <w:sz w:val="20"/>
                <w:szCs w:val="20"/>
                <w:shd w:val="clear" w:color="auto" w:fill="FFFFFF"/>
              </w:rPr>
              <w:t xml:space="preserve"> formulates, institutionalizes and administers fiscal, economic development, and tax policies.</w:t>
            </w:r>
          </w:p>
        </w:tc>
        <w:tc>
          <w:tcPr>
            <w:tcW w:w="3423" w:type="dxa"/>
            <w:tcBorders>
              <w:top w:val="single" w:sz="4" w:space="0" w:color="auto"/>
              <w:left w:val="single" w:sz="4" w:space="0" w:color="auto"/>
              <w:bottom w:val="single" w:sz="4" w:space="0" w:color="auto"/>
              <w:right w:val="single" w:sz="4" w:space="0" w:color="auto"/>
            </w:tcBorders>
          </w:tcPr>
          <w:p w14:paraId="6A1D2546"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7B2BD7DA"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Contributions to capacity needs assessment</w:t>
            </w:r>
          </w:p>
          <w:p w14:paraId="5C04B5D6"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policy and finance core team </w:t>
            </w:r>
          </w:p>
          <w:p w14:paraId="3BC0C54F"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high-level policy dialogue events </w:t>
            </w:r>
          </w:p>
          <w:p w14:paraId="6D5E371F"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national stakeholders fora</w:t>
            </w:r>
          </w:p>
          <w:p w14:paraId="52758EC8"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identify type and format of environmental information</w:t>
            </w:r>
          </w:p>
          <w:p w14:paraId="02F36581"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the determination of appropriate environmental information channels and flow</w:t>
            </w:r>
          </w:p>
          <w:p w14:paraId="4E89A6FB"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Contribution to national level Rio Convention mainstreaming </w:t>
            </w:r>
          </w:p>
          <w:p w14:paraId="11D7CFF8"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national level long-term mainstreaming strategy</w:t>
            </w:r>
          </w:p>
          <w:p w14:paraId="1F520CFA"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mainstreaming activities</w:t>
            </w:r>
          </w:p>
          <w:p w14:paraId="29C888E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awareness raising and skill development activities</w:t>
            </w:r>
          </w:p>
        </w:tc>
      </w:tr>
      <w:tr w:rsidR="00704395" w:rsidRPr="00564D03" w14:paraId="451E94F7" w14:textId="77777777" w:rsidTr="002E1E31">
        <w:tc>
          <w:tcPr>
            <w:tcW w:w="2589" w:type="dxa"/>
            <w:tcBorders>
              <w:top w:val="single" w:sz="4" w:space="0" w:color="auto"/>
              <w:left w:val="single" w:sz="4" w:space="0" w:color="auto"/>
              <w:bottom w:val="single" w:sz="4" w:space="0" w:color="auto"/>
              <w:right w:val="single" w:sz="4" w:space="0" w:color="auto"/>
            </w:tcBorders>
          </w:tcPr>
          <w:p w14:paraId="71C094B7" w14:textId="77777777" w:rsidR="00704395" w:rsidRPr="00564D03" w:rsidRDefault="00704395" w:rsidP="002E1E31">
            <w:pPr>
              <w:rPr>
                <w:sz w:val="20"/>
                <w:szCs w:val="20"/>
              </w:rPr>
            </w:pPr>
            <w:r w:rsidRPr="00564D03">
              <w:rPr>
                <w:sz w:val="20"/>
                <w:szCs w:val="20"/>
              </w:rPr>
              <w:t>Department of Rural Development</w:t>
            </w:r>
          </w:p>
        </w:tc>
        <w:tc>
          <w:tcPr>
            <w:tcW w:w="3546" w:type="dxa"/>
            <w:tcBorders>
              <w:top w:val="single" w:sz="4" w:space="0" w:color="auto"/>
              <w:left w:val="single" w:sz="4" w:space="0" w:color="auto"/>
              <w:bottom w:val="single" w:sz="4" w:space="0" w:color="auto"/>
              <w:right w:val="single" w:sz="4" w:space="0" w:color="auto"/>
            </w:tcBorders>
          </w:tcPr>
          <w:p w14:paraId="0416322F" w14:textId="77777777" w:rsidR="00704395" w:rsidRPr="00564D03" w:rsidRDefault="00704395" w:rsidP="002E1E31">
            <w:pPr>
              <w:rPr>
                <w:sz w:val="20"/>
                <w:szCs w:val="20"/>
              </w:rPr>
            </w:pPr>
            <w:r w:rsidRPr="00564D03">
              <w:rPr>
                <w:sz w:val="20"/>
                <w:szCs w:val="20"/>
              </w:rPr>
              <w:t xml:space="preserve">This department </w:t>
            </w:r>
            <w:r w:rsidRPr="00564D03">
              <w:rPr>
                <w:color w:val="000000"/>
                <w:sz w:val="20"/>
                <w:szCs w:val="20"/>
                <w:shd w:val="clear" w:color="auto" w:fill="FFFFFF"/>
              </w:rPr>
              <w:t xml:space="preserve">develops and implements strategies and programmes to improve the living conditions of the rural population. </w:t>
            </w:r>
          </w:p>
        </w:tc>
        <w:tc>
          <w:tcPr>
            <w:tcW w:w="3423" w:type="dxa"/>
            <w:tcBorders>
              <w:top w:val="single" w:sz="4" w:space="0" w:color="auto"/>
              <w:left w:val="single" w:sz="4" w:space="0" w:color="auto"/>
              <w:bottom w:val="single" w:sz="4" w:space="0" w:color="auto"/>
              <w:right w:val="single" w:sz="4" w:space="0" w:color="auto"/>
            </w:tcBorders>
          </w:tcPr>
          <w:p w14:paraId="628FF8B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48461EF6" w14:textId="77777777" w:rsidR="00704395" w:rsidRPr="00564D03" w:rsidRDefault="00704395" w:rsidP="002E1E31">
            <w:pPr>
              <w:pStyle w:val="MediumGrid21"/>
              <w:rPr>
                <w:rFonts w:ascii="Times New Roman" w:hAnsi="Times New Roman"/>
                <w:sz w:val="20"/>
                <w:szCs w:val="20"/>
              </w:rPr>
            </w:pPr>
          </w:p>
        </w:tc>
      </w:tr>
      <w:tr w:rsidR="00704395" w:rsidRPr="00564D03" w14:paraId="56273D29" w14:textId="77777777" w:rsidTr="002E1E31">
        <w:tc>
          <w:tcPr>
            <w:tcW w:w="2589" w:type="dxa"/>
            <w:tcBorders>
              <w:top w:val="single" w:sz="4" w:space="0" w:color="auto"/>
              <w:left w:val="single" w:sz="4" w:space="0" w:color="auto"/>
              <w:bottom w:val="single" w:sz="4" w:space="0" w:color="auto"/>
              <w:right w:val="single" w:sz="4" w:space="0" w:color="auto"/>
            </w:tcBorders>
          </w:tcPr>
          <w:p w14:paraId="41459A27" w14:textId="77777777" w:rsidR="00704395" w:rsidRPr="00564D03" w:rsidRDefault="00704395" w:rsidP="002E1E31">
            <w:pPr>
              <w:rPr>
                <w:sz w:val="20"/>
                <w:szCs w:val="20"/>
              </w:rPr>
            </w:pPr>
            <w:r w:rsidRPr="00564D03">
              <w:rPr>
                <w:sz w:val="20"/>
                <w:szCs w:val="20"/>
              </w:rPr>
              <w:t>Ministry of Commerce and Industry</w:t>
            </w:r>
          </w:p>
          <w:p w14:paraId="26379C84" w14:textId="77777777" w:rsidR="00704395" w:rsidRPr="00564D03" w:rsidRDefault="00704395" w:rsidP="002E1E31">
            <w:pPr>
              <w:rPr>
                <w:sz w:val="20"/>
                <w:szCs w:val="20"/>
              </w:rPr>
            </w:pPr>
          </w:p>
        </w:tc>
        <w:tc>
          <w:tcPr>
            <w:tcW w:w="3546" w:type="dxa"/>
            <w:tcBorders>
              <w:top w:val="single" w:sz="4" w:space="0" w:color="auto"/>
              <w:left w:val="single" w:sz="4" w:space="0" w:color="auto"/>
              <w:bottom w:val="single" w:sz="4" w:space="0" w:color="auto"/>
              <w:right w:val="single" w:sz="4" w:space="0" w:color="auto"/>
            </w:tcBorders>
          </w:tcPr>
          <w:p w14:paraId="3E7C3F55" w14:textId="77777777" w:rsidR="00704395" w:rsidRPr="00564D03" w:rsidRDefault="00704395" w:rsidP="002E1E31">
            <w:pPr>
              <w:rPr>
                <w:sz w:val="20"/>
                <w:szCs w:val="20"/>
              </w:rPr>
            </w:pPr>
            <w:r w:rsidRPr="00564D03">
              <w:rPr>
                <w:sz w:val="20"/>
                <w:szCs w:val="20"/>
              </w:rPr>
              <w:t>The Ministry of Commerce and Industry develops</w:t>
            </w:r>
            <w:r w:rsidRPr="00564D03">
              <w:rPr>
                <w:color w:val="000000"/>
                <w:sz w:val="20"/>
                <w:szCs w:val="20"/>
                <w:shd w:val="clear" w:color="auto" w:fill="FFFFFF"/>
              </w:rPr>
              <w:t xml:space="preserve"> policies for commerce and trade to facilitate private sector growth and innovations.</w:t>
            </w:r>
          </w:p>
        </w:tc>
        <w:tc>
          <w:tcPr>
            <w:tcW w:w="3423" w:type="dxa"/>
            <w:tcBorders>
              <w:top w:val="single" w:sz="4" w:space="0" w:color="auto"/>
              <w:left w:val="single" w:sz="4" w:space="0" w:color="auto"/>
              <w:bottom w:val="single" w:sz="4" w:space="0" w:color="auto"/>
              <w:right w:val="single" w:sz="4" w:space="0" w:color="auto"/>
            </w:tcBorders>
          </w:tcPr>
          <w:p w14:paraId="3F966F61"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093BAB5E"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Contributions to capacity needs assessment</w:t>
            </w:r>
          </w:p>
          <w:p w14:paraId="5129E16E"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policy and finance core team </w:t>
            </w:r>
          </w:p>
          <w:p w14:paraId="4EBA2036"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Participation in high-level policy dialogue events </w:t>
            </w:r>
          </w:p>
          <w:p w14:paraId="55729CFF"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national stakeholders fora</w:t>
            </w:r>
          </w:p>
          <w:p w14:paraId="28FDB343"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identify type and format of environmental information</w:t>
            </w:r>
          </w:p>
          <w:p w14:paraId="27D2D5E7"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the determination of appropriate environmental information channels and flow</w:t>
            </w:r>
          </w:p>
          <w:p w14:paraId="5E64BA1C"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 xml:space="preserve">Contribution to national level Rio Convention mainstreaming </w:t>
            </w:r>
          </w:p>
          <w:p w14:paraId="5944B10B"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Contribution to national level long-term mainstreaming strategy</w:t>
            </w:r>
          </w:p>
          <w:p w14:paraId="3B48C9EA"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mainstreaming activities</w:t>
            </w:r>
          </w:p>
          <w:p w14:paraId="7276E474" w14:textId="77777777" w:rsidR="00704395" w:rsidRPr="00564D03" w:rsidRDefault="00704395"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Beneficiaries of awareness raising and skill development activities</w:t>
            </w:r>
          </w:p>
        </w:tc>
      </w:tr>
      <w:tr w:rsidR="00AF14C1" w:rsidRPr="00564D03" w14:paraId="7671CCE7" w14:textId="77777777" w:rsidTr="00464B3D">
        <w:tc>
          <w:tcPr>
            <w:tcW w:w="2589" w:type="dxa"/>
            <w:tcBorders>
              <w:top w:val="single" w:sz="4" w:space="0" w:color="auto"/>
              <w:left w:val="single" w:sz="4" w:space="0" w:color="auto"/>
              <w:bottom w:val="single" w:sz="4" w:space="0" w:color="auto"/>
              <w:right w:val="single" w:sz="4" w:space="0" w:color="auto"/>
            </w:tcBorders>
          </w:tcPr>
          <w:p w14:paraId="3A6233DF" w14:textId="77777777" w:rsidR="00AF14C1" w:rsidRPr="00564D03" w:rsidRDefault="00AF14C1" w:rsidP="002E1E31">
            <w:pPr>
              <w:rPr>
                <w:sz w:val="20"/>
                <w:szCs w:val="20"/>
              </w:rPr>
            </w:pPr>
            <w:r w:rsidRPr="00564D03">
              <w:rPr>
                <w:sz w:val="20"/>
                <w:szCs w:val="20"/>
              </w:rPr>
              <w:lastRenderedPageBreak/>
              <w:t>Forestry Development Authority</w:t>
            </w:r>
          </w:p>
          <w:p w14:paraId="646CD404" w14:textId="77777777" w:rsidR="00AF14C1" w:rsidRPr="00564D03" w:rsidRDefault="00AF14C1" w:rsidP="002E1E31">
            <w:pPr>
              <w:rPr>
                <w:color w:val="FF0000"/>
                <w:sz w:val="20"/>
                <w:szCs w:val="20"/>
                <w:highlight w:val="yellow"/>
              </w:rPr>
            </w:pPr>
          </w:p>
        </w:tc>
        <w:tc>
          <w:tcPr>
            <w:tcW w:w="3546" w:type="dxa"/>
            <w:tcBorders>
              <w:top w:val="single" w:sz="4" w:space="0" w:color="auto"/>
              <w:left w:val="single" w:sz="4" w:space="0" w:color="auto"/>
              <w:bottom w:val="single" w:sz="4" w:space="0" w:color="auto"/>
              <w:right w:val="single" w:sz="4" w:space="0" w:color="auto"/>
            </w:tcBorders>
            <w:shd w:val="clear" w:color="auto" w:fill="auto"/>
          </w:tcPr>
          <w:p w14:paraId="3E0E8DC5" w14:textId="77777777" w:rsidR="00AF14C1" w:rsidRPr="00564D03" w:rsidRDefault="002F248D" w:rsidP="002F248D">
            <w:pPr>
              <w:rPr>
                <w:color w:val="FF0000"/>
                <w:sz w:val="20"/>
                <w:szCs w:val="20"/>
              </w:rPr>
            </w:pPr>
            <w:r w:rsidRPr="00564D03">
              <w:rPr>
                <w:rFonts w:eastAsia="Times New Roman"/>
                <w:sz w:val="20"/>
                <w:szCs w:val="20"/>
              </w:rPr>
              <w:t xml:space="preserve">The </w:t>
            </w:r>
            <w:r w:rsidR="00AF14C1" w:rsidRPr="00564D03">
              <w:rPr>
                <w:rFonts w:eastAsia="Times New Roman"/>
                <w:sz w:val="20"/>
                <w:szCs w:val="20"/>
              </w:rPr>
              <w:t>Forestry Development Authority</w:t>
            </w:r>
            <w:r w:rsidRPr="00564D03">
              <w:rPr>
                <w:rFonts w:eastAsia="Times New Roman"/>
                <w:sz w:val="20"/>
                <w:szCs w:val="20"/>
              </w:rPr>
              <w:t xml:space="preserve"> is </w:t>
            </w:r>
            <w:r w:rsidR="00AF14C1" w:rsidRPr="00564D03">
              <w:rPr>
                <w:rFonts w:eastAsia="Times New Roman"/>
                <w:sz w:val="20"/>
                <w:szCs w:val="20"/>
              </w:rPr>
              <w:t>responsible for the sustai</w:t>
            </w:r>
            <w:r w:rsidRPr="00564D03">
              <w:rPr>
                <w:rFonts w:eastAsia="Times New Roman"/>
                <w:sz w:val="20"/>
                <w:szCs w:val="20"/>
              </w:rPr>
              <w:t xml:space="preserve">nable management of forest and </w:t>
            </w:r>
            <w:r w:rsidR="00AF14C1" w:rsidRPr="00564D03">
              <w:rPr>
                <w:rFonts w:eastAsia="Times New Roman"/>
                <w:sz w:val="20"/>
                <w:szCs w:val="20"/>
              </w:rPr>
              <w:t xml:space="preserve">forest resources, and is charged with ensuring the effective governance </w:t>
            </w:r>
            <w:r w:rsidRPr="00564D03">
              <w:rPr>
                <w:rFonts w:eastAsia="Times New Roman"/>
                <w:sz w:val="20"/>
                <w:szCs w:val="20"/>
              </w:rPr>
              <w:t>and management of</w:t>
            </w:r>
            <w:r w:rsidR="00AF14C1" w:rsidRPr="00564D03">
              <w:rPr>
                <w:rFonts w:eastAsia="Times New Roman"/>
                <w:sz w:val="20"/>
                <w:szCs w:val="20"/>
              </w:rPr>
              <w:t xml:space="preserve"> the country’s </w:t>
            </w:r>
            <w:r w:rsidRPr="00564D03">
              <w:rPr>
                <w:rFonts w:eastAsia="Times New Roman"/>
                <w:sz w:val="20"/>
                <w:szCs w:val="20"/>
              </w:rPr>
              <w:t>protected</w:t>
            </w:r>
            <w:r w:rsidR="00AF14C1" w:rsidRPr="00564D03">
              <w:rPr>
                <w:rFonts w:eastAsia="Times New Roman"/>
                <w:sz w:val="20"/>
                <w:szCs w:val="20"/>
              </w:rPr>
              <w:t xml:space="preserve"> </w:t>
            </w:r>
            <w:r w:rsidRPr="00564D03">
              <w:rPr>
                <w:rFonts w:eastAsia="Times New Roman"/>
                <w:sz w:val="20"/>
                <w:szCs w:val="20"/>
              </w:rPr>
              <w:t>a</w:t>
            </w:r>
            <w:r w:rsidR="00AF14C1" w:rsidRPr="00564D03">
              <w:rPr>
                <w:rFonts w:eastAsia="Times New Roman"/>
                <w:sz w:val="20"/>
                <w:szCs w:val="20"/>
              </w:rPr>
              <w:t xml:space="preserve">reas system. </w:t>
            </w:r>
          </w:p>
        </w:tc>
        <w:tc>
          <w:tcPr>
            <w:tcW w:w="3423" w:type="dxa"/>
            <w:tcBorders>
              <w:top w:val="single" w:sz="4" w:space="0" w:color="auto"/>
              <w:left w:val="single" w:sz="4" w:space="0" w:color="auto"/>
              <w:bottom w:val="single" w:sz="4" w:space="0" w:color="auto"/>
              <w:right w:val="single" w:sz="4" w:space="0" w:color="auto"/>
            </w:tcBorders>
          </w:tcPr>
          <w:p w14:paraId="4F61A31F" w14:textId="77777777" w:rsidR="00AF14C1" w:rsidRPr="00564D03" w:rsidRDefault="00AF14C1" w:rsidP="002E1E31">
            <w:pPr>
              <w:rPr>
                <w:sz w:val="20"/>
                <w:szCs w:val="20"/>
              </w:rPr>
            </w:pPr>
            <w:r w:rsidRPr="00564D03">
              <w:rPr>
                <w:sz w:val="20"/>
                <w:szCs w:val="20"/>
              </w:rPr>
              <w:t>They can support the project activities and also benefit from the project capacity building activities.</w:t>
            </w:r>
          </w:p>
          <w:p w14:paraId="6FBBACF5" w14:textId="77777777" w:rsidR="00AF14C1" w:rsidRPr="00564D03" w:rsidRDefault="00AF14C1" w:rsidP="00270F74">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national stakeholders fora</w:t>
            </w:r>
          </w:p>
          <w:p w14:paraId="0DE724E6" w14:textId="77777777" w:rsidR="00AF14C1" w:rsidRPr="00564D03" w:rsidRDefault="00AF14C1" w:rsidP="00270F74">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networks</w:t>
            </w:r>
          </w:p>
          <w:p w14:paraId="777F42A0" w14:textId="77777777" w:rsidR="00AF14C1" w:rsidRPr="00564D03" w:rsidRDefault="00AF14C1" w:rsidP="00270F74">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activities</w:t>
            </w:r>
          </w:p>
          <w:p w14:paraId="682BE15E" w14:textId="77777777" w:rsidR="00AF14C1" w:rsidRPr="00564D03" w:rsidRDefault="00AF14C1" w:rsidP="002E1E31">
            <w:pPr>
              <w:rPr>
                <w:sz w:val="20"/>
                <w:szCs w:val="20"/>
              </w:rPr>
            </w:pPr>
          </w:p>
        </w:tc>
      </w:tr>
      <w:tr w:rsidR="00AF14C1" w:rsidRPr="00564D03" w14:paraId="2FB746BD" w14:textId="77777777" w:rsidTr="00464B3D">
        <w:tc>
          <w:tcPr>
            <w:tcW w:w="2589" w:type="dxa"/>
            <w:tcBorders>
              <w:top w:val="single" w:sz="4" w:space="0" w:color="auto"/>
              <w:left w:val="single" w:sz="4" w:space="0" w:color="auto"/>
              <w:bottom w:val="single" w:sz="4" w:space="0" w:color="auto"/>
              <w:right w:val="single" w:sz="4" w:space="0" w:color="auto"/>
            </w:tcBorders>
          </w:tcPr>
          <w:p w14:paraId="06CEC07E" w14:textId="77777777" w:rsidR="00AF14C1" w:rsidRPr="00564D03" w:rsidRDefault="00AF14C1" w:rsidP="002F248D">
            <w:pPr>
              <w:rPr>
                <w:sz w:val="20"/>
                <w:szCs w:val="20"/>
              </w:rPr>
            </w:pPr>
            <w:r w:rsidRPr="00564D03">
              <w:rPr>
                <w:sz w:val="20"/>
                <w:szCs w:val="20"/>
              </w:rPr>
              <w:t xml:space="preserve">Land Authority </w:t>
            </w:r>
          </w:p>
        </w:tc>
        <w:tc>
          <w:tcPr>
            <w:tcW w:w="3546" w:type="dxa"/>
            <w:tcBorders>
              <w:top w:val="single" w:sz="4" w:space="0" w:color="auto"/>
              <w:left w:val="single" w:sz="4" w:space="0" w:color="auto"/>
              <w:bottom w:val="single" w:sz="4" w:space="0" w:color="auto"/>
              <w:right w:val="single" w:sz="4" w:space="0" w:color="auto"/>
            </w:tcBorders>
            <w:shd w:val="clear" w:color="auto" w:fill="auto"/>
          </w:tcPr>
          <w:p w14:paraId="44BB5DF1" w14:textId="77777777" w:rsidR="00AF14C1" w:rsidRPr="00564D03" w:rsidRDefault="00AF14C1" w:rsidP="00464B3D">
            <w:pPr>
              <w:contextualSpacing/>
              <w:rPr>
                <w:color w:val="FF0000"/>
                <w:sz w:val="20"/>
                <w:szCs w:val="20"/>
              </w:rPr>
            </w:pPr>
            <w:r w:rsidRPr="00564D03">
              <w:rPr>
                <w:b/>
                <w:sz w:val="20"/>
                <w:szCs w:val="20"/>
              </w:rPr>
              <w:t xml:space="preserve"> </w:t>
            </w:r>
            <w:r w:rsidR="002F248D" w:rsidRPr="00564D03">
              <w:rPr>
                <w:rFonts w:eastAsia="Times New Roman"/>
                <w:sz w:val="20"/>
                <w:szCs w:val="20"/>
              </w:rPr>
              <w:t xml:space="preserve">The Land Authority </w:t>
            </w:r>
            <w:r w:rsidRPr="00564D03">
              <w:rPr>
                <w:rFonts w:eastAsia="Times New Roman"/>
                <w:sz w:val="20"/>
                <w:szCs w:val="20"/>
              </w:rPr>
              <w:t>propose</w:t>
            </w:r>
            <w:r w:rsidR="002F248D" w:rsidRPr="00564D03">
              <w:rPr>
                <w:rFonts w:eastAsia="Times New Roman"/>
                <w:sz w:val="20"/>
                <w:szCs w:val="20"/>
              </w:rPr>
              <w:t>s</w:t>
            </w:r>
            <w:r w:rsidRPr="00564D03">
              <w:rPr>
                <w:rFonts w:eastAsia="Times New Roman"/>
                <w:sz w:val="20"/>
                <w:szCs w:val="20"/>
              </w:rPr>
              <w:t>, advocate</w:t>
            </w:r>
            <w:r w:rsidR="002F248D" w:rsidRPr="00564D03">
              <w:rPr>
                <w:rFonts w:eastAsia="Times New Roman"/>
                <w:sz w:val="20"/>
                <w:szCs w:val="20"/>
              </w:rPr>
              <w:t>s</w:t>
            </w:r>
            <w:r w:rsidRPr="00564D03">
              <w:rPr>
                <w:rFonts w:eastAsia="Times New Roman"/>
                <w:sz w:val="20"/>
                <w:szCs w:val="20"/>
              </w:rPr>
              <w:t xml:space="preserve"> </w:t>
            </w:r>
            <w:r w:rsidR="00464B3D" w:rsidRPr="00564D03">
              <w:rPr>
                <w:rFonts w:eastAsia="Times New Roman"/>
                <w:sz w:val="20"/>
                <w:szCs w:val="20"/>
              </w:rPr>
              <w:t>a</w:t>
            </w:r>
            <w:r w:rsidRPr="00564D03">
              <w:rPr>
                <w:rFonts w:eastAsia="Times New Roman"/>
                <w:sz w:val="20"/>
                <w:szCs w:val="20"/>
              </w:rPr>
              <w:t>nd coordinate</w:t>
            </w:r>
            <w:r w:rsidR="002F248D" w:rsidRPr="00564D03">
              <w:rPr>
                <w:rFonts w:eastAsia="Times New Roman"/>
                <w:sz w:val="20"/>
                <w:szCs w:val="20"/>
              </w:rPr>
              <w:t>s</w:t>
            </w:r>
            <w:r w:rsidRPr="00564D03">
              <w:rPr>
                <w:rFonts w:eastAsia="Times New Roman"/>
                <w:sz w:val="20"/>
                <w:szCs w:val="20"/>
              </w:rPr>
              <w:t xml:space="preserve"> reforms of land policy, laws</w:t>
            </w:r>
            <w:r w:rsidR="003C2935" w:rsidRPr="00564D03">
              <w:rPr>
                <w:rFonts w:eastAsia="Times New Roman"/>
                <w:sz w:val="20"/>
                <w:szCs w:val="20"/>
              </w:rPr>
              <w:t>,</w:t>
            </w:r>
            <w:r w:rsidRPr="00564D03">
              <w:rPr>
                <w:rFonts w:eastAsia="Times New Roman"/>
                <w:sz w:val="20"/>
                <w:szCs w:val="20"/>
              </w:rPr>
              <w:t xml:space="preserve"> and programs with </w:t>
            </w:r>
            <w:r w:rsidR="002F248D" w:rsidRPr="00564D03">
              <w:rPr>
                <w:rFonts w:eastAsia="Times New Roman"/>
                <w:sz w:val="20"/>
                <w:szCs w:val="20"/>
              </w:rPr>
              <w:t>the</w:t>
            </w:r>
            <w:r w:rsidR="002F248D" w:rsidRPr="00564D03">
              <w:rPr>
                <w:sz w:val="20"/>
                <w:szCs w:val="20"/>
              </w:rPr>
              <w:t xml:space="preserve"> </w:t>
            </w:r>
            <w:r w:rsidRPr="00564D03">
              <w:rPr>
                <w:sz w:val="20"/>
                <w:szCs w:val="20"/>
              </w:rPr>
              <w:t xml:space="preserve">ultimate aim of ensuring equitable and productive access to the nation’s land, both public and private, security of tenure in land and the rule of law with respect to landholding and dealings in land, and effective land administration and management. </w:t>
            </w:r>
          </w:p>
          <w:p w14:paraId="630FBAEB" w14:textId="77777777" w:rsidR="00AF14C1" w:rsidRPr="00564D03" w:rsidRDefault="00AF14C1" w:rsidP="002F248D">
            <w:pPr>
              <w:rPr>
                <w:sz w:val="20"/>
                <w:szCs w:val="20"/>
                <w:highlight w:val="yellow"/>
              </w:rPr>
            </w:pPr>
          </w:p>
        </w:tc>
        <w:tc>
          <w:tcPr>
            <w:tcW w:w="3423" w:type="dxa"/>
            <w:tcBorders>
              <w:top w:val="single" w:sz="4" w:space="0" w:color="auto"/>
              <w:left w:val="single" w:sz="4" w:space="0" w:color="auto"/>
              <w:bottom w:val="single" w:sz="4" w:space="0" w:color="auto"/>
              <w:right w:val="single" w:sz="4" w:space="0" w:color="auto"/>
            </w:tcBorders>
          </w:tcPr>
          <w:p w14:paraId="6D82B770" w14:textId="77777777" w:rsidR="002F248D" w:rsidRPr="00564D03" w:rsidRDefault="002F248D" w:rsidP="002F248D">
            <w:pPr>
              <w:rPr>
                <w:sz w:val="20"/>
                <w:szCs w:val="20"/>
              </w:rPr>
            </w:pPr>
            <w:r w:rsidRPr="00564D03">
              <w:rPr>
                <w:sz w:val="20"/>
                <w:szCs w:val="20"/>
              </w:rPr>
              <w:t>They can support the project activities and also benefit from the project capacity building activities.</w:t>
            </w:r>
          </w:p>
          <w:p w14:paraId="4AC43D5F" w14:textId="77777777" w:rsidR="002F248D" w:rsidRPr="00564D03" w:rsidRDefault="002F248D" w:rsidP="00270F74">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national stakeholders fora</w:t>
            </w:r>
          </w:p>
          <w:p w14:paraId="65733EC0" w14:textId="77777777" w:rsidR="002F248D" w:rsidRPr="00564D03" w:rsidRDefault="002F248D" w:rsidP="00270F74">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networks</w:t>
            </w:r>
          </w:p>
          <w:p w14:paraId="113B3268" w14:textId="77777777" w:rsidR="002F248D" w:rsidRPr="00564D03" w:rsidRDefault="002F248D" w:rsidP="00270F74">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activities</w:t>
            </w:r>
          </w:p>
          <w:p w14:paraId="27096D6A" w14:textId="77777777" w:rsidR="00AF14C1" w:rsidRPr="00564D03" w:rsidRDefault="00AF14C1" w:rsidP="002F248D">
            <w:pPr>
              <w:rPr>
                <w:sz w:val="20"/>
                <w:szCs w:val="20"/>
              </w:rPr>
            </w:pPr>
          </w:p>
        </w:tc>
      </w:tr>
      <w:tr w:rsidR="00AF14C1" w:rsidRPr="00564D03" w14:paraId="7C120773" w14:textId="77777777" w:rsidTr="002E1E31">
        <w:tc>
          <w:tcPr>
            <w:tcW w:w="2589" w:type="dxa"/>
            <w:tcBorders>
              <w:top w:val="single" w:sz="4" w:space="0" w:color="auto"/>
              <w:left w:val="single" w:sz="4" w:space="0" w:color="auto"/>
              <w:bottom w:val="single" w:sz="4" w:space="0" w:color="auto"/>
              <w:right w:val="single" w:sz="4" w:space="0" w:color="auto"/>
            </w:tcBorders>
          </w:tcPr>
          <w:p w14:paraId="25218239" w14:textId="77777777" w:rsidR="00AF14C1" w:rsidRPr="00564D03" w:rsidRDefault="00AF14C1" w:rsidP="002F248D">
            <w:pPr>
              <w:rPr>
                <w:sz w:val="20"/>
                <w:szCs w:val="20"/>
              </w:rPr>
            </w:pPr>
            <w:r w:rsidRPr="00564D03">
              <w:rPr>
                <w:sz w:val="20"/>
                <w:szCs w:val="20"/>
              </w:rPr>
              <w:t>Liberia Reconstruction and Development-Committee</w:t>
            </w:r>
          </w:p>
        </w:tc>
        <w:tc>
          <w:tcPr>
            <w:tcW w:w="3546" w:type="dxa"/>
            <w:tcBorders>
              <w:top w:val="single" w:sz="4" w:space="0" w:color="auto"/>
              <w:left w:val="single" w:sz="4" w:space="0" w:color="auto"/>
              <w:bottom w:val="single" w:sz="4" w:space="0" w:color="auto"/>
              <w:right w:val="single" w:sz="4" w:space="0" w:color="auto"/>
            </w:tcBorders>
          </w:tcPr>
          <w:p w14:paraId="118D9C14" w14:textId="77777777" w:rsidR="00AF14C1" w:rsidRPr="00564D03" w:rsidRDefault="00AF14C1" w:rsidP="00464B3D">
            <w:pPr>
              <w:contextualSpacing/>
              <w:rPr>
                <w:sz w:val="20"/>
                <w:szCs w:val="20"/>
              </w:rPr>
            </w:pPr>
            <w:r w:rsidRPr="00564D03">
              <w:rPr>
                <w:sz w:val="20"/>
                <w:szCs w:val="20"/>
              </w:rPr>
              <w:t xml:space="preserve">The Liberia Reconstruction and Development-Committee provides the Presidency with a means of enhancing </w:t>
            </w:r>
            <w:r w:rsidR="00464B3D" w:rsidRPr="00564D03">
              <w:rPr>
                <w:sz w:val="20"/>
                <w:szCs w:val="20"/>
              </w:rPr>
              <w:t>partner coordination and</w:t>
            </w:r>
            <w:r w:rsidRPr="00564D03">
              <w:rPr>
                <w:sz w:val="20"/>
                <w:szCs w:val="20"/>
              </w:rPr>
              <w:t xml:space="preserve"> internal gov</w:t>
            </w:r>
            <w:r w:rsidR="00464B3D" w:rsidRPr="00564D03">
              <w:rPr>
                <w:sz w:val="20"/>
                <w:szCs w:val="20"/>
              </w:rPr>
              <w:t>ernment management.</w:t>
            </w:r>
          </w:p>
          <w:p w14:paraId="00A956CE" w14:textId="77777777" w:rsidR="00AF14C1" w:rsidRPr="00564D03" w:rsidRDefault="00AF14C1" w:rsidP="002F248D">
            <w:pPr>
              <w:rPr>
                <w:color w:val="FF0000"/>
                <w:sz w:val="20"/>
                <w:szCs w:val="20"/>
              </w:rPr>
            </w:pPr>
          </w:p>
        </w:tc>
        <w:tc>
          <w:tcPr>
            <w:tcW w:w="3423" w:type="dxa"/>
            <w:tcBorders>
              <w:top w:val="single" w:sz="4" w:space="0" w:color="auto"/>
              <w:left w:val="single" w:sz="4" w:space="0" w:color="auto"/>
              <w:bottom w:val="single" w:sz="4" w:space="0" w:color="auto"/>
              <w:right w:val="single" w:sz="4" w:space="0" w:color="auto"/>
            </w:tcBorders>
          </w:tcPr>
          <w:p w14:paraId="7B73BE67" w14:textId="77777777" w:rsidR="000564B8" w:rsidRPr="00564D03" w:rsidRDefault="000564B8" w:rsidP="000564B8">
            <w:pPr>
              <w:rPr>
                <w:sz w:val="20"/>
                <w:szCs w:val="20"/>
              </w:rPr>
            </w:pPr>
            <w:r w:rsidRPr="00564D03">
              <w:rPr>
                <w:sz w:val="20"/>
                <w:szCs w:val="20"/>
              </w:rPr>
              <w:t>They can support the project activities and also benefit from the project capacity building activities.</w:t>
            </w:r>
          </w:p>
          <w:p w14:paraId="225C5DA6" w14:textId="77777777" w:rsidR="000564B8" w:rsidRPr="00564D03" w:rsidRDefault="000564B8" w:rsidP="000564B8">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national stakeholders fora</w:t>
            </w:r>
          </w:p>
          <w:p w14:paraId="4C815B48" w14:textId="77777777" w:rsidR="000564B8" w:rsidRPr="00564D03" w:rsidRDefault="000564B8" w:rsidP="000564B8">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networks</w:t>
            </w:r>
          </w:p>
          <w:p w14:paraId="1997B8EB" w14:textId="77777777" w:rsidR="000564B8" w:rsidRPr="00564D03" w:rsidRDefault="000564B8" w:rsidP="000564B8">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activities</w:t>
            </w:r>
          </w:p>
          <w:p w14:paraId="6C9DC817" w14:textId="77777777" w:rsidR="00AF14C1" w:rsidRPr="00564D03" w:rsidRDefault="00AF14C1" w:rsidP="002F248D">
            <w:pPr>
              <w:rPr>
                <w:b/>
                <w:color w:val="FF0000"/>
                <w:sz w:val="20"/>
                <w:szCs w:val="20"/>
              </w:rPr>
            </w:pPr>
          </w:p>
        </w:tc>
      </w:tr>
      <w:tr w:rsidR="00AF14C1" w:rsidRPr="00564D03" w14:paraId="796529B8" w14:textId="77777777" w:rsidTr="002E1E31">
        <w:tc>
          <w:tcPr>
            <w:tcW w:w="2589" w:type="dxa"/>
            <w:tcBorders>
              <w:top w:val="single" w:sz="4" w:space="0" w:color="auto"/>
              <w:left w:val="single" w:sz="4" w:space="0" w:color="auto"/>
              <w:bottom w:val="single" w:sz="4" w:space="0" w:color="auto"/>
              <w:right w:val="single" w:sz="4" w:space="0" w:color="auto"/>
            </w:tcBorders>
          </w:tcPr>
          <w:p w14:paraId="5AB4B299" w14:textId="77777777" w:rsidR="00AF14C1" w:rsidRPr="00564D03" w:rsidRDefault="00AF14C1" w:rsidP="002F248D">
            <w:pPr>
              <w:rPr>
                <w:sz w:val="20"/>
                <w:szCs w:val="20"/>
              </w:rPr>
            </w:pPr>
            <w:r w:rsidRPr="00564D03">
              <w:rPr>
                <w:sz w:val="20"/>
                <w:szCs w:val="20"/>
              </w:rPr>
              <w:t>Ministry of Public Work</w:t>
            </w:r>
          </w:p>
          <w:p w14:paraId="6134801B" w14:textId="77777777" w:rsidR="00AF14C1" w:rsidRPr="00564D03" w:rsidRDefault="00AF14C1" w:rsidP="002F248D">
            <w:pPr>
              <w:rPr>
                <w:color w:val="FF0000"/>
                <w:sz w:val="20"/>
                <w:szCs w:val="20"/>
              </w:rPr>
            </w:pPr>
          </w:p>
        </w:tc>
        <w:tc>
          <w:tcPr>
            <w:tcW w:w="3546" w:type="dxa"/>
            <w:tcBorders>
              <w:top w:val="single" w:sz="4" w:space="0" w:color="auto"/>
              <w:left w:val="single" w:sz="4" w:space="0" w:color="auto"/>
              <w:bottom w:val="single" w:sz="4" w:space="0" w:color="auto"/>
              <w:right w:val="single" w:sz="4" w:space="0" w:color="auto"/>
            </w:tcBorders>
          </w:tcPr>
          <w:p w14:paraId="3623748F" w14:textId="77777777" w:rsidR="00AF14C1" w:rsidRPr="00564D03" w:rsidRDefault="00AF14C1" w:rsidP="00464B3D">
            <w:pPr>
              <w:contextualSpacing/>
              <w:rPr>
                <w:sz w:val="20"/>
                <w:szCs w:val="20"/>
              </w:rPr>
            </w:pPr>
            <w:r w:rsidRPr="00564D03">
              <w:rPr>
                <w:bCs/>
                <w:iCs/>
                <w:sz w:val="20"/>
                <w:szCs w:val="20"/>
              </w:rPr>
              <w:t xml:space="preserve">The Ministry of </w:t>
            </w:r>
            <w:r w:rsidRPr="00564D03">
              <w:rPr>
                <w:sz w:val="20"/>
                <w:szCs w:val="20"/>
              </w:rPr>
              <w:t>Public Works provide</w:t>
            </w:r>
            <w:r w:rsidR="00464B3D" w:rsidRPr="00564D03">
              <w:rPr>
                <w:sz w:val="20"/>
                <w:szCs w:val="20"/>
              </w:rPr>
              <w:t>s</w:t>
            </w:r>
            <w:r w:rsidRPr="00564D03">
              <w:rPr>
                <w:sz w:val="20"/>
                <w:szCs w:val="20"/>
              </w:rPr>
              <w:t xml:space="preserve"> basic social and physical services such as feeder roads, improved sanitation and piped water as a means to improve </w:t>
            </w:r>
            <w:r w:rsidR="00464B3D" w:rsidRPr="00564D03">
              <w:rPr>
                <w:sz w:val="20"/>
                <w:szCs w:val="20"/>
              </w:rPr>
              <w:t xml:space="preserve">the </w:t>
            </w:r>
            <w:r w:rsidRPr="00564D03">
              <w:rPr>
                <w:sz w:val="20"/>
                <w:szCs w:val="20"/>
              </w:rPr>
              <w:t xml:space="preserve">livelihood of rural peoples. </w:t>
            </w:r>
          </w:p>
          <w:p w14:paraId="093B693F" w14:textId="77777777" w:rsidR="00AF14C1" w:rsidRPr="00564D03" w:rsidRDefault="00AF14C1" w:rsidP="002F248D">
            <w:pPr>
              <w:rPr>
                <w:color w:val="FF0000"/>
                <w:sz w:val="20"/>
                <w:szCs w:val="20"/>
              </w:rPr>
            </w:pPr>
          </w:p>
        </w:tc>
        <w:tc>
          <w:tcPr>
            <w:tcW w:w="3423" w:type="dxa"/>
            <w:tcBorders>
              <w:top w:val="single" w:sz="4" w:space="0" w:color="auto"/>
              <w:left w:val="single" w:sz="4" w:space="0" w:color="auto"/>
              <w:bottom w:val="single" w:sz="4" w:space="0" w:color="auto"/>
              <w:right w:val="single" w:sz="4" w:space="0" w:color="auto"/>
            </w:tcBorders>
          </w:tcPr>
          <w:p w14:paraId="47413A74" w14:textId="77777777" w:rsidR="000564B8" w:rsidRPr="00564D03" w:rsidRDefault="000564B8" w:rsidP="000564B8">
            <w:pPr>
              <w:rPr>
                <w:sz w:val="20"/>
                <w:szCs w:val="20"/>
              </w:rPr>
            </w:pPr>
            <w:r w:rsidRPr="00564D03">
              <w:rPr>
                <w:sz w:val="20"/>
                <w:szCs w:val="20"/>
              </w:rPr>
              <w:t>They can support the project activities and also benefit from the project capacity building activities.</w:t>
            </w:r>
          </w:p>
          <w:p w14:paraId="2C6C4032" w14:textId="77777777" w:rsidR="000564B8" w:rsidRPr="00564D03" w:rsidRDefault="000564B8" w:rsidP="000564B8">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national stakeholders fora</w:t>
            </w:r>
          </w:p>
          <w:p w14:paraId="4FE77FA7" w14:textId="77777777" w:rsidR="000564B8" w:rsidRPr="00564D03" w:rsidRDefault="000564B8" w:rsidP="000564B8">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networks</w:t>
            </w:r>
          </w:p>
          <w:p w14:paraId="7F18FA10" w14:textId="77777777" w:rsidR="000564B8" w:rsidRPr="00564D03" w:rsidRDefault="000564B8" w:rsidP="000564B8">
            <w:pPr>
              <w:pStyle w:val="MediumGrid21"/>
              <w:numPr>
                <w:ilvl w:val="0"/>
                <w:numId w:val="29"/>
              </w:numPr>
              <w:rPr>
                <w:rFonts w:ascii="Times New Roman" w:hAnsi="Times New Roman"/>
                <w:sz w:val="20"/>
                <w:szCs w:val="20"/>
              </w:rPr>
            </w:pPr>
            <w:r w:rsidRPr="00564D03">
              <w:rPr>
                <w:rFonts w:ascii="Times New Roman" w:hAnsi="Times New Roman"/>
                <w:sz w:val="20"/>
                <w:szCs w:val="20"/>
              </w:rPr>
              <w:t>Participation in learning activities</w:t>
            </w:r>
          </w:p>
          <w:p w14:paraId="7C3E3431" w14:textId="77777777" w:rsidR="00AF14C1" w:rsidRPr="00564D03" w:rsidRDefault="00AF14C1" w:rsidP="002F248D">
            <w:pPr>
              <w:rPr>
                <w:sz w:val="20"/>
                <w:szCs w:val="20"/>
              </w:rPr>
            </w:pPr>
          </w:p>
        </w:tc>
      </w:tr>
      <w:tr w:rsidR="00AF14C1" w:rsidRPr="00564D03" w14:paraId="3F3BA8EE" w14:textId="77777777" w:rsidTr="002E1E31">
        <w:tc>
          <w:tcPr>
            <w:tcW w:w="2589" w:type="dxa"/>
            <w:tcBorders>
              <w:top w:val="single" w:sz="4" w:space="0" w:color="auto"/>
              <w:left w:val="single" w:sz="4" w:space="0" w:color="auto"/>
              <w:bottom w:val="single" w:sz="4" w:space="0" w:color="auto"/>
              <w:right w:val="single" w:sz="4" w:space="0" w:color="auto"/>
            </w:tcBorders>
          </w:tcPr>
          <w:p w14:paraId="38FE63AB" w14:textId="77777777" w:rsidR="00AF14C1" w:rsidRPr="00564D03" w:rsidRDefault="00AF14C1" w:rsidP="002F248D">
            <w:pPr>
              <w:rPr>
                <w:sz w:val="20"/>
                <w:szCs w:val="20"/>
              </w:rPr>
            </w:pPr>
            <w:r w:rsidRPr="00564D03">
              <w:rPr>
                <w:sz w:val="20"/>
                <w:szCs w:val="20"/>
              </w:rPr>
              <w:t>National Bureau of Concession</w:t>
            </w:r>
          </w:p>
          <w:p w14:paraId="12425949" w14:textId="77777777" w:rsidR="00AF14C1" w:rsidRPr="00564D03" w:rsidRDefault="00AF14C1" w:rsidP="002F248D">
            <w:pPr>
              <w:rPr>
                <w:sz w:val="20"/>
                <w:szCs w:val="20"/>
              </w:rPr>
            </w:pPr>
          </w:p>
        </w:tc>
        <w:tc>
          <w:tcPr>
            <w:tcW w:w="3546" w:type="dxa"/>
            <w:tcBorders>
              <w:top w:val="single" w:sz="4" w:space="0" w:color="auto"/>
              <w:left w:val="single" w:sz="4" w:space="0" w:color="auto"/>
              <w:bottom w:val="single" w:sz="4" w:space="0" w:color="auto"/>
              <w:right w:val="single" w:sz="4" w:space="0" w:color="auto"/>
            </w:tcBorders>
          </w:tcPr>
          <w:p w14:paraId="166807E9" w14:textId="77777777" w:rsidR="00AF14C1" w:rsidRPr="00564D03" w:rsidRDefault="00AF14C1" w:rsidP="002F248D">
            <w:pPr>
              <w:rPr>
                <w:sz w:val="20"/>
                <w:szCs w:val="20"/>
              </w:rPr>
            </w:pPr>
            <w:r w:rsidRPr="00564D03">
              <w:rPr>
                <w:sz w:val="20"/>
                <w:szCs w:val="20"/>
              </w:rPr>
              <w:t>Has the mandate to monitor concessions and report to the relevant ministries and National Legislature to inform decision-making.</w:t>
            </w:r>
          </w:p>
        </w:tc>
        <w:tc>
          <w:tcPr>
            <w:tcW w:w="3423" w:type="dxa"/>
            <w:tcBorders>
              <w:top w:val="single" w:sz="4" w:space="0" w:color="auto"/>
              <w:left w:val="single" w:sz="4" w:space="0" w:color="auto"/>
              <w:bottom w:val="single" w:sz="4" w:space="0" w:color="auto"/>
              <w:right w:val="single" w:sz="4" w:space="0" w:color="auto"/>
            </w:tcBorders>
          </w:tcPr>
          <w:p w14:paraId="30042693" w14:textId="77777777" w:rsidR="00AF14C1" w:rsidRPr="00564D03" w:rsidRDefault="00AF14C1" w:rsidP="00270F74">
            <w:pPr>
              <w:pStyle w:val="MediumGrid21"/>
              <w:numPr>
                <w:ilvl w:val="0"/>
                <w:numId w:val="14"/>
              </w:numPr>
              <w:rPr>
                <w:rFonts w:ascii="Times New Roman" w:hAnsi="Times New Roman"/>
                <w:sz w:val="20"/>
                <w:szCs w:val="20"/>
              </w:rPr>
            </w:pPr>
            <w:r w:rsidRPr="00564D03">
              <w:rPr>
                <w:rFonts w:ascii="Times New Roman" w:hAnsi="Times New Roman"/>
                <w:sz w:val="20"/>
                <w:szCs w:val="20"/>
              </w:rPr>
              <w:t>Participation in capacity building working group meetings</w:t>
            </w:r>
          </w:p>
          <w:p w14:paraId="2A48A055" w14:textId="77777777" w:rsidR="00AF14C1" w:rsidRPr="00564D03" w:rsidRDefault="00AF14C1" w:rsidP="002F248D">
            <w:pPr>
              <w:pStyle w:val="MediumGrid21"/>
              <w:rPr>
                <w:rFonts w:ascii="Times New Roman" w:hAnsi="Times New Roman"/>
                <w:sz w:val="20"/>
                <w:szCs w:val="20"/>
              </w:rPr>
            </w:pPr>
          </w:p>
        </w:tc>
      </w:tr>
      <w:tr w:rsidR="00AF14C1" w:rsidRPr="00564D03" w14:paraId="1711E567" w14:textId="77777777" w:rsidTr="002E1E31">
        <w:tc>
          <w:tcPr>
            <w:tcW w:w="2589" w:type="dxa"/>
            <w:tcBorders>
              <w:top w:val="single" w:sz="4" w:space="0" w:color="auto"/>
              <w:left w:val="single" w:sz="4" w:space="0" w:color="auto"/>
              <w:bottom w:val="single" w:sz="4" w:space="0" w:color="auto"/>
              <w:right w:val="single" w:sz="4" w:space="0" w:color="auto"/>
            </w:tcBorders>
          </w:tcPr>
          <w:p w14:paraId="6ECC9A4F" w14:textId="77777777" w:rsidR="00AF14C1" w:rsidRPr="00564D03" w:rsidRDefault="00AF14C1" w:rsidP="002F248D">
            <w:pPr>
              <w:rPr>
                <w:sz w:val="20"/>
                <w:szCs w:val="20"/>
              </w:rPr>
            </w:pPr>
            <w:r w:rsidRPr="00564D03">
              <w:rPr>
                <w:sz w:val="20"/>
                <w:szCs w:val="20"/>
              </w:rPr>
              <w:t xml:space="preserve">Ministry of Education </w:t>
            </w:r>
          </w:p>
          <w:p w14:paraId="3A48BF76" w14:textId="77777777" w:rsidR="00AF14C1" w:rsidRPr="00564D03" w:rsidRDefault="00AF14C1" w:rsidP="002F248D">
            <w:pPr>
              <w:rPr>
                <w:sz w:val="20"/>
                <w:szCs w:val="20"/>
              </w:rPr>
            </w:pPr>
          </w:p>
        </w:tc>
        <w:tc>
          <w:tcPr>
            <w:tcW w:w="3546" w:type="dxa"/>
            <w:tcBorders>
              <w:top w:val="single" w:sz="4" w:space="0" w:color="auto"/>
              <w:left w:val="single" w:sz="4" w:space="0" w:color="auto"/>
              <w:bottom w:val="single" w:sz="4" w:space="0" w:color="auto"/>
              <w:right w:val="single" w:sz="4" w:space="0" w:color="auto"/>
            </w:tcBorders>
          </w:tcPr>
          <w:p w14:paraId="13E5E7F6" w14:textId="77777777" w:rsidR="00AF14C1" w:rsidRPr="00564D03" w:rsidRDefault="00AF14C1" w:rsidP="002F248D">
            <w:pPr>
              <w:rPr>
                <w:sz w:val="20"/>
                <w:szCs w:val="20"/>
              </w:rPr>
            </w:pPr>
            <w:r w:rsidRPr="00564D03">
              <w:rPr>
                <w:color w:val="1D2129"/>
                <w:sz w:val="20"/>
                <w:szCs w:val="20"/>
                <w:shd w:val="clear" w:color="auto" w:fill="FFFFFF"/>
              </w:rPr>
              <w:t>The Ministry of Education Liberia works to build a better future for the country’s children by delivering quality and affordable education.</w:t>
            </w:r>
          </w:p>
        </w:tc>
        <w:tc>
          <w:tcPr>
            <w:tcW w:w="3423" w:type="dxa"/>
            <w:tcBorders>
              <w:top w:val="single" w:sz="4" w:space="0" w:color="auto"/>
              <w:left w:val="single" w:sz="4" w:space="0" w:color="auto"/>
              <w:bottom w:val="single" w:sz="4" w:space="0" w:color="auto"/>
              <w:right w:val="single" w:sz="4" w:space="0" w:color="auto"/>
            </w:tcBorders>
          </w:tcPr>
          <w:p w14:paraId="760096E4" w14:textId="77777777" w:rsidR="00AF14C1" w:rsidRPr="00564D03" w:rsidRDefault="00AF14C1" w:rsidP="002F248D">
            <w:pPr>
              <w:rPr>
                <w:sz w:val="20"/>
                <w:szCs w:val="20"/>
              </w:rPr>
            </w:pPr>
            <w:r w:rsidRPr="00564D03">
              <w:rPr>
                <w:sz w:val="20"/>
                <w:szCs w:val="20"/>
              </w:rPr>
              <w:t>They can support the project activities and also benefit from the project capacity building activities.</w:t>
            </w:r>
          </w:p>
          <w:p w14:paraId="0FA99075" w14:textId="77777777" w:rsidR="00AF14C1" w:rsidRPr="00564D03" w:rsidRDefault="00AF14C1" w:rsidP="00BD0D2A">
            <w:pPr>
              <w:pStyle w:val="ColorfulList-Accent11"/>
              <w:numPr>
                <w:ilvl w:val="0"/>
                <w:numId w:val="38"/>
              </w:numPr>
              <w:contextualSpacing/>
              <w:rPr>
                <w:sz w:val="20"/>
                <w:szCs w:val="20"/>
              </w:rPr>
            </w:pPr>
            <w:r w:rsidRPr="00564D03">
              <w:rPr>
                <w:sz w:val="20"/>
                <w:szCs w:val="20"/>
              </w:rPr>
              <w:t>Participation in national stakeholders fora</w:t>
            </w:r>
          </w:p>
          <w:p w14:paraId="77179412" w14:textId="30F7754A" w:rsidR="00AF14C1" w:rsidRPr="00564D03" w:rsidRDefault="00AF14C1" w:rsidP="00BD0D2A">
            <w:pPr>
              <w:pStyle w:val="ColorfulList-Accent11"/>
              <w:numPr>
                <w:ilvl w:val="0"/>
                <w:numId w:val="37"/>
              </w:numPr>
              <w:ind w:right="180"/>
              <w:contextualSpacing/>
              <w:rPr>
                <w:sz w:val="20"/>
                <w:szCs w:val="20"/>
              </w:rPr>
            </w:pPr>
            <w:r w:rsidRPr="00564D03">
              <w:rPr>
                <w:sz w:val="20"/>
                <w:szCs w:val="20"/>
              </w:rPr>
              <w:t>Participation in learning networks</w:t>
            </w:r>
            <w:r w:rsidR="00880FFE">
              <w:rPr>
                <w:sz w:val="20"/>
                <w:szCs w:val="20"/>
              </w:rPr>
              <w:t xml:space="preserve"> and activities</w:t>
            </w:r>
          </w:p>
          <w:p w14:paraId="5E985FE3" w14:textId="20A12CDD" w:rsidR="00AF14C1" w:rsidRPr="00564D03" w:rsidRDefault="00880FFE" w:rsidP="00BD0D2A">
            <w:pPr>
              <w:pStyle w:val="ColorfulList-Accent11"/>
              <w:numPr>
                <w:ilvl w:val="0"/>
                <w:numId w:val="37"/>
              </w:numPr>
              <w:ind w:right="180"/>
              <w:contextualSpacing/>
              <w:rPr>
                <w:sz w:val="20"/>
                <w:szCs w:val="20"/>
              </w:rPr>
            </w:pPr>
            <w:r>
              <w:rPr>
                <w:sz w:val="20"/>
                <w:szCs w:val="20"/>
              </w:rPr>
              <w:t>Will work with the EPA to formulate and integrate an environmental module into a subset to educational curricula (see output 3.4)</w:t>
            </w:r>
          </w:p>
          <w:p w14:paraId="16A37024" w14:textId="77777777" w:rsidR="00AF14C1" w:rsidRPr="00564D03" w:rsidRDefault="00AF14C1" w:rsidP="002F248D">
            <w:pPr>
              <w:rPr>
                <w:sz w:val="20"/>
                <w:szCs w:val="20"/>
              </w:rPr>
            </w:pPr>
          </w:p>
        </w:tc>
      </w:tr>
      <w:tr w:rsidR="00AF14C1" w:rsidRPr="00564D03" w14:paraId="00854DE6" w14:textId="77777777" w:rsidTr="002E1E31">
        <w:tc>
          <w:tcPr>
            <w:tcW w:w="2589" w:type="dxa"/>
            <w:tcBorders>
              <w:top w:val="single" w:sz="4" w:space="0" w:color="auto"/>
              <w:left w:val="single" w:sz="4" w:space="0" w:color="auto"/>
              <w:bottom w:val="single" w:sz="4" w:space="0" w:color="auto"/>
              <w:right w:val="single" w:sz="4" w:space="0" w:color="auto"/>
            </w:tcBorders>
          </w:tcPr>
          <w:p w14:paraId="249A6F78" w14:textId="77777777" w:rsidR="00AF14C1" w:rsidRPr="00564D03" w:rsidRDefault="00AF14C1" w:rsidP="002F248D">
            <w:pPr>
              <w:rPr>
                <w:sz w:val="20"/>
                <w:szCs w:val="20"/>
              </w:rPr>
            </w:pPr>
            <w:r w:rsidRPr="00564D03">
              <w:rPr>
                <w:sz w:val="20"/>
                <w:szCs w:val="20"/>
              </w:rPr>
              <w:t xml:space="preserve">Local Government </w:t>
            </w:r>
          </w:p>
        </w:tc>
        <w:tc>
          <w:tcPr>
            <w:tcW w:w="3546" w:type="dxa"/>
            <w:tcBorders>
              <w:top w:val="single" w:sz="4" w:space="0" w:color="auto"/>
              <w:left w:val="single" w:sz="4" w:space="0" w:color="auto"/>
              <w:bottom w:val="single" w:sz="4" w:space="0" w:color="auto"/>
              <w:right w:val="single" w:sz="4" w:space="0" w:color="auto"/>
            </w:tcBorders>
          </w:tcPr>
          <w:p w14:paraId="53B31A45" w14:textId="77777777" w:rsidR="00AF14C1" w:rsidRPr="00564D03" w:rsidRDefault="00AF14C1" w:rsidP="002F248D">
            <w:pPr>
              <w:rPr>
                <w:sz w:val="20"/>
                <w:szCs w:val="20"/>
              </w:rPr>
            </w:pPr>
            <w:r w:rsidRPr="00564D03">
              <w:rPr>
                <w:sz w:val="20"/>
                <w:szCs w:val="20"/>
              </w:rPr>
              <w:t xml:space="preserve">These stakeholders are responsible for planning, development, and </w:t>
            </w:r>
            <w:r w:rsidRPr="00564D03">
              <w:rPr>
                <w:sz w:val="20"/>
                <w:szCs w:val="20"/>
              </w:rPr>
              <w:lastRenderedPageBreak/>
              <w:t>implementation at the community levels.  They work closely with the NGOs and CBOs.</w:t>
            </w:r>
          </w:p>
        </w:tc>
        <w:tc>
          <w:tcPr>
            <w:tcW w:w="3423" w:type="dxa"/>
            <w:tcBorders>
              <w:top w:val="single" w:sz="4" w:space="0" w:color="auto"/>
              <w:left w:val="single" w:sz="4" w:space="0" w:color="auto"/>
              <w:bottom w:val="single" w:sz="4" w:space="0" w:color="auto"/>
              <w:right w:val="single" w:sz="4" w:space="0" w:color="auto"/>
            </w:tcBorders>
          </w:tcPr>
          <w:p w14:paraId="1903B471" w14:textId="77777777" w:rsidR="00AF14C1" w:rsidRPr="00564D03" w:rsidRDefault="00AF14C1" w:rsidP="002F248D">
            <w:pPr>
              <w:rPr>
                <w:sz w:val="20"/>
                <w:szCs w:val="20"/>
              </w:rPr>
            </w:pPr>
            <w:r w:rsidRPr="00564D03">
              <w:rPr>
                <w:sz w:val="20"/>
                <w:szCs w:val="20"/>
              </w:rPr>
              <w:lastRenderedPageBreak/>
              <w:t xml:space="preserve">Their roles would be to support the implementation of the project at the </w:t>
            </w:r>
            <w:r w:rsidRPr="00564D03">
              <w:rPr>
                <w:sz w:val="20"/>
                <w:szCs w:val="20"/>
              </w:rPr>
              <w:lastRenderedPageBreak/>
              <w:t>local levels.  They can support the project activities and also benefit from the project capacity building activities.</w:t>
            </w:r>
          </w:p>
          <w:p w14:paraId="3E2E11B1" w14:textId="77777777" w:rsidR="00AF14C1" w:rsidRPr="00564D03" w:rsidRDefault="00AF14C1" w:rsidP="00BD0D2A">
            <w:pPr>
              <w:pStyle w:val="ColorfulList-Accent11"/>
              <w:numPr>
                <w:ilvl w:val="0"/>
                <w:numId w:val="38"/>
              </w:numPr>
              <w:contextualSpacing/>
              <w:rPr>
                <w:sz w:val="20"/>
                <w:szCs w:val="20"/>
              </w:rPr>
            </w:pPr>
            <w:r w:rsidRPr="00564D03">
              <w:rPr>
                <w:sz w:val="20"/>
                <w:szCs w:val="20"/>
              </w:rPr>
              <w:t>Participation in national stakeholders fora</w:t>
            </w:r>
          </w:p>
          <w:p w14:paraId="08698773" w14:textId="77777777" w:rsidR="00AF14C1" w:rsidRPr="00564D03" w:rsidRDefault="00AF14C1" w:rsidP="00BD0D2A">
            <w:pPr>
              <w:pStyle w:val="ColorfulList-Accent11"/>
              <w:numPr>
                <w:ilvl w:val="0"/>
                <w:numId w:val="37"/>
              </w:numPr>
              <w:ind w:right="180"/>
              <w:contextualSpacing/>
              <w:rPr>
                <w:sz w:val="20"/>
                <w:szCs w:val="20"/>
              </w:rPr>
            </w:pPr>
            <w:r w:rsidRPr="00564D03">
              <w:rPr>
                <w:sz w:val="20"/>
                <w:szCs w:val="20"/>
              </w:rPr>
              <w:t>Participation in learning networks</w:t>
            </w:r>
          </w:p>
          <w:p w14:paraId="537DF994" w14:textId="77777777" w:rsidR="00AF14C1" w:rsidRPr="00564D03" w:rsidRDefault="00AF14C1" w:rsidP="00BD0D2A">
            <w:pPr>
              <w:pStyle w:val="ColorfulList-Accent11"/>
              <w:numPr>
                <w:ilvl w:val="0"/>
                <w:numId w:val="37"/>
              </w:numPr>
              <w:ind w:right="180"/>
              <w:contextualSpacing/>
              <w:rPr>
                <w:sz w:val="20"/>
                <w:szCs w:val="20"/>
              </w:rPr>
            </w:pPr>
            <w:r w:rsidRPr="00564D03">
              <w:rPr>
                <w:sz w:val="20"/>
                <w:szCs w:val="20"/>
              </w:rPr>
              <w:t>Participation in learning activities</w:t>
            </w:r>
          </w:p>
          <w:p w14:paraId="22DC8273" w14:textId="77777777" w:rsidR="00AF14C1" w:rsidRPr="00564D03" w:rsidRDefault="00AF14C1" w:rsidP="00BD0D2A">
            <w:pPr>
              <w:pStyle w:val="ColorfulList-Accent11"/>
              <w:numPr>
                <w:ilvl w:val="0"/>
                <w:numId w:val="37"/>
              </w:numPr>
              <w:ind w:right="180"/>
              <w:contextualSpacing/>
              <w:rPr>
                <w:sz w:val="20"/>
                <w:szCs w:val="20"/>
              </w:rPr>
            </w:pPr>
            <w:r w:rsidRPr="00564D03">
              <w:rPr>
                <w:sz w:val="20"/>
                <w:szCs w:val="20"/>
              </w:rPr>
              <w:t>Participation in  improved data and information availability activities</w:t>
            </w:r>
          </w:p>
        </w:tc>
      </w:tr>
      <w:tr w:rsidR="00AF14C1" w:rsidRPr="00564D03" w14:paraId="4F877D46" w14:textId="77777777" w:rsidTr="002E1E31">
        <w:tc>
          <w:tcPr>
            <w:tcW w:w="2589" w:type="dxa"/>
            <w:tcBorders>
              <w:top w:val="single" w:sz="4" w:space="0" w:color="auto"/>
              <w:left w:val="single" w:sz="4" w:space="0" w:color="auto"/>
              <w:bottom w:val="single" w:sz="4" w:space="0" w:color="auto"/>
              <w:right w:val="single" w:sz="4" w:space="0" w:color="auto"/>
            </w:tcBorders>
          </w:tcPr>
          <w:p w14:paraId="150A150C" w14:textId="77777777" w:rsidR="00AF14C1" w:rsidRPr="00564D03" w:rsidRDefault="00AF14C1" w:rsidP="002F248D">
            <w:pPr>
              <w:rPr>
                <w:sz w:val="20"/>
                <w:szCs w:val="20"/>
              </w:rPr>
            </w:pPr>
            <w:r w:rsidRPr="00564D03">
              <w:rPr>
                <w:sz w:val="20"/>
                <w:szCs w:val="20"/>
              </w:rPr>
              <w:lastRenderedPageBreak/>
              <w:t xml:space="preserve">NGOs </w:t>
            </w:r>
          </w:p>
        </w:tc>
        <w:tc>
          <w:tcPr>
            <w:tcW w:w="3546" w:type="dxa"/>
            <w:tcBorders>
              <w:top w:val="single" w:sz="4" w:space="0" w:color="auto"/>
              <w:left w:val="single" w:sz="4" w:space="0" w:color="auto"/>
              <w:bottom w:val="single" w:sz="4" w:space="0" w:color="auto"/>
              <w:right w:val="single" w:sz="4" w:space="0" w:color="auto"/>
            </w:tcBorders>
          </w:tcPr>
          <w:p w14:paraId="3ED63272" w14:textId="7AF96C8E" w:rsidR="00AF14C1" w:rsidRPr="00564D03" w:rsidRDefault="002F248D" w:rsidP="002F248D">
            <w:pPr>
              <w:pStyle w:val="AProdoc"/>
              <w:numPr>
                <w:ilvl w:val="0"/>
                <w:numId w:val="0"/>
              </w:numPr>
              <w:rPr>
                <w:sz w:val="20"/>
                <w:szCs w:val="20"/>
              </w:rPr>
            </w:pPr>
            <w:r w:rsidRPr="00564D03">
              <w:rPr>
                <w:sz w:val="20"/>
                <w:szCs w:val="20"/>
              </w:rPr>
              <w:t>These non-state stakeholders are important partners for development.  They provide financial and technical support.</w:t>
            </w:r>
            <w:r w:rsidR="007F0EF1">
              <w:rPr>
                <w:sz w:val="20"/>
                <w:szCs w:val="20"/>
              </w:rPr>
              <w:t xml:space="preserve">  </w:t>
            </w:r>
          </w:p>
        </w:tc>
        <w:tc>
          <w:tcPr>
            <w:tcW w:w="3423" w:type="dxa"/>
            <w:tcBorders>
              <w:top w:val="single" w:sz="4" w:space="0" w:color="auto"/>
              <w:left w:val="single" w:sz="4" w:space="0" w:color="auto"/>
              <w:bottom w:val="single" w:sz="4" w:space="0" w:color="auto"/>
              <w:right w:val="single" w:sz="4" w:space="0" w:color="auto"/>
            </w:tcBorders>
          </w:tcPr>
          <w:p w14:paraId="3A5A1086" w14:textId="77777777" w:rsidR="00AF14C1" w:rsidRPr="00564D03" w:rsidRDefault="00AF14C1" w:rsidP="002F248D">
            <w:pPr>
              <w:rPr>
                <w:sz w:val="20"/>
                <w:szCs w:val="20"/>
              </w:rPr>
            </w:pPr>
            <w:r w:rsidRPr="00564D03">
              <w:rPr>
                <w:sz w:val="20"/>
                <w:szCs w:val="20"/>
              </w:rPr>
              <w:t>Their roles would be to work in collaboration with the EPA to implement activities of the project.  Additionally, they can be potential financial or technical partners.</w:t>
            </w:r>
          </w:p>
          <w:p w14:paraId="2C38C364" w14:textId="77777777" w:rsidR="00AF14C1" w:rsidRPr="00564D03" w:rsidRDefault="00AF14C1" w:rsidP="00BD0D2A">
            <w:pPr>
              <w:pStyle w:val="ColorfulList-Accent11"/>
              <w:numPr>
                <w:ilvl w:val="0"/>
                <w:numId w:val="38"/>
              </w:numPr>
              <w:contextualSpacing/>
              <w:rPr>
                <w:sz w:val="20"/>
                <w:szCs w:val="20"/>
              </w:rPr>
            </w:pPr>
            <w:r w:rsidRPr="00564D03">
              <w:rPr>
                <w:sz w:val="20"/>
                <w:szCs w:val="20"/>
              </w:rPr>
              <w:t>Participation in learning events</w:t>
            </w:r>
          </w:p>
          <w:p w14:paraId="18AC9D96" w14:textId="77777777" w:rsidR="00AF14C1" w:rsidRPr="00564D03" w:rsidRDefault="00AF14C1" w:rsidP="00BD0D2A">
            <w:pPr>
              <w:pStyle w:val="ColorfulList-Accent11"/>
              <w:numPr>
                <w:ilvl w:val="0"/>
                <w:numId w:val="38"/>
              </w:numPr>
              <w:contextualSpacing/>
              <w:rPr>
                <w:sz w:val="20"/>
                <w:szCs w:val="20"/>
              </w:rPr>
            </w:pPr>
            <w:r w:rsidRPr="00564D03">
              <w:rPr>
                <w:sz w:val="20"/>
                <w:szCs w:val="20"/>
              </w:rPr>
              <w:t>Participate in developing strategy for replication and up-scaling of</w:t>
            </w:r>
          </w:p>
          <w:p w14:paraId="31263732" w14:textId="77777777" w:rsidR="00AF14C1" w:rsidRPr="00564D03" w:rsidRDefault="00AF14C1" w:rsidP="00BD0D2A">
            <w:pPr>
              <w:pStyle w:val="ColorfulList-Accent11"/>
              <w:numPr>
                <w:ilvl w:val="0"/>
                <w:numId w:val="39"/>
              </w:numPr>
              <w:contextualSpacing/>
              <w:rPr>
                <w:sz w:val="20"/>
                <w:szCs w:val="20"/>
              </w:rPr>
            </w:pPr>
            <w:r w:rsidRPr="00564D03">
              <w:rPr>
                <w:sz w:val="20"/>
                <w:szCs w:val="20"/>
              </w:rPr>
              <w:t>Act as a vehicle for the introduction of new ideas</w:t>
            </w:r>
          </w:p>
          <w:p w14:paraId="22203961" w14:textId="77777777" w:rsidR="00AF14C1" w:rsidRPr="00564D03" w:rsidRDefault="00AF14C1" w:rsidP="00BD0D2A">
            <w:pPr>
              <w:pStyle w:val="ColorfulList-Accent11"/>
              <w:numPr>
                <w:ilvl w:val="0"/>
                <w:numId w:val="39"/>
              </w:numPr>
              <w:contextualSpacing/>
              <w:rPr>
                <w:sz w:val="20"/>
                <w:szCs w:val="20"/>
              </w:rPr>
            </w:pPr>
            <w:r w:rsidRPr="00564D03">
              <w:rPr>
                <w:sz w:val="20"/>
                <w:szCs w:val="20"/>
              </w:rPr>
              <w:t>Represent the interests of the most vulnerable people in society</w:t>
            </w:r>
          </w:p>
          <w:p w14:paraId="49460B44" w14:textId="77777777" w:rsidR="00AF14C1" w:rsidRPr="00564D03" w:rsidRDefault="00AF14C1" w:rsidP="00BD0D2A">
            <w:pPr>
              <w:pStyle w:val="ColorfulList-Accent11"/>
              <w:numPr>
                <w:ilvl w:val="0"/>
                <w:numId w:val="39"/>
              </w:numPr>
              <w:contextualSpacing/>
              <w:rPr>
                <w:sz w:val="20"/>
                <w:szCs w:val="20"/>
              </w:rPr>
            </w:pPr>
            <w:r w:rsidRPr="00564D03">
              <w:rPr>
                <w:sz w:val="20"/>
                <w:szCs w:val="20"/>
              </w:rPr>
              <w:t>During project implementation, NGOs will participate in stakeholders’ consultations; potentially provide financial or technical advice; and provide data and information.</w:t>
            </w:r>
          </w:p>
          <w:p w14:paraId="1F2AFF0E" w14:textId="77777777" w:rsidR="00AF14C1" w:rsidRPr="00564D03" w:rsidRDefault="00AF14C1" w:rsidP="002F248D">
            <w:pPr>
              <w:pStyle w:val="ColorfulList-Accent11"/>
              <w:contextualSpacing/>
              <w:rPr>
                <w:sz w:val="20"/>
                <w:szCs w:val="20"/>
              </w:rPr>
            </w:pPr>
          </w:p>
        </w:tc>
      </w:tr>
      <w:tr w:rsidR="00AF14C1" w:rsidRPr="00564D03" w14:paraId="2C574994" w14:textId="77777777" w:rsidTr="002E1E31">
        <w:tc>
          <w:tcPr>
            <w:tcW w:w="2589" w:type="dxa"/>
            <w:tcBorders>
              <w:top w:val="single" w:sz="4" w:space="0" w:color="auto"/>
              <w:left w:val="single" w:sz="4" w:space="0" w:color="auto"/>
              <w:bottom w:val="single" w:sz="4" w:space="0" w:color="auto"/>
              <w:right w:val="single" w:sz="4" w:space="0" w:color="auto"/>
            </w:tcBorders>
          </w:tcPr>
          <w:p w14:paraId="1BDDC152" w14:textId="77777777" w:rsidR="00AF14C1" w:rsidRPr="00564D03" w:rsidRDefault="00AF14C1" w:rsidP="002F248D">
            <w:pPr>
              <w:rPr>
                <w:sz w:val="20"/>
                <w:szCs w:val="20"/>
              </w:rPr>
            </w:pPr>
            <w:r w:rsidRPr="00564D03">
              <w:rPr>
                <w:sz w:val="20"/>
                <w:szCs w:val="20"/>
              </w:rPr>
              <w:t>Private Sector</w:t>
            </w:r>
          </w:p>
        </w:tc>
        <w:tc>
          <w:tcPr>
            <w:tcW w:w="3546" w:type="dxa"/>
            <w:tcBorders>
              <w:top w:val="single" w:sz="4" w:space="0" w:color="auto"/>
              <w:left w:val="single" w:sz="4" w:space="0" w:color="auto"/>
              <w:bottom w:val="single" w:sz="4" w:space="0" w:color="auto"/>
              <w:right w:val="single" w:sz="4" w:space="0" w:color="auto"/>
            </w:tcBorders>
          </w:tcPr>
          <w:p w14:paraId="254E26EE" w14:textId="77777777" w:rsidR="00AF14C1" w:rsidRPr="00564D03" w:rsidRDefault="002F248D" w:rsidP="002F248D">
            <w:pPr>
              <w:rPr>
                <w:sz w:val="20"/>
                <w:szCs w:val="20"/>
              </w:rPr>
            </w:pPr>
            <w:r w:rsidRPr="00564D03">
              <w:rPr>
                <w:sz w:val="20"/>
                <w:szCs w:val="20"/>
              </w:rPr>
              <w:t xml:space="preserve">This includes development project proponents and investors whose operations are regulated by the government law/policy in terms of environmental management.  </w:t>
            </w:r>
          </w:p>
        </w:tc>
        <w:tc>
          <w:tcPr>
            <w:tcW w:w="3423" w:type="dxa"/>
            <w:tcBorders>
              <w:top w:val="single" w:sz="4" w:space="0" w:color="auto"/>
              <w:left w:val="single" w:sz="4" w:space="0" w:color="auto"/>
              <w:bottom w:val="single" w:sz="4" w:space="0" w:color="auto"/>
              <w:right w:val="single" w:sz="4" w:space="0" w:color="auto"/>
            </w:tcBorders>
          </w:tcPr>
          <w:p w14:paraId="42383E85" w14:textId="77777777" w:rsidR="00AF14C1" w:rsidRPr="00564D03" w:rsidRDefault="00AF14C1" w:rsidP="002F248D">
            <w:pPr>
              <w:rPr>
                <w:sz w:val="20"/>
                <w:szCs w:val="20"/>
              </w:rPr>
            </w:pPr>
            <w:r w:rsidRPr="00564D03">
              <w:rPr>
                <w:sz w:val="20"/>
                <w:szCs w:val="20"/>
              </w:rPr>
              <w:t>They can be potential financial and technical partners, and sources of data and information.</w:t>
            </w:r>
          </w:p>
          <w:p w14:paraId="02C347CA" w14:textId="77777777" w:rsidR="00AF14C1" w:rsidRPr="00564D03" w:rsidRDefault="00AF14C1" w:rsidP="002F248D">
            <w:pPr>
              <w:pStyle w:val="ColorfulList-Accent11"/>
              <w:numPr>
                <w:ilvl w:val="0"/>
                <w:numId w:val="12"/>
              </w:numPr>
              <w:contextualSpacing/>
              <w:rPr>
                <w:sz w:val="20"/>
                <w:szCs w:val="20"/>
              </w:rPr>
            </w:pPr>
            <w:r w:rsidRPr="00564D03">
              <w:rPr>
                <w:sz w:val="20"/>
                <w:szCs w:val="20"/>
              </w:rPr>
              <w:t>Participation in national stakeholders fora</w:t>
            </w:r>
          </w:p>
          <w:p w14:paraId="18A5D133" w14:textId="77777777" w:rsidR="00AF14C1" w:rsidRPr="00564D03" w:rsidRDefault="00AF14C1" w:rsidP="002F248D">
            <w:pPr>
              <w:pStyle w:val="ColorfulList-Accent11"/>
              <w:numPr>
                <w:ilvl w:val="0"/>
                <w:numId w:val="12"/>
              </w:numPr>
              <w:contextualSpacing/>
              <w:rPr>
                <w:sz w:val="20"/>
                <w:szCs w:val="20"/>
              </w:rPr>
            </w:pPr>
            <w:r w:rsidRPr="00564D03">
              <w:rPr>
                <w:sz w:val="20"/>
                <w:szCs w:val="20"/>
              </w:rPr>
              <w:t>Participation in learning events</w:t>
            </w:r>
          </w:p>
        </w:tc>
      </w:tr>
      <w:tr w:rsidR="00AF14C1" w:rsidRPr="00564D03" w14:paraId="34829B0B" w14:textId="77777777" w:rsidTr="002E1E31">
        <w:tc>
          <w:tcPr>
            <w:tcW w:w="2589" w:type="dxa"/>
            <w:tcBorders>
              <w:top w:val="single" w:sz="4" w:space="0" w:color="auto"/>
              <w:left w:val="single" w:sz="4" w:space="0" w:color="auto"/>
              <w:bottom w:val="single" w:sz="4" w:space="0" w:color="auto"/>
              <w:right w:val="single" w:sz="4" w:space="0" w:color="auto"/>
            </w:tcBorders>
          </w:tcPr>
          <w:p w14:paraId="2BAE7827" w14:textId="77777777" w:rsidR="00AF14C1" w:rsidRPr="00564D03" w:rsidRDefault="00AF14C1" w:rsidP="002F248D">
            <w:pPr>
              <w:rPr>
                <w:sz w:val="20"/>
                <w:szCs w:val="20"/>
              </w:rPr>
            </w:pPr>
            <w:r w:rsidRPr="00564D03">
              <w:rPr>
                <w:sz w:val="20"/>
                <w:szCs w:val="20"/>
              </w:rPr>
              <w:t xml:space="preserve">Central Agricultural Research Institute </w:t>
            </w:r>
          </w:p>
        </w:tc>
        <w:tc>
          <w:tcPr>
            <w:tcW w:w="3546" w:type="dxa"/>
            <w:tcBorders>
              <w:top w:val="single" w:sz="4" w:space="0" w:color="auto"/>
              <w:left w:val="single" w:sz="4" w:space="0" w:color="auto"/>
              <w:bottom w:val="single" w:sz="4" w:space="0" w:color="auto"/>
              <w:right w:val="single" w:sz="4" w:space="0" w:color="auto"/>
            </w:tcBorders>
          </w:tcPr>
          <w:p w14:paraId="5F442B49" w14:textId="77777777" w:rsidR="00AF14C1" w:rsidRPr="00564D03" w:rsidRDefault="002F248D" w:rsidP="002F248D">
            <w:pPr>
              <w:rPr>
                <w:sz w:val="20"/>
                <w:szCs w:val="20"/>
              </w:rPr>
            </w:pPr>
            <w:r w:rsidRPr="00564D03">
              <w:rPr>
                <w:sz w:val="20"/>
                <w:szCs w:val="20"/>
              </w:rPr>
              <w:t xml:space="preserve">The Central Agricultural Research Institute </w:t>
            </w:r>
            <w:r w:rsidR="00AF14C1" w:rsidRPr="00564D03">
              <w:rPr>
                <w:sz w:val="20"/>
                <w:szCs w:val="20"/>
              </w:rPr>
              <w:t>is the only research organization in the country that has been carrying out applied and adaptive research covering food and tree crops, livestock, aquaculture</w:t>
            </w:r>
            <w:r w:rsidRPr="00564D03">
              <w:rPr>
                <w:sz w:val="20"/>
                <w:szCs w:val="20"/>
              </w:rPr>
              <w:t>,</w:t>
            </w:r>
            <w:r w:rsidR="00AF14C1" w:rsidRPr="00564D03">
              <w:rPr>
                <w:sz w:val="20"/>
                <w:szCs w:val="20"/>
              </w:rPr>
              <w:t xml:space="preserve"> and related areas</w:t>
            </w:r>
            <w:r w:rsidR="00AF14C1" w:rsidRPr="00564D03">
              <w:rPr>
                <w:color w:val="FF0000"/>
                <w:sz w:val="20"/>
                <w:szCs w:val="20"/>
              </w:rPr>
              <w:t>.</w:t>
            </w:r>
          </w:p>
        </w:tc>
        <w:tc>
          <w:tcPr>
            <w:tcW w:w="3423" w:type="dxa"/>
            <w:tcBorders>
              <w:top w:val="single" w:sz="4" w:space="0" w:color="auto"/>
              <w:left w:val="single" w:sz="4" w:space="0" w:color="auto"/>
              <w:bottom w:val="single" w:sz="4" w:space="0" w:color="auto"/>
              <w:right w:val="single" w:sz="4" w:space="0" w:color="auto"/>
            </w:tcBorders>
          </w:tcPr>
          <w:p w14:paraId="553D756C" w14:textId="77777777" w:rsidR="000564B8" w:rsidRPr="00564D03" w:rsidRDefault="000564B8" w:rsidP="000564B8">
            <w:pPr>
              <w:rPr>
                <w:sz w:val="20"/>
                <w:szCs w:val="20"/>
              </w:rPr>
            </w:pPr>
            <w:r w:rsidRPr="00564D03">
              <w:rPr>
                <w:sz w:val="20"/>
                <w:szCs w:val="20"/>
              </w:rPr>
              <w:t>They can be potential financial and technical partners, and sources of data and information.</w:t>
            </w:r>
          </w:p>
          <w:p w14:paraId="31CE8B46" w14:textId="77777777" w:rsidR="000564B8" w:rsidRPr="00564D03" w:rsidRDefault="000564B8" w:rsidP="000564B8">
            <w:pPr>
              <w:pStyle w:val="ColorfulList-Accent11"/>
              <w:numPr>
                <w:ilvl w:val="0"/>
                <w:numId w:val="12"/>
              </w:numPr>
              <w:contextualSpacing/>
              <w:rPr>
                <w:sz w:val="20"/>
                <w:szCs w:val="20"/>
              </w:rPr>
            </w:pPr>
            <w:r w:rsidRPr="00564D03">
              <w:rPr>
                <w:sz w:val="20"/>
                <w:szCs w:val="20"/>
              </w:rPr>
              <w:t>Participation in national stakeholders fora</w:t>
            </w:r>
          </w:p>
          <w:p w14:paraId="5BC1CA81" w14:textId="77777777" w:rsidR="00AF14C1" w:rsidRPr="00564D03" w:rsidRDefault="000564B8" w:rsidP="000564B8">
            <w:pPr>
              <w:pStyle w:val="ColorfulList-Accent11"/>
              <w:ind w:left="0"/>
              <w:contextualSpacing/>
              <w:rPr>
                <w:sz w:val="20"/>
                <w:szCs w:val="20"/>
              </w:rPr>
            </w:pPr>
            <w:r w:rsidRPr="00564D03">
              <w:rPr>
                <w:sz w:val="20"/>
                <w:szCs w:val="20"/>
              </w:rPr>
              <w:t>Participation in learning events</w:t>
            </w:r>
          </w:p>
        </w:tc>
      </w:tr>
      <w:tr w:rsidR="00AF14C1" w:rsidRPr="00564D03" w14:paraId="6A58F692" w14:textId="77777777" w:rsidTr="002E1E31">
        <w:tc>
          <w:tcPr>
            <w:tcW w:w="2589" w:type="dxa"/>
            <w:tcBorders>
              <w:top w:val="single" w:sz="4" w:space="0" w:color="auto"/>
              <w:left w:val="single" w:sz="4" w:space="0" w:color="auto"/>
              <w:bottom w:val="single" w:sz="4" w:space="0" w:color="auto"/>
              <w:right w:val="single" w:sz="4" w:space="0" w:color="auto"/>
            </w:tcBorders>
          </w:tcPr>
          <w:p w14:paraId="1182C938" w14:textId="77777777" w:rsidR="00AF14C1" w:rsidRPr="00564D03" w:rsidRDefault="00AF14C1" w:rsidP="002F248D">
            <w:pPr>
              <w:rPr>
                <w:sz w:val="20"/>
                <w:szCs w:val="20"/>
              </w:rPr>
            </w:pPr>
            <w:r w:rsidRPr="00564D03">
              <w:rPr>
                <w:sz w:val="20"/>
                <w:szCs w:val="20"/>
              </w:rPr>
              <w:t>Academia and Research Institutions</w:t>
            </w:r>
          </w:p>
        </w:tc>
        <w:tc>
          <w:tcPr>
            <w:tcW w:w="3546" w:type="dxa"/>
            <w:tcBorders>
              <w:top w:val="single" w:sz="4" w:space="0" w:color="auto"/>
              <w:left w:val="single" w:sz="4" w:space="0" w:color="auto"/>
              <w:bottom w:val="single" w:sz="4" w:space="0" w:color="auto"/>
              <w:right w:val="single" w:sz="4" w:space="0" w:color="auto"/>
            </w:tcBorders>
          </w:tcPr>
          <w:p w14:paraId="616E231D" w14:textId="77777777" w:rsidR="00AF14C1" w:rsidRPr="00564D03" w:rsidRDefault="00AF14C1" w:rsidP="002F248D">
            <w:pPr>
              <w:rPr>
                <w:sz w:val="20"/>
                <w:szCs w:val="20"/>
              </w:rPr>
            </w:pPr>
            <w:r w:rsidRPr="00564D03">
              <w:rPr>
                <w:sz w:val="20"/>
                <w:szCs w:val="20"/>
              </w:rPr>
              <w:t xml:space="preserve">Technical and research institutes include national universities and research institutes involved in conservation, agriculture and rural development, and ministerial institutes such as the University of Liberia.  </w:t>
            </w:r>
          </w:p>
        </w:tc>
        <w:tc>
          <w:tcPr>
            <w:tcW w:w="3423" w:type="dxa"/>
            <w:tcBorders>
              <w:top w:val="single" w:sz="4" w:space="0" w:color="auto"/>
              <w:left w:val="single" w:sz="4" w:space="0" w:color="auto"/>
              <w:bottom w:val="single" w:sz="4" w:space="0" w:color="auto"/>
              <w:right w:val="single" w:sz="4" w:space="0" w:color="auto"/>
            </w:tcBorders>
          </w:tcPr>
          <w:p w14:paraId="5945EB19" w14:textId="77777777" w:rsidR="00AF14C1" w:rsidRPr="00564D03" w:rsidRDefault="00AF14C1" w:rsidP="002F248D">
            <w:pPr>
              <w:pStyle w:val="ColorfulList-Accent11"/>
              <w:ind w:left="0"/>
              <w:contextualSpacing/>
              <w:rPr>
                <w:sz w:val="20"/>
                <w:szCs w:val="20"/>
              </w:rPr>
            </w:pPr>
            <w:r w:rsidRPr="00564D03">
              <w:rPr>
                <w:sz w:val="20"/>
                <w:szCs w:val="20"/>
              </w:rPr>
              <w:t>These stakeholders are essential for data networks and provision of information for the monitoring of progress; they may also provide technical inputs and can benefit from capacity building.  They will ensure that the planning and decision making at all levels is based on the most current information.</w:t>
            </w:r>
          </w:p>
        </w:tc>
      </w:tr>
      <w:tr w:rsidR="00AF14C1" w:rsidRPr="00564D03" w14:paraId="6D488010" w14:textId="77777777" w:rsidTr="002E1E31">
        <w:tc>
          <w:tcPr>
            <w:tcW w:w="2589" w:type="dxa"/>
            <w:tcBorders>
              <w:top w:val="single" w:sz="4" w:space="0" w:color="auto"/>
              <w:left w:val="single" w:sz="4" w:space="0" w:color="auto"/>
              <w:bottom w:val="single" w:sz="4" w:space="0" w:color="auto"/>
              <w:right w:val="single" w:sz="4" w:space="0" w:color="auto"/>
            </w:tcBorders>
          </w:tcPr>
          <w:p w14:paraId="71F82CBB" w14:textId="77777777" w:rsidR="00AF14C1" w:rsidRPr="00564D03" w:rsidRDefault="00AF14C1" w:rsidP="002F248D">
            <w:pPr>
              <w:rPr>
                <w:sz w:val="20"/>
                <w:szCs w:val="20"/>
              </w:rPr>
            </w:pPr>
            <w:r w:rsidRPr="00564D03">
              <w:rPr>
                <w:sz w:val="20"/>
                <w:szCs w:val="20"/>
              </w:rPr>
              <w:lastRenderedPageBreak/>
              <w:t>Rural communities</w:t>
            </w:r>
          </w:p>
        </w:tc>
        <w:tc>
          <w:tcPr>
            <w:tcW w:w="3546" w:type="dxa"/>
            <w:tcBorders>
              <w:top w:val="single" w:sz="4" w:space="0" w:color="auto"/>
              <w:left w:val="single" w:sz="4" w:space="0" w:color="auto"/>
              <w:bottom w:val="single" w:sz="4" w:space="0" w:color="auto"/>
              <w:right w:val="single" w:sz="4" w:space="0" w:color="auto"/>
            </w:tcBorders>
            <w:shd w:val="clear" w:color="auto" w:fill="auto"/>
          </w:tcPr>
          <w:p w14:paraId="58D8FF23" w14:textId="77777777" w:rsidR="00AF14C1" w:rsidRPr="00564D03" w:rsidRDefault="00AF14C1" w:rsidP="002F248D">
            <w:pPr>
              <w:rPr>
                <w:sz w:val="20"/>
                <w:szCs w:val="20"/>
              </w:rPr>
            </w:pPr>
            <w:r w:rsidRPr="00564D03">
              <w:rPr>
                <w:sz w:val="20"/>
                <w:szCs w:val="20"/>
              </w:rPr>
              <w:t>This includes individuals who face the greatest threat from the negative impacts of climate change</w:t>
            </w:r>
          </w:p>
        </w:tc>
        <w:tc>
          <w:tcPr>
            <w:tcW w:w="3423" w:type="dxa"/>
            <w:tcBorders>
              <w:top w:val="single" w:sz="4" w:space="0" w:color="auto"/>
              <w:left w:val="single" w:sz="4" w:space="0" w:color="auto"/>
              <w:bottom w:val="single" w:sz="4" w:space="0" w:color="auto"/>
              <w:right w:val="single" w:sz="4" w:space="0" w:color="auto"/>
            </w:tcBorders>
            <w:shd w:val="clear" w:color="auto" w:fill="auto"/>
          </w:tcPr>
          <w:p w14:paraId="17C0CFA3" w14:textId="77777777" w:rsidR="00AF14C1" w:rsidRPr="00564D03" w:rsidRDefault="00AF14C1" w:rsidP="002F248D">
            <w:pPr>
              <w:pStyle w:val="ColorfulList-Accent11"/>
              <w:numPr>
                <w:ilvl w:val="0"/>
                <w:numId w:val="10"/>
              </w:numPr>
              <w:contextualSpacing/>
              <w:rPr>
                <w:sz w:val="20"/>
                <w:szCs w:val="20"/>
              </w:rPr>
            </w:pPr>
            <w:r w:rsidRPr="00564D03">
              <w:rPr>
                <w:sz w:val="20"/>
                <w:szCs w:val="20"/>
              </w:rPr>
              <w:t>Participation in national stakeholders fora</w:t>
            </w:r>
          </w:p>
          <w:p w14:paraId="5AEA6599" w14:textId="77777777" w:rsidR="00AF14C1" w:rsidRPr="00564D03" w:rsidRDefault="00AF14C1" w:rsidP="002F248D">
            <w:pPr>
              <w:pStyle w:val="ColorfulList-Accent11"/>
              <w:numPr>
                <w:ilvl w:val="0"/>
                <w:numId w:val="10"/>
              </w:numPr>
              <w:rPr>
                <w:sz w:val="20"/>
                <w:szCs w:val="20"/>
              </w:rPr>
            </w:pPr>
            <w:r w:rsidRPr="00564D03">
              <w:rPr>
                <w:sz w:val="20"/>
                <w:szCs w:val="20"/>
              </w:rPr>
              <w:t>Participation in learning events</w:t>
            </w:r>
          </w:p>
        </w:tc>
      </w:tr>
      <w:tr w:rsidR="00AF14C1" w:rsidRPr="00564D03" w14:paraId="641F1A8C" w14:textId="77777777" w:rsidTr="002E1E31">
        <w:tc>
          <w:tcPr>
            <w:tcW w:w="2589" w:type="dxa"/>
            <w:tcBorders>
              <w:top w:val="single" w:sz="4" w:space="0" w:color="auto"/>
              <w:left w:val="single" w:sz="4" w:space="0" w:color="auto"/>
              <w:bottom w:val="single" w:sz="4" w:space="0" w:color="auto"/>
              <w:right w:val="single" w:sz="4" w:space="0" w:color="auto"/>
            </w:tcBorders>
          </w:tcPr>
          <w:p w14:paraId="1165CBB8" w14:textId="77777777" w:rsidR="00AF14C1" w:rsidRPr="00564D03" w:rsidRDefault="00AF14C1" w:rsidP="002F248D">
            <w:pPr>
              <w:rPr>
                <w:sz w:val="20"/>
                <w:szCs w:val="20"/>
              </w:rPr>
            </w:pPr>
            <w:r w:rsidRPr="00564D03">
              <w:rPr>
                <w:sz w:val="20"/>
                <w:szCs w:val="20"/>
              </w:rPr>
              <w:t>Gender/ Ministry of Gender and Development</w:t>
            </w:r>
          </w:p>
          <w:p w14:paraId="09450686" w14:textId="77777777" w:rsidR="00AF14C1" w:rsidRPr="00564D03" w:rsidRDefault="00AF14C1" w:rsidP="002F248D">
            <w:pPr>
              <w:rPr>
                <w:b/>
                <w:sz w:val="20"/>
                <w:szCs w:val="20"/>
              </w:rPr>
            </w:pPr>
          </w:p>
        </w:tc>
        <w:tc>
          <w:tcPr>
            <w:tcW w:w="3546" w:type="dxa"/>
            <w:tcBorders>
              <w:top w:val="single" w:sz="4" w:space="0" w:color="auto"/>
              <w:left w:val="single" w:sz="4" w:space="0" w:color="auto"/>
              <w:bottom w:val="single" w:sz="4" w:space="0" w:color="auto"/>
              <w:right w:val="single" w:sz="4" w:space="0" w:color="auto"/>
            </w:tcBorders>
          </w:tcPr>
          <w:p w14:paraId="3817EA64" w14:textId="77777777" w:rsidR="00AF14C1" w:rsidRPr="00564D03" w:rsidRDefault="00AF14C1" w:rsidP="002F248D">
            <w:pPr>
              <w:rPr>
                <w:sz w:val="20"/>
                <w:szCs w:val="20"/>
              </w:rPr>
            </w:pPr>
            <w:r w:rsidRPr="00564D03">
              <w:rPr>
                <w:sz w:val="20"/>
                <w:szCs w:val="20"/>
              </w:rPr>
              <w:t>These include a range of social actors that serve to promote the interest of gender, such as the Ministry of Gender and Development.</w:t>
            </w:r>
          </w:p>
        </w:tc>
        <w:tc>
          <w:tcPr>
            <w:tcW w:w="3423" w:type="dxa"/>
            <w:tcBorders>
              <w:top w:val="single" w:sz="4" w:space="0" w:color="auto"/>
              <w:left w:val="single" w:sz="4" w:space="0" w:color="auto"/>
              <w:bottom w:val="single" w:sz="4" w:space="0" w:color="auto"/>
              <w:right w:val="single" w:sz="4" w:space="0" w:color="auto"/>
            </w:tcBorders>
          </w:tcPr>
          <w:p w14:paraId="0887E283" w14:textId="77777777" w:rsidR="00AF14C1" w:rsidRPr="00564D03" w:rsidRDefault="00AF14C1" w:rsidP="002F248D">
            <w:pPr>
              <w:pStyle w:val="ColorfulList-Accent11"/>
              <w:numPr>
                <w:ilvl w:val="0"/>
                <w:numId w:val="11"/>
              </w:numPr>
              <w:contextualSpacing/>
              <w:rPr>
                <w:sz w:val="20"/>
                <w:szCs w:val="20"/>
              </w:rPr>
            </w:pPr>
            <w:r w:rsidRPr="00564D03">
              <w:rPr>
                <w:sz w:val="20"/>
                <w:szCs w:val="20"/>
              </w:rPr>
              <w:t>Participation in national stakeholders fora</w:t>
            </w:r>
          </w:p>
          <w:p w14:paraId="60096972" w14:textId="77777777" w:rsidR="00AF14C1" w:rsidRPr="00564D03" w:rsidRDefault="00AF14C1" w:rsidP="002F248D">
            <w:pPr>
              <w:pStyle w:val="ColorfulList-Accent11"/>
              <w:numPr>
                <w:ilvl w:val="0"/>
                <w:numId w:val="11"/>
              </w:numPr>
              <w:contextualSpacing/>
              <w:rPr>
                <w:sz w:val="20"/>
                <w:szCs w:val="20"/>
              </w:rPr>
            </w:pPr>
            <w:r w:rsidRPr="00564D03">
              <w:rPr>
                <w:sz w:val="20"/>
                <w:szCs w:val="20"/>
              </w:rPr>
              <w:t>Participation in learning events</w:t>
            </w:r>
          </w:p>
        </w:tc>
      </w:tr>
      <w:tr w:rsidR="00AF14C1" w:rsidRPr="00564D03" w14:paraId="4C40A9C2" w14:textId="77777777" w:rsidTr="002E1E31">
        <w:tc>
          <w:tcPr>
            <w:tcW w:w="2589" w:type="dxa"/>
            <w:tcBorders>
              <w:top w:val="single" w:sz="4" w:space="0" w:color="auto"/>
              <w:left w:val="single" w:sz="4" w:space="0" w:color="auto"/>
              <w:bottom w:val="single" w:sz="4" w:space="0" w:color="auto"/>
              <w:right w:val="single" w:sz="4" w:space="0" w:color="auto"/>
            </w:tcBorders>
          </w:tcPr>
          <w:p w14:paraId="184A486D" w14:textId="77777777" w:rsidR="00AF14C1" w:rsidRPr="00564D03" w:rsidRDefault="00AF14C1" w:rsidP="002F248D">
            <w:pPr>
              <w:pStyle w:val="AProdoc"/>
              <w:numPr>
                <w:ilvl w:val="0"/>
                <w:numId w:val="0"/>
              </w:numPr>
              <w:rPr>
                <w:sz w:val="20"/>
                <w:szCs w:val="20"/>
              </w:rPr>
            </w:pPr>
            <w:r w:rsidRPr="00564D03">
              <w:rPr>
                <w:rStyle w:val="prodocChar"/>
                <w:rFonts w:eastAsia="SimSun" w:cs="Times New Roman"/>
                <w:sz w:val="20"/>
                <w:szCs w:val="20"/>
              </w:rPr>
              <w:t xml:space="preserve">International development and  technical assistance partners </w:t>
            </w:r>
          </w:p>
        </w:tc>
        <w:tc>
          <w:tcPr>
            <w:tcW w:w="3546" w:type="dxa"/>
            <w:tcBorders>
              <w:top w:val="single" w:sz="4" w:space="0" w:color="auto"/>
              <w:left w:val="single" w:sz="4" w:space="0" w:color="auto"/>
              <w:bottom w:val="single" w:sz="4" w:space="0" w:color="auto"/>
              <w:right w:val="single" w:sz="4" w:space="0" w:color="auto"/>
            </w:tcBorders>
          </w:tcPr>
          <w:p w14:paraId="74C92FB9" w14:textId="77777777" w:rsidR="00AF14C1" w:rsidRPr="00564D03" w:rsidRDefault="00AF14C1" w:rsidP="002F248D">
            <w:pPr>
              <w:rPr>
                <w:sz w:val="20"/>
                <w:szCs w:val="20"/>
              </w:rPr>
            </w:pPr>
            <w:r w:rsidRPr="00564D03">
              <w:rPr>
                <w:rStyle w:val="prodocChar"/>
                <w:rFonts w:eastAsia="SimSun" w:cs="Times New Roman"/>
                <w:sz w:val="20"/>
                <w:szCs w:val="20"/>
              </w:rPr>
              <w:t xml:space="preserve">These partners are already involved in the Liberia with programmes, projects and financial assistance.  These include multilateral (EU, IFAD, FAO, UNDP) and bilateral organizations (AFD/BMZ).  </w:t>
            </w:r>
          </w:p>
        </w:tc>
        <w:tc>
          <w:tcPr>
            <w:tcW w:w="3423" w:type="dxa"/>
            <w:tcBorders>
              <w:top w:val="single" w:sz="4" w:space="0" w:color="auto"/>
              <w:left w:val="single" w:sz="4" w:space="0" w:color="auto"/>
              <w:bottom w:val="single" w:sz="4" w:space="0" w:color="auto"/>
              <w:right w:val="single" w:sz="4" w:space="0" w:color="auto"/>
            </w:tcBorders>
          </w:tcPr>
          <w:p w14:paraId="6538B9E6" w14:textId="77777777" w:rsidR="00AF14C1" w:rsidRPr="00564D03" w:rsidRDefault="00AF14C1" w:rsidP="002F248D">
            <w:pPr>
              <w:pStyle w:val="AProdoc"/>
              <w:numPr>
                <w:ilvl w:val="0"/>
                <w:numId w:val="0"/>
              </w:numPr>
              <w:rPr>
                <w:sz w:val="20"/>
                <w:szCs w:val="20"/>
              </w:rPr>
            </w:pPr>
            <w:r w:rsidRPr="00564D03">
              <w:rPr>
                <w:rStyle w:val="prodocChar"/>
                <w:rFonts w:eastAsia="SimSun" w:cs="Times New Roman"/>
                <w:sz w:val="20"/>
                <w:szCs w:val="20"/>
              </w:rPr>
              <w:t>Their role would be to work in collaboration with the EPA to implement activities of the project.  Additionally</w:t>
            </w:r>
            <w:r w:rsidRPr="00564D03">
              <w:rPr>
                <w:sz w:val="20"/>
                <w:szCs w:val="20"/>
              </w:rPr>
              <w:t xml:space="preserve">, they can be potential financial or technical partners, providing </w:t>
            </w:r>
            <w:r w:rsidRPr="00564D03">
              <w:rPr>
                <w:rStyle w:val="prodocChar"/>
                <w:rFonts w:eastAsia="SimSun" w:cs="Times New Roman"/>
                <w:sz w:val="20"/>
                <w:szCs w:val="20"/>
              </w:rPr>
              <w:t xml:space="preserve">co-financing and </w:t>
            </w:r>
            <w:r w:rsidRPr="00564D03">
              <w:rPr>
                <w:sz w:val="20"/>
                <w:szCs w:val="20"/>
              </w:rPr>
              <w:t>needed data and information.</w:t>
            </w:r>
          </w:p>
        </w:tc>
      </w:tr>
    </w:tbl>
    <w:p w14:paraId="67BD6552" w14:textId="77777777" w:rsidR="001C3E84" w:rsidRPr="00564D03" w:rsidRDefault="00B021B7" w:rsidP="003C2935">
      <w:pPr>
        <w:pStyle w:val="Heading2"/>
        <w:spacing w:before="120"/>
        <w:rPr>
          <w:color w:val="000000"/>
        </w:rPr>
      </w:pPr>
      <w:bookmarkStart w:id="48" w:name="_Toc481075665"/>
      <w:bookmarkStart w:id="49" w:name="_Toc462176782"/>
      <w:r w:rsidRPr="00564D03">
        <w:t>D</w:t>
      </w:r>
      <w:r w:rsidR="00804136" w:rsidRPr="00564D03">
        <w:t>.</w:t>
      </w:r>
      <w:r w:rsidRPr="00564D03">
        <w:t>2</w:t>
      </w:r>
      <w:r w:rsidR="00804136" w:rsidRPr="00564D03">
        <w:tab/>
      </w:r>
      <w:r w:rsidR="00B91958" w:rsidRPr="00564D03">
        <w:t>Linkages with other Initiatives</w:t>
      </w:r>
      <w:bookmarkEnd w:id="48"/>
      <w:r w:rsidR="00B91958" w:rsidRPr="00564D03">
        <w:t xml:space="preserve"> </w:t>
      </w:r>
      <w:bookmarkEnd w:id="49"/>
    </w:p>
    <w:p w14:paraId="67E4DF91" w14:textId="77777777" w:rsidR="0007257D" w:rsidRPr="00564D03" w:rsidRDefault="0007257D" w:rsidP="00186F15">
      <w:pPr>
        <w:pStyle w:val="AProdoc"/>
        <w:jc w:val="both"/>
      </w:pPr>
      <w:r w:rsidRPr="00564D03">
        <w:t xml:space="preserve">Despite the important weaknesses in the government’s capacities to mainstream MEAs as described in the baseline section of this document, key agencies and institutions are undertaking important activities.  This includes the work of the </w:t>
      </w:r>
      <w:r w:rsidR="004F74AA" w:rsidRPr="00564D03">
        <w:rPr>
          <w:szCs w:val="22"/>
        </w:rPr>
        <w:t xml:space="preserve">Environmental </w:t>
      </w:r>
      <w:r w:rsidR="001A34C7" w:rsidRPr="00564D03">
        <w:rPr>
          <w:szCs w:val="22"/>
        </w:rPr>
        <w:t>Protection Agency</w:t>
      </w:r>
      <w:r w:rsidR="00AA4A40" w:rsidRPr="00564D03">
        <w:rPr>
          <w:szCs w:val="22"/>
        </w:rPr>
        <w:t xml:space="preserve"> </w:t>
      </w:r>
      <w:r w:rsidRPr="00564D03">
        <w:t xml:space="preserve">as the focal point for the three Rio Conventions, to gather and analyze data and information for preparing policy notes to </w:t>
      </w:r>
      <w:r w:rsidR="00FC594D" w:rsidRPr="00564D03">
        <w:t xml:space="preserve">cabinet members, parliamentarians, and other policy-makers.  The EPA also prepares </w:t>
      </w:r>
      <w:r w:rsidRPr="00564D03">
        <w:t>reports that document the country’s progress towards meeting their international obligations.</w:t>
      </w:r>
    </w:p>
    <w:p w14:paraId="5261A347" w14:textId="77777777" w:rsidR="00745A29" w:rsidRPr="00564D03" w:rsidRDefault="00745A29" w:rsidP="00186F15">
      <w:pPr>
        <w:pStyle w:val="AProdoc"/>
        <w:jc w:val="both"/>
      </w:pPr>
      <w:r w:rsidRPr="00564D03">
        <w:t xml:space="preserve">There are a number of initiatives that this project </w:t>
      </w:r>
      <w:r w:rsidR="00772074" w:rsidRPr="00564D03">
        <w:t xml:space="preserve">will </w:t>
      </w:r>
      <w:r w:rsidRPr="00564D03">
        <w:t>coordinate</w:t>
      </w:r>
      <w:r w:rsidR="00772074" w:rsidRPr="00564D03">
        <w:t xml:space="preserve"> with</w:t>
      </w:r>
      <w:r w:rsidRPr="00564D03">
        <w:t>, as appropriate, including those receiving GEF financing</w:t>
      </w:r>
      <w:r w:rsidR="00C1344E" w:rsidRPr="00564D03">
        <w:t xml:space="preserve">.  </w:t>
      </w:r>
      <w:r w:rsidRPr="00564D03">
        <w:t>I</w:t>
      </w:r>
      <w:r w:rsidR="002D29F1" w:rsidRPr="00564D03">
        <w:t xml:space="preserve">n addition to these, </w:t>
      </w:r>
      <w:r w:rsidRPr="00564D03">
        <w:t>there are a number of other non-GEF funded projects that contain related capacity building activities, and with which this project will require appropriate coordination.</w:t>
      </w:r>
    </w:p>
    <w:p w14:paraId="06C1C053" w14:textId="77777777" w:rsidR="001C3E84" w:rsidRPr="00564D03" w:rsidRDefault="001C3E84" w:rsidP="00DD58A6">
      <w:pPr>
        <w:pStyle w:val="AProdoc"/>
        <w:numPr>
          <w:ilvl w:val="0"/>
          <w:numId w:val="0"/>
        </w:numPr>
        <w:rPr>
          <w:b/>
        </w:rPr>
      </w:pPr>
      <w:r w:rsidRPr="00564D03">
        <w:rPr>
          <w:b/>
        </w:rPr>
        <w:t>Projects include: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2"/>
        <w:gridCol w:w="4978"/>
      </w:tblGrid>
      <w:tr w:rsidR="001C3E84" w:rsidRPr="00564D03" w14:paraId="491B3265" w14:textId="77777777" w:rsidTr="00A036F8">
        <w:trPr>
          <w:tblHeader/>
        </w:trPr>
        <w:tc>
          <w:tcPr>
            <w:tcW w:w="4426" w:type="dxa"/>
            <w:shd w:val="clear" w:color="auto" w:fill="9CC2E5"/>
          </w:tcPr>
          <w:p w14:paraId="51FBE859" w14:textId="77777777" w:rsidR="001C3E84" w:rsidRPr="00564D03" w:rsidRDefault="001C3E84" w:rsidP="00A55B6E">
            <w:r w:rsidRPr="00564D03">
              <w:t>Project name</w:t>
            </w:r>
          </w:p>
        </w:tc>
        <w:tc>
          <w:tcPr>
            <w:tcW w:w="5042" w:type="dxa"/>
            <w:shd w:val="clear" w:color="auto" w:fill="9CC2E5"/>
          </w:tcPr>
          <w:p w14:paraId="480D8103" w14:textId="77777777" w:rsidR="001C3E84" w:rsidRPr="00564D03" w:rsidRDefault="001C3E84" w:rsidP="00A55B6E">
            <w:r w:rsidRPr="00564D03">
              <w:t>Project activities that align with this project</w:t>
            </w:r>
          </w:p>
        </w:tc>
      </w:tr>
      <w:tr w:rsidR="001C3E84" w:rsidRPr="00564D03" w14:paraId="2F1F5CB3" w14:textId="77777777" w:rsidTr="00551DD7">
        <w:tc>
          <w:tcPr>
            <w:tcW w:w="4426" w:type="dxa"/>
            <w:shd w:val="clear" w:color="auto" w:fill="auto"/>
          </w:tcPr>
          <w:p w14:paraId="33693285" w14:textId="77777777" w:rsidR="001C3E84" w:rsidRPr="00564D03" w:rsidRDefault="0048497B" w:rsidP="00A55B6E">
            <w:pPr>
              <w:rPr>
                <w:i/>
              </w:rPr>
            </w:pPr>
            <w:r w:rsidRPr="00564D03">
              <w:t>Increasing energy access through the promotion of energy efficient appliances in Liberia</w:t>
            </w:r>
          </w:p>
        </w:tc>
        <w:tc>
          <w:tcPr>
            <w:tcW w:w="5042" w:type="dxa"/>
            <w:shd w:val="clear" w:color="auto" w:fill="auto"/>
          </w:tcPr>
          <w:p w14:paraId="65C3EC62" w14:textId="77777777" w:rsidR="00FB657F" w:rsidRPr="00564D03" w:rsidRDefault="00FB657F" w:rsidP="00A55B6E">
            <w:r w:rsidRPr="00564D03">
              <w:t xml:space="preserve">This project aims to increase access to electricity in rural Liberia while mainstreaming energy efficiency.   Relevant activities include: training of staff, policy and legislation </w:t>
            </w:r>
            <w:r w:rsidR="009F6214" w:rsidRPr="00564D03">
              <w:t>development, knowledge</w:t>
            </w:r>
            <w:r w:rsidRPr="00564D03">
              <w:t xml:space="preserve"> dissemination</w:t>
            </w:r>
            <w:r w:rsidR="009F6214" w:rsidRPr="00564D03">
              <w:t>.</w:t>
            </w:r>
          </w:p>
          <w:p w14:paraId="2850642A" w14:textId="77777777" w:rsidR="001C3E84" w:rsidRPr="00564D03" w:rsidRDefault="001C3E84" w:rsidP="00A55B6E"/>
        </w:tc>
      </w:tr>
      <w:tr w:rsidR="00BD7A56" w:rsidRPr="00564D03" w14:paraId="7206643D" w14:textId="77777777" w:rsidTr="00551DD7">
        <w:tc>
          <w:tcPr>
            <w:tcW w:w="4426" w:type="dxa"/>
            <w:shd w:val="clear" w:color="auto" w:fill="auto"/>
          </w:tcPr>
          <w:p w14:paraId="613416C4" w14:textId="77777777" w:rsidR="00BD7A56" w:rsidRPr="00564D03" w:rsidRDefault="00BD7A56" w:rsidP="00A55B6E">
            <w:r w:rsidRPr="00564D03">
              <w:t>Improve Sustainability of Mangrove Forests and Coastal Mangrove Areas in Liberia through Protection, Planning and Livelihood Creation- as a Building Block Towards Liberia’s Marine and Costal Protected Areas</w:t>
            </w:r>
          </w:p>
        </w:tc>
        <w:tc>
          <w:tcPr>
            <w:tcW w:w="5042" w:type="dxa"/>
            <w:shd w:val="clear" w:color="auto" w:fill="auto"/>
          </w:tcPr>
          <w:p w14:paraId="265A51F1" w14:textId="77777777" w:rsidR="00AF0772" w:rsidRPr="00564D03" w:rsidRDefault="009F6214" w:rsidP="00A55B6E">
            <w:pPr>
              <w:rPr>
                <w:color w:val="000000"/>
              </w:rPr>
            </w:pPr>
            <w:bookmarkStart w:id="50" w:name="projectObjective"/>
            <w:r w:rsidRPr="00564D03">
              <w:t>The objective of this project is</w:t>
            </w:r>
            <w:r w:rsidR="00AF0D71" w:rsidRPr="00564D03">
              <w:t xml:space="preserve"> to promote the conservation and sustainable use of mangrove forests.</w:t>
            </w:r>
            <w:bookmarkEnd w:id="50"/>
            <w:r w:rsidR="00AF0D71" w:rsidRPr="00564D03">
              <w:t xml:space="preserve"> Relevant activities include a</w:t>
            </w:r>
            <w:r w:rsidR="00DD58A6" w:rsidRPr="00564D03">
              <w:t>wareness-</w:t>
            </w:r>
            <w:r w:rsidR="00AF0D71" w:rsidRPr="00564D03">
              <w:t xml:space="preserve">raising within the </w:t>
            </w:r>
            <w:r w:rsidRPr="00564D03">
              <w:t>government agencies, ministries and legislature</w:t>
            </w:r>
            <w:r w:rsidR="00AF0D71" w:rsidRPr="00564D03">
              <w:t>s; and the creation of a m</w:t>
            </w:r>
            <w:r w:rsidRPr="00564D03">
              <w:t>ulti-stakeholder integrated land-use plannin</w:t>
            </w:r>
            <w:r w:rsidR="00AF0D71" w:rsidRPr="00564D03">
              <w:t>g and decision support toolkit.</w:t>
            </w:r>
          </w:p>
        </w:tc>
      </w:tr>
      <w:tr w:rsidR="00BD7A56" w:rsidRPr="00564D03" w14:paraId="5B31B178" w14:textId="77777777" w:rsidTr="00551DD7">
        <w:tc>
          <w:tcPr>
            <w:tcW w:w="4426" w:type="dxa"/>
            <w:shd w:val="clear" w:color="auto" w:fill="auto"/>
          </w:tcPr>
          <w:p w14:paraId="7A406241" w14:textId="77777777" w:rsidR="00BD7A56" w:rsidRPr="00564D03" w:rsidRDefault="00BD7A56" w:rsidP="00A55B6E">
            <w:pPr>
              <w:pStyle w:val="ListParagraph"/>
              <w:rPr>
                <w:noProof w:val="0"/>
                <w:lang w:val="en-US"/>
              </w:rPr>
            </w:pPr>
            <w:r w:rsidRPr="00564D03">
              <w:rPr>
                <w:noProof w:val="0"/>
                <w:lang w:val="en-US"/>
              </w:rPr>
              <w:t>GEF/UNDP Strengthening Liberia’s capability to provide climate information and services to enhance climate resilient development and adaptation to climate change</w:t>
            </w:r>
          </w:p>
          <w:p w14:paraId="13065F9C" w14:textId="77777777" w:rsidR="00BD7A56" w:rsidRPr="00564D03" w:rsidRDefault="00BD7A56" w:rsidP="00A55B6E"/>
        </w:tc>
        <w:tc>
          <w:tcPr>
            <w:tcW w:w="5042" w:type="dxa"/>
            <w:shd w:val="clear" w:color="auto" w:fill="auto"/>
          </w:tcPr>
          <w:p w14:paraId="768EB138" w14:textId="77777777" w:rsidR="00BD7A56" w:rsidRPr="00564D03" w:rsidRDefault="00AF0D71" w:rsidP="00A55B6E">
            <w:r w:rsidRPr="00564D03">
              <w:t xml:space="preserve">This project will increase the capacity of hydro-meteorological </w:t>
            </w:r>
            <w:r w:rsidR="00847E5F" w:rsidRPr="00564D03">
              <w:t>services;</w:t>
            </w:r>
            <w:r w:rsidRPr="00564D03">
              <w:t xml:space="preserve"> promote the efficient and effective use of climate, environmental, and socio-economic data to create information for government entities and communities to enable informed decision-making; and increase awareness in government, private sector and local communities.</w:t>
            </w:r>
          </w:p>
        </w:tc>
      </w:tr>
    </w:tbl>
    <w:p w14:paraId="1C7239AA" w14:textId="77777777" w:rsidR="00E37F34" w:rsidRPr="00564D03" w:rsidRDefault="00CC2794" w:rsidP="00186F15">
      <w:pPr>
        <w:pStyle w:val="AProdoc"/>
        <w:jc w:val="both"/>
      </w:pPr>
      <w:r w:rsidRPr="00564D03">
        <w:lastRenderedPageBreak/>
        <w:t xml:space="preserve">The design and implementation of the proposed CCCD project would also take into account the development plans of other bilateral and multilateral donors in Liberia to ensure appropriate alignment as well as to leverage the necessary </w:t>
      </w:r>
      <w:r w:rsidR="00E37F34" w:rsidRPr="00564D03">
        <w:t>co-financing.</w:t>
      </w:r>
    </w:p>
    <w:p w14:paraId="651AE5E7" w14:textId="77777777" w:rsidR="00CC2794" w:rsidRPr="00564D03" w:rsidRDefault="00CC2794" w:rsidP="00186F15">
      <w:pPr>
        <w:pStyle w:val="AProdoc"/>
        <w:jc w:val="both"/>
      </w:pPr>
      <w:r w:rsidRPr="00564D03">
        <w:t xml:space="preserve">During the </w:t>
      </w:r>
      <w:r w:rsidR="00BD7A56" w:rsidRPr="00564D03">
        <w:t xml:space="preserve">implementation, </w:t>
      </w:r>
      <w:r w:rsidRPr="00564D03">
        <w:t xml:space="preserve"> further discussions will be held with partner donor agencies, such as the World Bank and the Government of Norway,  that are supporting similar capacity building activities to determine the extent to which current and planned programmes and projects are complementary to the proposed CCCD project.  In 2015 Liberia accepted $150 million in aid from Norway.  This aid is ensure that by the year 2020 Liberia will stop legal logging, build up protection infrastructure, and make 30% or more of forest under protected area.  Additionally, the Government of Liberia has pledged to place a moratorium on new logging contracts, increase support and training for community based management of forests, and respect the rights of rural landowners, ensuring that decisions are made with their free, prior and informed consent.</w:t>
      </w:r>
    </w:p>
    <w:p w14:paraId="53F2C321" w14:textId="77777777" w:rsidR="00CC2794" w:rsidRPr="00564D03" w:rsidRDefault="00CC2794" w:rsidP="00186F15">
      <w:pPr>
        <w:pStyle w:val="AProdoc"/>
        <w:jc w:val="both"/>
        <w:rPr>
          <w:color w:val="000000"/>
        </w:rPr>
      </w:pPr>
      <w:r w:rsidRPr="00564D03">
        <w:t xml:space="preserve">A project </w:t>
      </w:r>
      <w:r w:rsidR="00235167" w:rsidRPr="00564D03">
        <w:t>steering committee</w:t>
      </w:r>
      <w:r w:rsidRPr="00564D03">
        <w:t xml:space="preserve"> will be created to facilitate active participation in project activities from these stakeholders and that recommendations and agreements negotiated will be deemed legitimate by the respective institutions of the participating stakeholder.  During the PPG phase, these coordination arrangements will be further discussed and elaborated.  These donor consultations will also serve to confirm the amount of co-financing to support project activities</w:t>
      </w:r>
      <w:r w:rsidRPr="00564D03">
        <w:rPr>
          <w:color w:val="000000"/>
        </w:rPr>
        <w:t>.</w:t>
      </w:r>
    </w:p>
    <w:p w14:paraId="2334BEA1" w14:textId="77777777" w:rsidR="00C1344E" w:rsidRPr="00564D03" w:rsidRDefault="002D29F1" w:rsidP="00186F15">
      <w:pPr>
        <w:pStyle w:val="AProdoc"/>
        <w:jc w:val="both"/>
      </w:pPr>
      <w:r w:rsidRPr="00564D03">
        <w:t xml:space="preserve">A </w:t>
      </w:r>
      <w:r w:rsidR="00C07C09" w:rsidRPr="00564D03">
        <w:t>Project Steering Committee</w:t>
      </w:r>
      <w:r w:rsidRPr="00564D03">
        <w:t xml:space="preserve"> will be created to facilitate active participation in project activities from these stakeholders and that recommendations and agreements negotiated will be deemed legitimate by the respective institutions of the participating stakeholder</w:t>
      </w:r>
      <w:r w:rsidR="00C1344E" w:rsidRPr="00564D03">
        <w:t xml:space="preserve">.  </w:t>
      </w:r>
      <w:r w:rsidRPr="00564D03">
        <w:t>Donor consultations will confirm the amount of co-financing to support project activities</w:t>
      </w:r>
      <w:r w:rsidR="00C1344E" w:rsidRPr="00564D03">
        <w:t xml:space="preserve">.  </w:t>
      </w:r>
      <w:r w:rsidRPr="00564D03">
        <w:t>Consultations with the project managers of the above-mentioned projects will reveal further complexities, potential synergies and conflicts with the proposed project activities</w:t>
      </w:r>
      <w:r w:rsidR="00C1344E" w:rsidRPr="00564D03">
        <w:t xml:space="preserve">.  </w:t>
      </w:r>
      <w:r w:rsidRPr="00564D03">
        <w:t>These consultations will also begin the formal process of in-country coordination with related donor-funded projects that will continue throughout the project implementation in order to capitalize on emerging synergies</w:t>
      </w:r>
      <w:r w:rsidR="00C1344E" w:rsidRPr="00564D03">
        <w:t xml:space="preserve">.  </w:t>
      </w:r>
      <w:r w:rsidRPr="00564D03">
        <w:t>Completed GEF projects will also be reviewed through evaluation reports and consultations with past project managers to identify lessons learned and best practices</w:t>
      </w:r>
      <w:r w:rsidR="00C1344E" w:rsidRPr="00564D03">
        <w:t>.</w:t>
      </w:r>
    </w:p>
    <w:p w14:paraId="3981E0B5" w14:textId="77777777" w:rsidR="006D752C" w:rsidRPr="00564D03" w:rsidRDefault="00B021B7" w:rsidP="00186F15">
      <w:pPr>
        <w:pStyle w:val="Heading2"/>
        <w:jc w:val="both"/>
      </w:pPr>
      <w:bookmarkStart w:id="51" w:name="_Toc462176783"/>
      <w:bookmarkStart w:id="52" w:name="_Toc481075666"/>
      <w:r w:rsidRPr="00564D03">
        <w:rPr>
          <w:rStyle w:val="HeadingprodocChar"/>
          <w:b/>
          <w:lang w:val="en-US"/>
        </w:rPr>
        <w:t>D.3</w:t>
      </w:r>
      <w:r w:rsidR="00804136" w:rsidRPr="00564D03">
        <w:rPr>
          <w:rStyle w:val="HeadingprodocChar"/>
          <w:b/>
          <w:lang w:val="en-US"/>
        </w:rPr>
        <w:tab/>
      </w:r>
      <w:r w:rsidR="007B7596" w:rsidRPr="00564D03">
        <w:rPr>
          <w:rStyle w:val="HeadingprodocChar"/>
          <w:b/>
          <w:lang w:val="en-US"/>
        </w:rPr>
        <w:t>Mainstreaming G</w:t>
      </w:r>
      <w:r w:rsidR="001A30B3" w:rsidRPr="00564D03">
        <w:rPr>
          <w:rStyle w:val="HeadingprodocChar"/>
          <w:b/>
          <w:lang w:val="en-US"/>
        </w:rPr>
        <w:t>ender</w:t>
      </w:r>
      <w:bookmarkEnd w:id="51"/>
      <w:bookmarkEnd w:id="52"/>
      <w:r w:rsidR="00F21008" w:rsidRPr="00564D03">
        <w:t xml:space="preserve">  </w:t>
      </w:r>
    </w:p>
    <w:p w14:paraId="46965EC3" w14:textId="77777777" w:rsidR="00A4019A" w:rsidRPr="00564D03" w:rsidRDefault="00D531DF" w:rsidP="00186F15">
      <w:pPr>
        <w:pStyle w:val="AProdoc"/>
        <w:jc w:val="both"/>
      </w:pPr>
      <w:r w:rsidRPr="00564D03">
        <w:t xml:space="preserve">Women in Liberia face several equality issues.  While women </w:t>
      </w:r>
      <w:r w:rsidR="00A4019A" w:rsidRPr="00564D03">
        <w:t>c</w:t>
      </w:r>
      <w:r w:rsidR="00E238F1" w:rsidRPr="00564D03">
        <w:t xml:space="preserve">omprise 54 percent of the </w:t>
      </w:r>
      <w:r w:rsidR="00C66F24" w:rsidRPr="00564D03">
        <w:t>labor</w:t>
      </w:r>
      <w:r w:rsidR="00E238F1" w:rsidRPr="00564D03">
        <w:t xml:space="preserve"> force in both the formal and informal sectors</w:t>
      </w:r>
      <w:r w:rsidRPr="00564D03">
        <w:t>, they</w:t>
      </w:r>
      <w:r w:rsidR="00E238F1" w:rsidRPr="00564D03">
        <w:t xml:space="preserve"> disproportionately </w:t>
      </w:r>
      <w:r w:rsidR="00A4019A" w:rsidRPr="00564D03">
        <w:t>work in</w:t>
      </w:r>
      <w:r w:rsidR="00E238F1" w:rsidRPr="00564D03">
        <w:t xml:space="preserve"> the least productive sectors, </w:t>
      </w:r>
      <w:r w:rsidR="00A4019A" w:rsidRPr="00564D03">
        <w:t xml:space="preserve">such as </w:t>
      </w:r>
      <w:r w:rsidR="00E238F1" w:rsidRPr="00564D03">
        <w:t xml:space="preserve">agriculture. </w:t>
      </w:r>
      <w:r w:rsidR="00A4019A" w:rsidRPr="00564D03">
        <w:t xml:space="preserve"> Additionally, i</w:t>
      </w:r>
      <w:r w:rsidR="00E238F1" w:rsidRPr="00564D03">
        <w:t xml:space="preserve">lliteracy rates among women </w:t>
      </w:r>
      <w:r w:rsidR="00842464" w:rsidRPr="00564D03">
        <w:t xml:space="preserve">is </w:t>
      </w:r>
      <w:r w:rsidR="00E238F1" w:rsidRPr="00564D03">
        <w:t>particularly high (</w:t>
      </w:r>
      <w:r w:rsidR="00A4019A" w:rsidRPr="00564D03">
        <w:t xml:space="preserve">around </w:t>
      </w:r>
      <w:r w:rsidR="00E238F1" w:rsidRPr="00564D03">
        <w:t>60 percent)</w:t>
      </w:r>
      <w:r w:rsidR="00A4019A" w:rsidRPr="00564D03">
        <w:t xml:space="preserve">, and </w:t>
      </w:r>
      <w:r w:rsidR="00C66F24" w:rsidRPr="00564D03">
        <w:t xml:space="preserve">the </w:t>
      </w:r>
      <w:r w:rsidR="00A4019A" w:rsidRPr="00564D03">
        <w:t>m</w:t>
      </w:r>
      <w:r w:rsidR="00E238F1" w:rsidRPr="00564D03">
        <w:t xml:space="preserve">aternal mortality </w:t>
      </w:r>
      <w:r w:rsidR="00C66F24" w:rsidRPr="00564D03">
        <w:t xml:space="preserve">rate </w:t>
      </w:r>
      <w:r w:rsidR="00E238F1" w:rsidRPr="00564D03">
        <w:t>is one of the highest in the world</w:t>
      </w:r>
      <w:sdt>
        <w:sdtPr>
          <w:id w:val="1612554088"/>
          <w:citation/>
        </w:sdtPr>
        <w:sdtEndPr/>
        <w:sdtContent>
          <w:r w:rsidR="00A4019A" w:rsidRPr="00564D03">
            <w:fldChar w:fldCharType="begin"/>
          </w:r>
          <w:r w:rsidR="00A4019A" w:rsidRPr="00564D03">
            <w:instrText xml:space="preserve"> CITATION Uni142 \l 1033 </w:instrText>
          </w:r>
          <w:r w:rsidR="00A4019A" w:rsidRPr="00564D03">
            <w:fldChar w:fldCharType="separate"/>
          </w:r>
          <w:r w:rsidR="00A4019A" w:rsidRPr="00564D03">
            <w:t xml:space="preserve"> (United Nations, 2014)</w:t>
          </w:r>
          <w:r w:rsidR="00A4019A" w:rsidRPr="00564D03">
            <w:fldChar w:fldCharType="end"/>
          </w:r>
        </w:sdtContent>
      </w:sdt>
      <w:r w:rsidR="00833011" w:rsidRPr="00564D03">
        <w:t>.</w:t>
      </w:r>
    </w:p>
    <w:p w14:paraId="11BE44F8" w14:textId="77777777" w:rsidR="000C2A4E" w:rsidRPr="00564D03" w:rsidRDefault="00842464" w:rsidP="00186F15">
      <w:pPr>
        <w:pStyle w:val="AProdoc"/>
        <w:jc w:val="both"/>
        <w:rPr>
          <w:color w:val="000000"/>
          <w:szCs w:val="22"/>
        </w:rPr>
      </w:pPr>
      <w:r w:rsidRPr="00564D03">
        <w:t>Acknowledging these gender issues, the</w:t>
      </w:r>
      <w:r w:rsidR="00E238F1" w:rsidRPr="00564D03">
        <w:t xml:space="preserve"> Government of Liberia has expressed commitment to achieving </w:t>
      </w:r>
      <w:r w:rsidRPr="00564D03">
        <w:t xml:space="preserve">rights for women and gender equality.  Not only has the government acknowledged the link between gender issues and </w:t>
      </w:r>
      <w:r w:rsidR="000C2A4E" w:rsidRPr="00564D03">
        <w:t>maintaining</w:t>
      </w:r>
      <w:r w:rsidR="00E238F1" w:rsidRPr="00564D03">
        <w:t xml:space="preserve"> peace, </w:t>
      </w:r>
      <w:r w:rsidRPr="00564D03">
        <w:t xml:space="preserve">promoting </w:t>
      </w:r>
      <w:r w:rsidR="00E238F1" w:rsidRPr="00564D03">
        <w:t>justice</w:t>
      </w:r>
      <w:r w:rsidRPr="00564D03">
        <w:t>,</w:t>
      </w:r>
      <w:r w:rsidR="000C2A4E" w:rsidRPr="00564D03">
        <w:t xml:space="preserve"> advancing</w:t>
      </w:r>
      <w:r w:rsidR="00E238F1" w:rsidRPr="00564D03">
        <w:t xml:space="preserve"> sustainable development</w:t>
      </w:r>
      <w:r w:rsidRPr="00564D03">
        <w:t>, and reduc</w:t>
      </w:r>
      <w:r w:rsidRPr="00564D03">
        <w:rPr>
          <w:szCs w:val="22"/>
        </w:rPr>
        <w:t>ing poverty, but t</w:t>
      </w:r>
      <w:r w:rsidR="00E238F1" w:rsidRPr="00564D03">
        <w:rPr>
          <w:szCs w:val="22"/>
        </w:rPr>
        <w:t xml:space="preserve">he country has </w:t>
      </w:r>
      <w:r w:rsidRPr="00564D03">
        <w:rPr>
          <w:szCs w:val="22"/>
        </w:rPr>
        <w:t>made great strides toward</w:t>
      </w:r>
      <w:r w:rsidR="00E238F1" w:rsidRPr="00564D03">
        <w:rPr>
          <w:szCs w:val="22"/>
        </w:rPr>
        <w:t xml:space="preserve"> gender equality. </w:t>
      </w:r>
      <w:r w:rsidRPr="00564D03">
        <w:rPr>
          <w:szCs w:val="22"/>
        </w:rPr>
        <w:t xml:space="preserve"> For example, two p</w:t>
      </w:r>
      <w:r w:rsidR="00E238F1" w:rsidRPr="00564D03">
        <w:rPr>
          <w:szCs w:val="22"/>
        </w:rPr>
        <w:t xml:space="preserve">olicy documents </w:t>
      </w:r>
      <w:r w:rsidRPr="00564D03">
        <w:rPr>
          <w:szCs w:val="22"/>
        </w:rPr>
        <w:t>have been developed</w:t>
      </w:r>
      <w:r w:rsidR="00E238F1" w:rsidRPr="00564D03">
        <w:rPr>
          <w:szCs w:val="22"/>
        </w:rPr>
        <w:t>: the National Gender Policy and the National Action Plan on Implementation of UN Security Council Resolution 1325</w:t>
      </w:r>
      <w:r w:rsidR="000C2A4E" w:rsidRPr="00564D03">
        <w:rPr>
          <w:szCs w:val="22"/>
        </w:rPr>
        <w:t xml:space="preserve"> </w:t>
      </w:r>
      <w:r w:rsidR="00C66F24" w:rsidRPr="00564D03">
        <w:rPr>
          <w:szCs w:val="22"/>
        </w:rPr>
        <w:t>(</w:t>
      </w:r>
      <w:r w:rsidR="000C2A4E" w:rsidRPr="00564D03">
        <w:rPr>
          <w:szCs w:val="22"/>
        </w:rPr>
        <w:t xml:space="preserve">on </w:t>
      </w:r>
      <w:r w:rsidR="000C2A4E" w:rsidRPr="00564D03">
        <w:rPr>
          <w:color w:val="000000"/>
          <w:szCs w:val="22"/>
          <w:shd w:val="clear" w:color="auto" w:fill="FFFFFF"/>
        </w:rPr>
        <w:t>women and peace and security</w:t>
      </w:r>
      <w:r w:rsidR="000C2A4E" w:rsidRPr="00564D03">
        <w:rPr>
          <w:rStyle w:val="apple-converted-space"/>
          <w:color w:val="000000"/>
          <w:szCs w:val="22"/>
          <w:shd w:val="clear" w:color="auto" w:fill="FFFFFF"/>
        </w:rPr>
        <w:t>)</w:t>
      </w:r>
      <w:r w:rsidR="00E238F1" w:rsidRPr="00564D03">
        <w:rPr>
          <w:szCs w:val="22"/>
        </w:rPr>
        <w:t xml:space="preserve">. </w:t>
      </w:r>
      <w:r w:rsidRPr="00564D03">
        <w:rPr>
          <w:szCs w:val="22"/>
        </w:rPr>
        <w:t xml:space="preserve"> </w:t>
      </w:r>
      <w:r w:rsidR="000C2A4E" w:rsidRPr="00564D03">
        <w:rPr>
          <w:szCs w:val="22"/>
        </w:rPr>
        <w:t>Additionally, in</w:t>
      </w:r>
      <w:r w:rsidRPr="00564D03">
        <w:rPr>
          <w:szCs w:val="22"/>
        </w:rPr>
        <w:t xml:space="preserve"> 200</w:t>
      </w:r>
      <w:r w:rsidR="00E1495D" w:rsidRPr="00564D03">
        <w:rPr>
          <w:szCs w:val="22"/>
        </w:rPr>
        <w:t>5 Liberia elected Ellen Johnson-</w:t>
      </w:r>
      <w:r w:rsidRPr="00564D03">
        <w:rPr>
          <w:szCs w:val="22"/>
        </w:rPr>
        <w:t xml:space="preserve">Sirleaf, </w:t>
      </w:r>
      <w:r w:rsidR="00E238F1" w:rsidRPr="00564D03">
        <w:rPr>
          <w:szCs w:val="22"/>
        </w:rPr>
        <w:t>the first</w:t>
      </w:r>
      <w:r w:rsidRPr="00564D03">
        <w:rPr>
          <w:szCs w:val="22"/>
        </w:rPr>
        <w:t xml:space="preserve"> female Head of State in all of </w:t>
      </w:r>
      <w:r w:rsidR="000C2A4E" w:rsidRPr="00564D03">
        <w:rPr>
          <w:szCs w:val="22"/>
        </w:rPr>
        <w:t>Africa</w:t>
      </w:r>
      <w:sdt>
        <w:sdtPr>
          <w:rPr>
            <w:szCs w:val="22"/>
          </w:rPr>
          <w:id w:val="-1569644617"/>
          <w:citation/>
        </w:sdtPr>
        <w:sdtEndPr/>
        <w:sdtContent>
          <w:r w:rsidR="00E238F1" w:rsidRPr="00564D03">
            <w:rPr>
              <w:szCs w:val="22"/>
            </w:rPr>
            <w:fldChar w:fldCharType="begin"/>
          </w:r>
          <w:r w:rsidR="00E238F1" w:rsidRPr="00564D03">
            <w:rPr>
              <w:szCs w:val="22"/>
            </w:rPr>
            <w:instrText xml:space="preserve"> CITATION Uni142 \l 1033 </w:instrText>
          </w:r>
          <w:r w:rsidR="00E238F1" w:rsidRPr="00564D03">
            <w:rPr>
              <w:szCs w:val="22"/>
            </w:rPr>
            <w:fldChar w:fldCharType="separate"/>
          </w:r>
          <w:r w:rsidR="00E238F1" w:rsidRPr="00564D03">
            <w:rPr>
              <w:szCs w:val="22"/>
            </w:rPr>
            <w:t xml:space="preserve"> (United Nations, 2014)</w:t>
          </w:r>
          <w:r w:rsidR="00E238F1" w:rsidRPr="00564D03">
            <w:rPr>
              <w:szCs w:val="22"/>
            </w:rPr>
            <w:fldChar w:fldCharType="end"/>
          </w:r>
        </w:sdtContent>
      </w:sdt>
      <w:r w:rsidR="000C2A4E" w:rsidRPr="00564D03">
        <w:rPr>
          <w:szCs w:val="22"/>
        </w:rPr>
        <w:t>.</w:t>
      </w:r>
    </w:p>
    <w:p w14:paraId="4B68A7AC" w14:textId="77777777" w:rsidR="00E238F1" w:rsidRPr="00564D03" w:rsidRDefault="00E238F1" w:rsidP="00186F15">
      <w:pPr>
        <w:pStyle w:val="AProdoc"/>
        <w:jc w:val="both"/>
      </w:pPr>
      <w:r w:rsidRPr="00564D03">
        <w:t>Under current P</w:t>
      </w:r>
      <w:r w:rsidR="00E1495D" w:rsidRPr="00564D03">
        <w:rPr>
          <w:shd w:val="clear" w:color="auto" w:fill="FFFFFF"/>
        </w:rPr>
        <w:t>resident Ellen Johnson-</w:t>
      </w:r>
      <w:r w:rsidRPr="00564D03">
        <w:rPr>
          <w:shd w:val="clear" w:color="auto" w:fill="FFFFFF"/>
        </w:rPr>
        <w:t>Sirleaf</w:t>
      </w:r>
      <w:r w:rsidR="000C2A4E" w:rsidRPr="00564D03">
        <w:rPr>
          <w:shd w:val="clear" w:color="auto" w:fill="FFFFFF"/>
        </w:rPr>
        <w:t>,</w:t>
      </w:r>
      <w:r w:rsidRPr="00564D03">
        <w:rPr>
          <w:rStyle w:val="apple-converted-space"/>
          <w:color w:val="000000"/>
          <w:szCs w:val="22"/>
          <w:shd w:val="clear" w:color="auto" w:fill="FFFFFF"/>
        </w:rPr>
        <w:t> </w:t>
      </w:r>
      <w:r w:rsidR="00842464" w:rsidRPr="00564D03">
        <w:rPr>
          <w:rStyle w:val="apple-converted-space"/>
          <w:color w:val="000000"/>
          <w:szCs w:val="22"/>
          <w:shd w:val="clear" w:color="auto" w:fill="FFFFFF"/>
        </w:rPr>
        <w:t xml:space="preserve">the situation for women continues to improve.  </w:t>
      </w:r>
      <w:r w:rsidR="000C2A4E" w:rsidRPr="00564D03">
        <w:t>As of 2012, women held 31</w:t>
      </w:r>
      <w:r w:rsidRPr="00564D03">
        <w:t xml:space="preserve"> </w:t>
      </w:r>
      <w:r w:rsidR="000C2A4E" w:rsidRPr="00564D03">
        <w:t>% of top ministerial posts and 29 % of the Deputy Minister positions</w:t>
      </w:r>
      <w:r w:rsidRPr="00564D03">
        <w:t>.</w:t>
      </w:r>
      <w:r w:rsidR="000C2A4E" w:rsidRPr="00564D03">
        <w:t xml:space="preserve">  Women </w:t>
      </w:r>
      <w:r w:rsidR="00C66F24" w:rsidRPr="00564D03">
        <w:t>were also</w:t>
      </w:r>
      <w:r w:rsidR="000C2A4E" w:rsidRPr="00564D03">
        <w:t xml:space="preserve"> head </w:t>
      </w:r>
      <w:r w:rsidR="00C66F24" w:rsidRPr="00564D03">
        <w:t xml:space="preserve">of </w:t>
      </w:r>
      <w:r w:rsidR="000C2A4E" w:rsidRPr="00564D03">
        <w:t>28% of key</w:t>
      </w:r>
      <w:r w:rsidR="00C66F24" w:rsidRPr="00564D03">
        <w:t xml:space="preserve"> government agencies</w:t>
      </w:r>
      <w:r w:rsidR="000C2A4E" w:rsidRPr="00564D03">
        <w:t xml:space="preserve"> (</w:t>
      </w:r>
      <w:r w:rsidR="00C66F24" w:rsidRPr="00564D03">
        <w:t>i</w:t>
      </w:r>
      <w:r w:rsidR="000C2A4E" w:rsidRPr="00564D03">
        <w:t>.</w:t>
      </w:r>
      <w:r w:rsidR="00C66F24" w:rsidRPr="00564D03">
        <w:t>e</w:t>
      </w:r>
      <w:r w:rsidR="000C2A4E" w:rsidRPr="00564D03">
        <w:t>., Ministries of Foreign Affairs, Finance, Jus</w:t>
      </w:r>
      <w:r w:rsidR="00C66F24" w:rsidRPr="00564D03">
        <w:t>tice and Commerce and Industry)</w:t>
      </w:r>
      <w:r w:rsidR="000C2A4E" w:rsidRPr="00564D03">
        <w:t xml:space="preserve"> </w:t>
      </w:r>
      <w:sdt>
        <w:sdtPr>
          <w:id w:val="529149541"/>
          <w:citation/>
        </w:sdtPr>
        <w:sdtEndPr/>
        <w:sdtContent>
          <w:r w:rsidRPr="00564D03">
            <w:fldChar w:fldCharType="begin"/>
          </w:r>
          <w:r w:rsidR="00D85E4B" w:rsidRPr="00564D03">
            <w:instrText xml:space="preserve">CITATION Exe12 \l 1033 </w:instrText>
          </w:r>
          <w:r w:rsidRPr="00564D03">
            <w:fldChar w:fldCharType="separate"/>
          </w:r>
          <w:r w:rsidR="00D85E4B" w:rsidRPr="00564D03">
            <w:t>(The Office of the Executive Mansion, 2012)</w:t>
          </w:r>
          <w:r w:rsidRPr="00564D03">
            <w:fldChar w:fldCharType="end"/>
          </w:r>
        </w:sdtContent>
      </w:sdt>
      <w:r w:rsidR="000C2A4E" w:rsidRPr="00564D03">
        <w:t>.</w:t>
      </w:r>
    </w:p>
    <w:p w14:paraId="08F55990" w14:textId="77777777" w:rsidR="00BE203D" w:rsidRPr="00564D03" w:rsidRDefault="00BE203D" w:rsidP="00186F15">
      <w:pPr>
        <w:pStyle w:val="AProdoc"/>
        <w:jc w:val="both"/>
      </w:pPr>
      <w:r w:rsidRPr="00564D03">
        <w:rPr>
          <w:szCs w:val="22"/>
        </w:rPr>
        <w:t>The GEF policy on Gender Integration addresses the link between gender equality and environmental sustainability and towards</w:t>
      </w:r>
      <w:r w:rsidRPr="00564D03">
        <w:t xml:space="preserve"> the integration of the gender aspect in its policies, programs and operations</w:t>
      </w:r>
      <w:r w:rsidR="00C1344E" w:rsidRPr="00564D03">
        <w:t xml:space="preserve">.  </w:t>
      </w:r>
      <w:r w:rsidRPr="00564D03">
        <w:t>It requires its agencies to have their own accredited gender policy</w:t>
      </w:r>
      <w:r w:rsidR="00C1344E" w:rsidRPr="00564D03">
        <w:t xml:space="preserve">.  </w:t>
      </w:r>
      <w:r w:rsidRPr="00564D03">
        <w:t xml:space="preserve">UNDP has translated this commitment in its own UNDP Gender Strategy 2014 - 2017, which provides guidance on how to integrate </w:t>
      </w:r>
      <w:r w:rsidRPr="00564D03">
        <w:lastRenderedPageBreak/>
        <w:t>gender in all UNDP supported activities</w:t>
      </w:r>
      <w:r w:rsidR="00C1344E" w:rsidRPr="00564D03">
        <w:t xml:space="preserve">.  </w:t>
      </w:r>
      <w:r w:rsidRPr="00564D03">
        <w:t>Particularly in the promotion of biodiversity-based income generating activities, gender will be monitored in order to particularly concentrate on those activities most beneficial for the most vulnerable groups, such as women, youth, children, the elderly, landless and displaced people</w:t>
      </w:r>
      <w:r w:rsidR="00C1344E" w:rsidRPr="00564D03">
        <w:t xml:space="preserve">.  </w:t>
      </w:r>
      <w:r w:rsidRPr="00564D03">
        <w:t>In the context of FPIC, particular attention will be given to the voice of these vulnerable groups in decentralized planning and consultation frameworks.</w:t>
      </w:r>
    </w:p>
    <w:p w14:paraId="4779A841" w14:textId="77777777" w:rsidR="007B7596" w:rsidRPr="00564D03" w:rsidRDefault="007B7596" w:rsidP="00186F15">
      <w:pPr>
        <w:pStyle w:val="AProdoc"/>
        <w:jc w:val="both"/>
      </w:pPr>
      <w:r w:rsidRPr="00564D03">
        <w:t>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w:t>
      </w:r>
      <w:r w:rsidR="00C1344E" w:rsidRPr="00564D03">
        <w:t xml:space="preserve">.  </w:t>
      </w:r>
      <w:r w:rsidRPr="00564D03">
        <w:t>This strategy is consistent and complementary to UNDP’s 2014-2017 Strategic Plan that similarly calls for projects implemented by UNDP to meet high standards to meeting gender equality criteria</w:t>
      </w:r>
      <w:r w:rsidR="00C1344E" w:rsidRPr="00564D03">
        <w:t xml:space="preserve">.  </w:t>
      </w:r>
      <w:r w:rsidRPr="00564D03">
        <w:t>Similarly, UNDP has prepared important guidance on their policy on Gender Equality, notably the UNDP Gender Equality Strategy 2014-2017 and Powerful Synergies: Gender Equality, Economic Development and Environmental Sustainability.</w:t>
      </w:r>
    </w:p>
    <w:p w14:paraId="21388F45" w14:textId="77777777" w:rsidR="007B7596" w:rsidRPr="00564D03" w:rsidRDefault="007B7596" w:rsidP="00186F15">
      <w:pPr>
        <w:pStyle w:val="AProdoc"/>
        <w:jc w:val="both"/>
        <w:rPr>
          <w:szCs w:val="22"/>
        </w:rPr>
      </w:pPr>
      <w:bookmarkStart w:id="53" w:name="_Ref412663891"/>
      <w:r w:rsidRPr="00564D03">
        <w:t>Gender mainstreaming from a project construct requires deliberate action to address the policy and institutional barriers that marginalize women</w:t>
      </w:r>
      <w:r w:rsidR="00C1344E" w:rsidRPr="00564D03">
        <w:t xml:space="preserve">.  </w:t>
      </w:r>
      <w:r w:rsidRPr="00564D03">
        <w:t xml:space="preserve">While culture is certainly an important issue that generally have minimized or restricted access to economic and social benefits equal to their male </w:t>
      </w:r>
      <w:r w:rsidRPr="00564D03">
        <w:rPr>
          <w:szCs w:val="22"/>
        </w:rPr>
        <w:t>counterparts, awareness-raising and alternative roles for women offer an opportunity for them to play a greater role in promoting ethical approaches to sustainable development</w:t>
      </w:r>
      <w:r w:rsidR="00C1344E" w:rsidRPr="00564D03">
        <w:rPr>
          <w:szCs w:val="22"/>
        </w:rPr>
        <w:t xml:space="preserve">.  </w:t>
      </w:r>
      <w:r w:rsidRPr="00564D03">
        <w:rPr>
          <w:szCs w:val="22"/>
        </w:rPr>
        <w:t>The GEF policy for mainstreaming gender in the projects that they finance call for three requirements to be met (GEF, 2013):</w:t>
      </w:r>
      <w:bookmarkEnd w:id="53"/>
      <w:r w:rsidRPr="00564D03">
        <w:rPr>
          <w:szCs w:val="22"/>
        </w:rPr>
        <w:t xml:space="preserve"> </w:t>
      </w:r>
    </w:p>
    <w:p w14:paraId="11DD12C0" w14:textId="77777777" w:rsidR="007B7596" w:rsidRPr="00564D03" w:rsidRDefault="007B7596" w:rsidP="00186F15">
      <w:pPr>
        <w:pStyle w:val="ListParagraph"/>
        <w:numPr>
          <w:ilvl w:val="0"/>
          <w:numId w:val="7"/>
        </w:numPr>
        <w:spacing w:after="0"/>
        <w:jc w:val="both"/>
        <w:rPr>
          <w:noProof w:val="0"/>
          <w:sz w:val="22"/>
          <w:szCs w:val="22"/>
          <w:lang w:val="en-US"/>
        </w:rPr>
      </w:pPr>
      <w:r w:rsidRPr="00564D03">
        <w:rPr>
          <w:noProof w:val="0"/>
          <w:sz w:val="22"/>
          <w:szCs w:val="22"/>
          <w:lang w:val="en-US"/>
        </w:rPr>
        <w:t>Gender mainstreaming and capacity building within GEF staff to improve socio-economic understanding of gender issues</w:t>
      </w:r>
    </w:p>
    <w:p w14:paraId="69250A91" w14:textId="77777777" w:rsidR="007B7596" w:rsidRPr="00564D03" w:rsidRDefault="007B7596" w:rsidP="00186F15">
      <w:pPr>
        <w:pStyle w:val="ListParagraph"/>
        <w:numPr>
          <w:ilvl w:val="0"/>
          <w:numId w:val="7"/>
        </w:numPr>
        <w:spacing w:after="0"/>
        <w:jc w:val="both"/>
        <w:rPr>
          <w:noProof w:val="0"/>
          <w:sz w:val="22"/>
          <w:szCs w:val="22"/>
          <w:lang w:val="en-US"/>
        </w:rPr>
      </w:pPr>
      <w:r w:rsidRPr="00564D03">
        <w:rPr>
          <w:noProof w:val="0"/>
          <w:sz w:val="22"/>
          <w:szCs w:val="22"/>
          <w:lang w:val="en-US"/>
        </w:rPr>
        <w:t>A designated focal point for gender issues to support development, implementation, monitoring and strategy on gender mainstreaming internally and externally</w:t>
      </w:r>
    </w:p>
    <w:p w14:paraId="4D134D11" w14:textId="77777777" w:rsidR="007B7596" w:rsidRPr="00564D03" w:rsidRDefault="007B7596" w:rsidP="00186F15">
      <w:pPr>
        <w:pStyle w:val="ListParagraph"/>
        <w:numPr>
          <w:ilvl w:val="0"/>
          <w:numId w:val="7"/>
        </w:numPr>
        <w:spacing w:after="0"/>
        <w:jc w:val="both"/>
        <w:rPr>
          <w:noProof w:val="0"/>
          <w:sz w:val="22"/>
          <w:szCs w:val="22"/>
          <w:lang w:val="en-US"/>
        </w:rPr>
      </w:pPr>
      <w:r w:rsidRPr="00564D03">
        <w:rPr>
          <w:noProof w:val="0"/>
          <w:sz w:val="22"/>
          <w:szCs w:val="22"/>
          <w:lang w:val="en-US"/>
        </w:rPr>
        <w:t>Working with experts in gender issues to utilize their expertise in developing and implementing GEF projects</w:t>
      </w:r>
    </w:p>
    <w:p w14:paraId="788070B2" w14:textId="77777777" w:rsidR="007B7596" w:rsidRPr="00564D03" w:rsidRDefault="007B7596" w:rsidP="00186F15">
      <w:pPr>
        <w:pStyle w:val="AProdoc"/>
        <w:jc w:val="both"/>
      </w:pPr>
      <w:r w:rsidRPr="00564D03">
        <w:rPr>
          <w:szCs w:val="22"/>
        </w:rPr>
        <w:t>Notwithstanding, this is not to be misinterpreted that the GEF will finance activities that promote gender equality</w:t>
      </w:r>
      <w:r w:rsidR="00C1344E" w:rsidRPr="00564D03">
        <w:rPr>
          <w:szCs w:val="22"/>
        </w:rPr>
        <w:t xml:space="preserve">.  </w:t>
      </w:r>
      <w:r w:rsidRPr="00564D03">
        <w:rPr>
          <w:szCs w:val="22"/>
        </w:rPr>
        <w:t>This</w:t>
      </w:r>
      <w:r w:rsidRPr="00564D03">
        <w:t xml:space="preserve"> is not an eligible use of GEF finance, but rather a new requirement of the strategic design of GEF-financed projects since April 2011</w:t>
      </w:r>
      <w:r w:rsidRPr="00564D03">
        <w:rPr>
          <w:vertAlign w:val="superscript"/>
        </w:rPr>
        <w:footnoteReference w:id="4"/>
      </w:r>
      <w:r w:rsidRPr="00564D03">
        <w:t>.</w:t>
      </w:r>
    </w:p>
    <w:p w14:paraId="72704F9A" w14:textId="77777777" w:rsidR="00E34837" w:rsidRPr="00564D03" w:rsidRDefault="007B7596" w:rsidP="00186F15">
      <w:pPr>
        <w:pStyle w:val="AProdoc"/>
        <w:jc w:val="both"/>
      </w:pPr>
      <w:bookmarkStart w:id="54" w:name="_Ref412645887"/>
      <w:r w:rsidRPr="00564D03">
        <w:t>Gender issues will be one of the social issues that will be monitored throughout project implementation</w:t>
      </w:r>
      <w:r w:rsidR="00C1344E" w:rsidRPr="00564D03">
        <w:t xml:space="preserve">.  </w:t>
      </w:r>
      <w:r w:rsidRPr="00564D03">
        <w:t>The project design and implementation will ensure both an adequate balance of participation in the project, and the equitable distribution of benefits</w:t>
      </w:r>
      <w:r w:rsidR="00C1344E" w:rsidRPr="00564D03">
        <w:t xml:space="preserve">.  </w:t>
      </w:r>
      <w:r w:rsidRPr="00564D03">
        <w:t xml:space="preserve">Additionally, to help ensure that gender does not become a marginalized issue, gender sensitive indicators to </w:t>
      </w:r>
      <w:r w:rsidR="003C4073" w:rsidRPr="00564D03">
        <w:t xml:space="preserve">be monitored per good practice </w:t>
      </w:r>
      <w:r w:rsidRPr="00564D03">
        <w:t>(Demetriades, 2007; Moser, 2007)</w:t>
      </w:r>
      <w:r w:rsidR="00C1344E" w:rsidRPr="00564D03">
        <w:t xml:space="preserve">.  </w:t>
      </w:r>
      <w:r w:rsidRPr="00564D03">
        <w:t xml:space="preserve">This gender monitoring and special consideration is in line with other gender initiatives in </w:t>
      </w:r>
      <w:r w:rsidR="00D44DF3" w:rsidRPr="00564D03">
        <w:t xml:space="preserve">the </w:t>
      </w:r>
      <w:r w:rsidR="00BA670E" w:rsidRPr="00564D03">
        <w:t>Liberia</w:t>
      </w:r>
      <w:r w:rsidRPr="00564D03">
        <w:t xml:space="preserve">, such as the Convention on the Elimination of all Forms of Discrimination against Women which </w:t>
      </w:r>
      <w:r w:rsidR="00D44DF3" w:rsidRPr="00564D03">
        <w:t xml:space="preserve">the </w:t>
      </w:r>
      <w:r w:rsidR="00BA670E" w:rsidRPr="00564D03">
        <w:t>Liberia</w:t>
      </w:r>
      <w:r w:rsidRPr="00564D03">
        <w:t xml:space="preserve"> ratified in 1980</w:t>
      </w:r>
      <w:bookmarkEnd w:id="54"/>
      <w:r w:rsidRPr="00564D03">
        <w:t>.</w:t>
      </w:r>
      <w:bookmarkStart w:id="55" w:name="_Ref418954912"/>
    </w:p>
    <w:p w14:paraId="59AAB936" w14:textId="77777777" w:rsidR="007B7596" w:rsidRPr="00564D03" w:rsidRDefault="007B7596" w:rsidP="00186F15">
      <w:pPr>
        <w:pStyle w:val="AProdoc"/>
        <w:jc w:val="both"/>
      </w:pPr>
      <w:r w:rsidRPr="00564D03">
        <w:rPr>
          <w:rStyle w:val="AProdocChar"/>
          <w:rFonts w:eastAsia="SimSun"/>
        </w:rPr>
        <w:t>At the time of project initiation, UNDP gender markers will be tracked</w:t>
      </w:r>
      <w:r w:rsidR="00C1344E" w:rsidRPr="00564D03">
        <w:rPr>
          <w:rStyle w:val="AProdocChar"/>
          <w:rFonts w:eastAsia="SimSun"/>
        </w:rPr>
        <w:t xml:space="preserve">.  </w:t>
      </w:r>
      <w:r w:rsidRPr="00564D03">
        <w:rPr>
          <w:rStyle w:val="AProdocChar"/>
          <w:rFonts w:eastAsia="SimSun"/>
        </w:rPr>
        <w:t>These will be tracked on an annual basis as part of the Annual Progress Report/Project Implementation Review</w:t>
      </w:r>
      <w:r w:rsidR="00C1344E" w:rsidRPr="00564D03">
        <w:rPr>
          <w:rStyle w:val="AProdocChar"/>
          <w:rFonts w:eastAsia="SimSun"/>
        </w:rPr>
        <w:t xml:space="preserve">.  </w:t>
      </w:r>
      <w:r w:rsidRPr="00564D03">
        <w:rPr>
          <w:rStyle w:val="AProdocChar"/>
          <w:rFonts w:eastAsia="SimSun"/>
        </w:rPr>
        <w:t>Other gender-relevant markers will be identified and tracked as appropriate</w:t>
      </w:r>
      <w:r w:rsidRPr="00564D03">
        <w:t>:</w:t>
      </w:r>
      <w:bookmarkEnd w:id="55"/>
    </w:p>
    <w:p w14:paraId="0590269C" w14:textId="77777777" w:rsidR="007B7596" w:rsidRPr="00564D03" w:rsidRDefault="007B7596" w:rsidP="00186F15">
      <w:pPr>
        <w:pStyle w:val="ListParagraph"/>
        <w:numPr>
          <w:ilvl w:val="0"/>
          <w:numId w:val="8"/>
        </w:numPr>
        <w:spacing w:after="0"/>
        <w:jc w:val="both"/>
        <w:rPr>
          <w:noProof w:val="0"/>
          <w:lang w:val="en-US"/>
        </w:rPr>
      </w:pPr>
      <w:r w:rsidRPr="00564D03">
        <w:rPr>
          <w:noProof w:val="0"/>
          <w:lang w:val="en-US"/>
        </w:rPr>
        <w:t>Total number and percentage of full-time project staff that are women</w:t>
      </w:r>
    </w:p>
    <w:p w14:paraId="0625E7EC" w14:textId="77777777" w:rsidR="007B7596" w:rsidRPr="00564D03" w:rsidRDefault="007B7596" w:rsidP="00186F15">
      <w:pPr>
        <w:pStyle w:val="ListParagraph"/>
        <w:numPr>
          <w:ilvl w:val="0"/>
          <w:numId w:val="8"/>
        </w:numPr>
        <w:spacing w:after="0"/>
        <w:jc w:val="both"/>
        <w:rPr>
          <w:noProof w:val="0"/>
          <w:lang w:val="en-US"/>
        </w:rPr>
      </w:pPr>
      <w:r w:rsidRPr="00564D03">
        <w:rPr>
          <w:noProof w:val="0"/>
          <w:lang w:val="en-US"/>
        </w:rPr>
        <w:t xml:space="preserve">Total number and percentage of </w:t>
      </w:r>
      <w:r w:rsidR="00C07C09" w:rsidRPr="00564D03">
        <w:rPr>
          <w:noProof w:val="0"/>
          <w:lang w:val="en-US"/>
        </w:rPr>
        <w:t>Project Steering Committee</w:t>
      </w:r>
      <w:r w:rsidRPr="00564D03">
        <w:rPr>
          <w:noProof w:val="0"/>
          <w:lang w:val="en-US"/>
        </w:rPr>
        <w:t xml:space="preserve"> members that are women</w:t>
      </w:r>
    </w:p>
    <w:p w14:paraId="773EF384" w14:textId="77777777" w:rsidR="007B7596" w:rsidRPr="00564D03" w:rsidRDefault="007B7596" w:rsidP="00186F15">
      <w:pPr>
        <w:pStyle w:val="ListParagraph"/>
        <w:numPr>
          <w:ilvl w:val="0"/>
          <w:numId w:val="8"/>
        </w:numPr>
        <w:spacing w:after="0"/>
        <w:jc w:val="both"/>
        <w:rPr>
          <w:noProof w:val="0"/>
          <w:lang w:val="en-US"/>
        </w:rPr>
      </w:pPr>
      <w:r w:rsidRPr="00564D03">
        <w:rPr>
          <w:noProof w:val="0"/>
          <w:lang w:val="en-US"/>
        </w:rPr>
        <w:t>The number and percentage of jobs created by the project that are held by women</w:t>
      </w:r>
    </w:p>
    <w:p w14:paraId="4511044A" w14:textId="77777777" w:rsidR="007B7596" w:rsidRPr="00564D03" w:rsidRDefault="007B7596" w:rsidP="00186F15">
      <w:pPr>
        <w:pStyle w:val="ListParagraph"/>
        <w:numPr>
          <w:ilvl w:val="0"/>
          <w:numId w:val="8"/>
        </w:numPr>
        <w:spacing w:after="0"/>
        <w:jc w:val="both"/>
        <w:rPr>
          <w:noProof w:val="0"/>
          <w:lang w:val="en-US"/>
        </w:rPr>
      </w:pPr>
      <w:r w:rsidRPr="00564D03">
        <w:rPr>
          <w:noProof w:val="0"/>
          <w:lang w:val="en-US"/>
        </w:rPr>
        <w:t>Total number and percentage of women that actively engaged in substantively in learning-by-doing workshops, dialogues, and key consultations and meetings</w:t>
      </w:r>
    </w:p>
    <w:p w14:paraId="38DE75F5" w14:textId="77777777" w:rsidR="00D531DF" w:rsidRPr="00564D03" w:rsidRDefault="00D531DF" w:rsidP="00186F15">
      <w:pPr>
        <w:pStyle w:val="ListParagraph"/>
        <w:numPr>
          <w:ilvl w:val="0"/>
          <w:numId w:val="0"/>
        </w:numPr>
        <w:spacing w:after="0"/>
        <w:ind w:left="1080"/>
        <w:jc w:val="both"/>
        <w:rPr>
          <w:noProof w:val="0"/>
          <w:lang w:val="en-US"/>
        </w:rPr>
      </w:pPr>
    </w:p>
    <w:p w14:paraId="49600122" w14:textId="77777777" w:rsidR="00473ECF" w:rsidRPr="00564D03" w:rsidRDefault="00B021B7" w:rsidP="00186F15">
      <w:pPr>
        <w:pStyle w:val="Heading2"/>
        <w:jc w:val="both"/>
      </w:pPr>
      <w:bookmarkStart w:id="56" w:name="_Toc462176784"/>
      <w:bookmarkStart w:id="57" w:name="_Toc481075667"/>
      <w:r w:rsidRPr="00564D03">
        <w:lastRenderedPageBreak/>
        <w:t>D</w:t>
      </w:r>
      <w:r w:rsidR="00804136" w:rsidRPr="00564D03">
        <w:t>.</w:t>
      </w:r>
      <w:r w:rsidRPr="00564D03">
        <w:t>4</w:t>
      </w:r>
      <w:r w:rsidR="00804136" w:rsidRPr="00564D03">
        <w:tab/>
      </w:r>
      <w:r w:rsidR="00C77E42" w:rsidRPr="00564D03">
        <w:t>South-South and Triangular Cooperation</w:t>
      </w:r>
      <w:bookmarkEnd w:id="56"/>
      <w:bookmarkEnd w:id="57"/>
      <w:r w:rsidR="00877742" w:rsidRPr="00564D03">
        <w:t xml:space="preserve"> </w:t>
      </w:r>
      <w:r w:rsidR="00C77E42" w:rsidRPr="00564D03">
        <w:t xml:space="preserve"> </w:t>
      </w:r>
    </w:p>
    <w:p w14:paraId="031859FC" w14:textId="77777777" w:rsidR="00584765" w:rsidRPr="00564D03" w:rsidRDefault="00473ECF" w:rsidP="00186F15">
      <w:pPr>
        <w:pStyle w:val="AProdoc"/>
        <w:jc w:val="both"/>
      </w:pPr>
      <w:r w:rsidRPr="00564D03">
        <w:t xml:space="preserve">This project’s approach to South-South and Triangular Cooperation is to </w:t>
      </w:r>
      <w:r w:rsidR="00F73780" w:rsidRPr="00564D03">
        <w:t>encourage</w:t>
      </w:r>
      <w:r w:rsidRPr="00564D03">
        <w:t xml:space="preserve"> and strengthen </w:t>
      </w:r>
      <w:r w:rsidR="00F73780" w:rsidRPr="00564D03">
        <w:t>shared</w:t>
      </w:r>
      <w:r w:rsidRPr="00564D03">
        <w:t xml:space="preserve"> self-reliance among developing countries through the exchange of experiences</w:t>
      </w:r>
      <w:r w:rsidR="00F73780" w:rsidRPr="00564D03">
        <w:t xml:space="preserve">, best practices, and lessons learned. </w:t>
      </w:r>
      <w:r w:rsidR="008B663B" w:rsidRPr="00564D03">
        <w:t xml:space="preserve"> This will be achieved by </w:t>
      </w:r>
      <w:r w:rsidR="000D603F" w:rsidRPr="00564D03">
        <w:t xml:space="preserve">coordinating with on-going projects in the area, such </w:t>
      </w:r>
      <w:r w:rsidR="00B26B79" w:rsidRPr="00564D03">
        <w:t xml:space="preserve">as the </w:t>
      </w:r>
      <w:r w:rsidR="00B26B79" w:rsidRPr="00564D03">
        <w:rPr>
          <w:b/>
        </w:rPr>
        <w:t xml:space="preserve">Adapting to climate change induced coastal risks management in Sierra Leone </w:t>
      </w:r>
      <w:r w:rsidR="00B26B79" w:rsidRPr="00564D03">
        <w:t xml:space="preserve">project, or the </w:t>
      </w:r>
      <w:r w:rsidR="00B26B79" w:rsidRPr="00564D03">
        <w:rPr>
          <w:b/>
        </w:rPr>
        <w:t>Strengthening the resilience of vulnerable coastal areas and communities to climate change in Guinea Bissau</w:t>
      </w:r>
      <w:r w:rsidR="00B26B79" w:rsidRPr="00564D03">
        <w:t xml:space="preserve"> project.</w:t>
      </w:r>
      <w:r w:rsidR="00584765" w:rsidRPr="00564D03">
        <w:t xml:space="preserve">  Like this CCCD project, these projects will promote p</w:t>
      </w:r>
      <w:r w:rsidR="0015373B" w:rsidRPr="00564D03">
        <w:t xml:space="preserve">olicy </w:t>
      </w:r>
      <w:r w:rsidR="00584765" w:rsidRPr="00564D03">
        <w:t xml:space="preserve">and institutional development, the </w:t>
      </w:r>
      <w:r w:rsidR="00B14F4A" w:rsidRPr="00564D03">
        <w:t>transmission of technology, and g</w:t>
      </w:r>
      <w:r w:rsidR="0015373B" w:rsidRPr="00564D03">
        <w:t>enerating scientific knowledge and access to information</w:t>
      </w:r>
      <w:r w:rsidR="00584765" w:rsidRPr="00564D03">
        <w:t>.  During implementation, other related initiatives will be identified and lessons learned will be inco</w:t>
      </w:r>
      <w:r w:rsidR="00B14F4A" w:rsidRPr="00564D03">
        <w:t>rporated.</w:t>
      </w:r>
      <w:r w:rsidR="00584765" w:rsidRPr="00564D03">
        <w:t xml:space="preserve">  </w:t>
      </w:r>
    </w:p>
    <w:p w14:paraId="5840C9D9" w14:textId="77777777" w:rsidR="00964579" w:rsidRPr="00564D03" w:rsidRDefault="00FA3B05" w:rsidP="00186F15">
      <w:pPr>
        <w:pStyle w:val="AProdoc"/>
        <w:jc w:val="both"/>
      </w:pPr>
      <w:r w:rsidRPr="00564D03">
        <w:t xml:space="preserve">Sharing knowledge between nations </w:t>
      </w:r>
      <w:r w:rsidR="009260AB" w:rsidRPr="00564D03">
        <w:t>will help achieve and sustain outcomes under this project</w:t>
      </w:r>
      <w:r w:rsidRPr="00564D03">
        <w:t xml:space="preserve"> by </w:t>
      </w:r>
      <w:r w:rsidR="000E3B7E" w:rsidRPr="00564D03">
        <w:t xml:space="preserve">allowing for </w:t>
      </w:r>
      <w:r w:rsidR="00CF45FC" w:rsidRPr="00564D03">
        <w:t xml:space="preserve">this project to a) </w:t>
      </w:r>
      <w:r w:rsidR="000E3B7E" w:rsidRPr="00564D03">
        <w:t>preempti</w:t>
      </w:r>
      <w:r w:rsidR="00CF45FC" w:rsidRPr="00564D03">
        <w:t>vely address known problems,</w:t>
      </w:r>
      <w:r w:rsidR="000E3B7E" w:rsidRPr="00564D03">
        <w:t xml:space="preserve"> </w:t>
      </w:r>
      <w:r w:rsidR="00CF45FC" w:rsidRPr="00564D03">
        <w:t xml:space="preserve">b) </w:t>
      </w:r>
      <w:r w:rsidRPr="00564D03">
        <w:t>reduc</w:t>
      </w:r>
      <w:r w:rsidR="00CF45FC" w:rsidRPr="00564D03">
        <w:t xml:space="preserve">e </w:t>
      </w:r>
      <w:r w:rsidR="000E3B7E" w:rsidRPr="00564D03">
        <w:t>the learning curve, and</w:t>
      </w:r>
      <w:r w:rsidR="00CF45FC" w:rsidRPr="00564D03">
        <w:t xml:space="preserve"> c)</w:t>
      </w:r>
      <w:r w:rsidR="000E3B7E" w:rsidRPr="00564D03">
        <w:t xml:space="preserve"> </w:t>
      </w:r>
      <w:r w:rsidR="00CF45FC" w:rsidRPr="00564D03">
        <w:t xml:space="preserve">limit </w:t>
      </w:r>
      <w:r w:rsidR="000E3B7E" w:rsidRPr="00564D03">
        <w:t xml:space="preserve">wasted resources </w:t>
      </w:r>
      <w:r w:rsidR="00CF45FC" w:rsidRPr="00564D03">
        <w:t>by focusing efforts on proven techniques</w:t>
      </w:r>
      <w:r w:rsidR="000E3B7E" w:rsidRPr="00564D03">
        <w:t>.</w:t>
      </w:r>
      <w:r w:rsidR="005572DC" w:rsidRPr="00564D03">
        <w:t xml:space="preserve">  </w:t>
      </w:r>
    </w:p>
    <w:p w14:paraId="488C779B" w14:textId="77777777" w:rsidR="00964579" w:rsidRPr="00564D03" w:rsidRDefault="00964579" w:rsidP="00186F15">
      <w:pPr>
        <w:pStyle w:val="AProdoc"/>
        <w:jc w:val="both"/>
      </w:pPr>
      <w:r w:rsidRPr="00564D03">
        <w:t xml:space="preserve">In addition to learning from other projects, best practices and lessons learned from this CCCD project will be disseminated so that other countries may benefit from </w:t>
      </w:r>
      <w:r w:rsidR="00BA670E" w:rsidRPr="00564D03">
        <w:t>Liberia</w:t>
      </w:r>
      <w:r w:rsidRPr="00564D03">
        <w:t xml:space="preserve">’ experience.  For example, the tools on </w:t>
      </w:r>
      <w:r w:rsidR="0067055B" w:rsidRPr="00564D03">
        <w:t>information and knowledge management</w:t>
      </w:r>
      <w:r w:rsidRPr="00564D03">
        <w:t xml:space="preserve"> and integrating the three Rio Conventions in national strategies and plans, the training courses on the environmental database and management information system software, and the training programme for mainstreaming the Rio Conventions </w:t>
      </w:r>
      <w:r w:rsidRPr="00564D03">
        <w:rPr>
          <w:rFonts w:eastAsia="Calibri"/>
        </w:rPr>
        <w:t>could serve as models for other countries facing similar challenges.</w:t>
      </w:r>
    </w:p>
    <w:p w14:paraId="4FD543C2" w14:textId="77777777" w:rsidR="00551DD7" w:rsidRPr="00564D03" w:rsidRDefault="00964579" w:rsidP="00186F15">
      <w:pPr>
        <w:pStyle w:val="AProdoc"/>
        <w:jc w:val="both"/>
      </w:pPr>
      <w:r w:rsidRPr="00564D03">
        <w:t>This approach is in line with UNDP’s approach</w:t>
      </w:r>
      <w:r w:rsidR="00786571" w:rsidRPr="00564D03">
        <w:t>,</w:t>
      </w:r>
      <w:r w:rsidRPr="00564D03">
        <w:t xml:space="preserve"> which is to support South-South and Triangular Cooperation in order to maximize the impact of development, hasten poverty eradication, and accelerate the achievement of Sustainable Development Goals.</w:t>
      </w:r>
    </w:p>
    <w:p w14:paraId="43954A22" w14:textId="77777777" w:rsidR="00F75A9F" w:rsidRPr="00564D03" w:rsidRDefault="00B91958" w:rsidP="00186F15">
      <w:pPr>
        <w:pStyle w:val="Heading1"/>
        <w:jc w:val="both"/>
      </w:pPr>
      <w:bookmarkStart w:id="58" w:name="_Toc462176785"/>
      <w:bookmarkStart w:id="59" w:name="_Toc481075668"/>
      <w:bookmarkStart w:id="60" w:name="_Toc207800912"/>
      <w:r w:rsidRPr="00564D03">
        <w:t>E</w:t>
      </w:r>
      <w:r w:rsidR="00EB6CD6" w:rsidRPr="00564D03">
        <w:t>.</w:t>
      </w:r>
      <w:r w:rsidR="00EB6CD6" w:rsidRPr="00564D03">
        <w:tab/>
      </w:r>
      <w:r w:rsidR="008C65EB" w:rsidRPr="00564D03">
        <w:t>F</w:t>
      </w:r>
      <w:r w:rsidR="00F75A9F" w:rsidRPr="00564D03">
        <w:t>easibility</w:t>
      </w:r>
      <w:bookmarkEnd w:id="58"/>
      <w:bookmarkEnd w:id="59"/>
    </w:p>
    <w:p w14:paraId="5149E054" w14:textId="77777777" w:rsidR="00D531DF" w:rsidRPr="00564D03" w:rsidRDefault="00D531DF" w:rsidP="00186F15">
      <w:pPr>
        <w:pStyle w:val="AProdoc"/>
        <w:jc w:val="both"/>
        <w:rPr>
          <w:lang w:eastAsia="zh-CN"/>
        </w:rPr>
      </w:pPr>
      <w:r w:rsidRPr="00564D03">
        <w:rPr>
          <w:lang w:eastAsia="zh-CN"/>
        </w:rPr>
        <w:t xml:space="preserve">A project’s feasibility is assessed according to the following criteria: a) </w:t>
      </w:r>
      <w:r w:rsidRPr="00564D03">
        <w:rPr>
          <w:rFonts w:cs="Calibri"/>
        </w:rPr>
        <w:t xml:space="preserve">sustainability and scaling up, b) </w:t>
      </w:r>
      <w:r w:rsidRPr="00564D03">
        <w:t xml:space="preserve">social and environmental safeguards, c) </w:t>
      </w:r>
      <w:r w:rsidRPr="00564D03">
        <w:rPr>
          <w:rFonts w:cs="Arial"/>
          <w:lang w:eastAsia="zh-CN"/>
        </w:rPr>
        <w:t xml:space="preserve">cost efficiency and effectiveness, and d) </w:t>
      </w:r>
      <w:r w:rsidRPr="00564D03">
        <w:t>risk management.  This section covers risk management and social and environmental safeguards.  S</w:t>
      </w:r>
      <w:r w:rsidRPr="00564D03">
        <w:rPr>
          <w:rFonts w:cs="Calibri"/>
        </w:rPr>
        <w:t xml:space="preserve">ustainability and scaling up is covered in B.7, whereas the project’s </w:t>
      </w:r>
      <w:r w:rsidRPr="00564D03">
        <w:rPr>
          <w:rFonts w:cs="Arial"/>
          <w:lang w:eastAsia="zh-CN"/>
        </w:rPr>
        <w:t>cost efficiency and effectiveness appears in I.3.</w:t>
      </w:r>
    </w:p>
    <w:p w14:paraId="1A2FD886" w14:textId="77777777" w:rsidR="003D2C23" w:rsidRPr="00564D03" w:rsidRDefault="00B021B7" w:rsidP="00186F15">
      <w:pPr>
        <w:pStyle w:val="Heading2"/>
        <w:jc w:val="both"/>
        <w:rPr>
          <w:i/>
          <w:sz w:val="20"/>
          <w:szCs w:val="20"/>
        </w:rPr>
      </w:pPr>
      <w:bookmarkStart w:id="61" w:name="_Toc462176787"/>
      <w:bookmarkStart w:id="62" w:name="_Toc481075669"/>
      <w:r w:rsidRPr="00564D03">
        <w:rPr>
          <w:rStyle w:val="HeadingprodocChar"/>
          <w:b/>
          <w:lang w:val="en-US"/>
        </w:rPr>
        <w:t>E.1</w:t>
      </w:r>
      <w:r w:rsidR="00804136" w:rsidRPr="00564D03">
        <w:rPr>
          <w:rStyle w:val="HeadingprodocChar"/>
          <w:b/>
          <w:lang w:val="en-US"/>
        </w:rPr>
        <w:tab/>
      </w:r>
      <w:r w:rsidR="005A3D27" w:rsidRPr="00564D03">
        <w:rPr>
          <w:rStyle w:val="HeadingprodocChar"/>
          <w:b/>
          <w:lang w:val="en-US"/>
        </w:rPr>
        <w:t xml:space="preserve">Risk </w:t>
      </w:r>
      <w:r w:rsidR="00F75A9F" w:rsidRPr="00564D03">
        <w:rPr>
          <w:rStyle w:val="HeadingprodocChar"/>
          <w:b/>
          <w:lang w:val="en-US"/>
        </w:rPr>
        <w:t>Management</w:t>
      </w:r>
      <w:bookmarkEnd w:id="61"/>
      <w:bookmarkEnd w:id="62"/>
      <w:r w:rsidR="00F75A9F" w:rsidRPr="00564D03">
        <w:rPr>
          <w:i/>
          <w:sz w:val="20"/>
          <w:szCs w:val="20"/>
        </w:rPr>
        <w:t xml:space="preserve"> </w:t>
      </w:r>
    </w:p>
    <w:p w14:paraId="389256A2" w14:textId="77777777" w:rsidR="00C1344E" w:rsidRPr="00564D03" w:rsidRDefault="00724934" w:rsidP="00186F15">
      <w:pPr>
        <w:pStyle w:val="AProdoc"/>
        <w:jc w:val="both"/>
      </w:pPr>
      <w:bookmarkStart w:id="63" w:name="_Ref412664133"/>
      <w:r w:rsidRPr="00564D03">
        <w:t>N</w:t>
      </w:r>
      <w:r w:rsidR="00677215" w:rsidRPr="00564D03">
        <w:t>otwithstanding that the project’s risks and association assumptions were assessed at a preliminary stage, one purpose of the project preparation phase is to undertake an in-depth assessment of these risks based on a more extensive set of consultations and review of the background documentation</w:t>
      </w:r>
      <w:r w:rsidR="00C1344E" w:rsidRPr="00564D03">
        <w:t xml:space="preserve">.  </w:t>
      </w:r>
      <w:r w:rsidR="00677215" w:rsidRPr="00564D03">
        <w:t>A more accurate assessment of the risks was therefore possible at the end of the project document preparation phase</w:t>
      </w:r>
      <w:bookmarkEnd w:id="63"/>
      <w:r w:rsidR="00C1344E" w:rsidRPr="00564D03">
        <w:t>.</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58"/>
        <w:gridCol w:w="1440"/>
        <w:gridCol w:w="1980"/>
        <w:gridCol w:w="3960"/>
        <w:gridCol w:w="1170"/>
      </w:tblGrid>
      <w:tr w:rsidR="00774618" w:rsidRPr="00564D03" w14:paraId="1A628B7B" w14:textId="77777777" w:rsidTr="008F20D8">
        <w:trPr>
          <w:tblHeader/>
        </w:trPr>
        <w:tc>
          <w:tcPr>
            <w:tcW w:w="10008" w:type="dxa"/>
            <w:gridSpan w:val="5"/>
            <w:shd w:val="clear" w:color="auto" w:fill="FFCC00"/>
          </w:tcPr>
          <w:p w14:paraId="61126967" w14:textId="77777777" w:rsidR="00774618" w:rsidRPr="00564D03" w:rsidRDefault="00774618" w:rsidP="00A55B6E">
            <w:pPr>
              <w:rPr>
                <w:szCs w:val="20"/>
              </w:rPr>
            </w:pPr>
            <w:r w:rsidRPr="00564D03">
              <w:rPr>
                <w:szCs w:val="20"/>
              </w:rPr>
              <w:t>Project risks</w:t>
            </w:r>
          </w:p>
        </w:tc>
      </w:tr>
      <w:tr w:rsidR="008F20D8" w:rsidRPr="00564D03" w14:paraId="70EB06D4" w14:textId="77777777" w:rsidTr="008F20D8">
        <w:trPr>
          <w:tblHeader/>
        </w:trPr>
        <w:tc>
          <w:tcPr>
            <w:tcW w:w="1458" w:type="dxa"/>
            <w:shd w:val="clear" w:color="auto" w:fill="FFCC00"/>
          </w:tcPr>
          <w:p w14:paraId="518DB936" w14:textId="77777777" w:rsidR="008F20D8" w:rsidRPr="00564D03" w:rsidRDefault="008F20D8" w:rsidP="00A55B6E">
            <w:pPr>
              <w:rPr>
                <w:szCs w:val="20"/>
              </w:rPr>
            </w:pPr>
            <w:r>
              <w:br w:type="page"/>
            </w:r>
            <w:r w:rsidRPr="00564D03">
              <w:rPr>
                <w:szCs w:val="20"/>
              </w:rPr>
              <w:t>Description</w:t>
            </w:r>
          </w:p>
        </w:tc>
        <w:tc>
          <w:tcPr>
            <w:tcW w:w="1440" w:type="dxa"/>
            <w:shd w:val="clear" w:color="auto" w:fill="FFCC00"/>
          </w:tcPr>
          <w:p w14:paraId="45072A0E" w14:textId="77777777" w:rsidR="008F20D8" w:rsidRPr="00564D03" w:rsidRDefault="008F20D8" w:rsidP="00A55B6E">
            <w:pPr>
              <w:rPr>
                <w:szCs w:val="20"/>
              </w:rPr>
            </w:pPr>
            <w:r w:rsidRPr="00564D03">
              <w:rPr>
                <w:szCs w:val="20"/>
              </w:rPr>
              <w:t>Type</w:t>
            </w:r>
          </w:p>
        </w:tc>
        <w:tc>
          <w:tcPr>
            <w:tcW w:w="1980" w:type="dxa"/>
            <w:shd w:val="clear" w:color="auto" w:fill="FFCC00"/>
          </w:tcPr>
          <w:p w14:paraId="3EE521F8" w14:textId="77777777" w:rsidR="008F20D8" w:rsidRPr="00564D03" w:rsidRDefault="008F20D8" w:rsidP="00A55B6E">
            <w:pPr>
              <w:rPr>
                <w:szCs w:val="20"/>
              </w:rPr>
            </w:pPr>
            <w:r w:rsidRPr="00564D03">
              <w:rPr>
                <w:szCs w:val="20"/>
              </w:rPr>
              <w:t>Impact &amp;</w:t>
            </w:r>
          </w:p>
          <w:p w14:paraId="7754FA7C" w14:textId="77777777" w:rsidR="008F20D8" w:rsidRPr="00564D03" w:rsidRDefault="008F20D8" w:rsidP="00A55B6E">
            <w:pPr>
              <w:rPr>
                <w:szCs w:val="20"/>
              </w:rPr>
            </w:pPr>
            <w:r w:rsidRPr="00564D03">
              <w:rPr>
                <w:szCs w:val="20"/>
              </w:rPr>
              <w:t>Probability</w:t>
            </w:r>
          </w:p>
        </w:tc>
        <w:tc>
          <w:tcPr>
            <w:tcW w:w="3960" w:type="dxa"/>
            <w:shd w:val="clear" w:color="auto" w:fill="FFCC00"/>
          </w:tcPr>
          <w:p w14:paraId="121A6D9F" w14:textId="77777777" w:rsidR="008F20D8" w:rsidRPr="00564D03" w:rsidRDefault="008F20D8" w:rsidP="00A55B6E">
            <w:pPr>
              <w:rPr>
                <w:szCs w:val="20"/>
              </w:rPr>
            </w:pPr>
            <w:r w:rsidRPr="00564D03">
              <w:rPr>
                <w:szCs w:val="20"/>
              </w:rPr>
              <w:t>Management Measures</w:t>
            </w:r>
            <w:r w:rsidRPr="00564D03">
              <w:rPr>
                <w:rStyle w:val="FootnoteReference"/>
                <w:rFonts w:ascii="Times New Roman" w:hAnsi="Times New Roman"/>
                <w:b/>
                <w:sz w:val="20"/>
                <w:szCs w:val="20"/>
              </w:rPr>
              <w:footnoteReference w:id="5"/>
            </w:r>
          </w:p>
        </w:tc>
        <w:tc>
          <w:tcPr>
            <w:tcW w:w="1165" w:type="dxa"/>
            <w:shd w:val="clear" w:color="auto" w:fill="FFCC00"/>
          </w:tcPr>
          <w:p w14:paraId="1AEC28EF" w14:textId="77777777" w:rsidR="008F20D8" w:rsidRPr="00564D03" w:rsidRDefault="008F20D8" w:rsidP="00A55B6E">
            <w:pPr>
              <w:rPr>
                <w:szCs w:val="20"/>
              </w:rPr>
            </w:pPr>
            <w:r w:rsidRPr="00564D03">
              <w:rPr>
                <w:szCs w:val="20"/>
              </w:rPr>
              <w:t>Owner</w:t>
            </w:r>
          </w:p>
        </w:tc>
      </w:tr>
      <w:tr w:rsidR="008F20D8" w:rsidRPr="00564D03" w14:paraId="5E4343DC" w14:textId="77777777" w:rsidTr="008F20D8">
        <w:tc>
          <w:tcPr>
            <w:tcW w:w="1458" w:type="dxa"/>
          </w:tcPr>
          <w:p w14:paraId="0371E117" w14:textId="77777777" w:rsidR="008F20D8" w:rsidRPr="00564D03" w:rsidRDefault="008F20D8" w:rsidP="00651FF2">
            <w:pPr>
              <w:rPr>
                <w:sz w:val="20"/>
                <w:szCs w:val="20"/>
              </w:rPr>
            </w:pPr>
            <w:r w:rsidRPr="00564D03">
              <w:rPr>
                <w:sz w:val="20"/>
                <w:szCs w:val="20"/>
              </w:rPr>
              <w:t xml:space="preserve">Weak inter-institutional coordination </w:t>
            </w:r>
          </w:p>
        </w:tc>
        <w:tc>
          <w:tcPr>
            <w:tcW w:w="1440" w:type="dxa"/>
          </w:tcPr>
          <w:p w14:paraId="42D4DC63" w14:textId="77777777" w:rsidR="008F20D8" w:rsidRPr="00564D03" w:rsidRDefault="008F20D8" w:rsidP="00A55B6E">
            <w:pPr>
              <w:rPr>
                <w:sz w:val="20"/>
                <w:szCs w:val="20"/>
              </w:rPr>
            </w:pPr>
            <w:r w:rsidRPr="00564D03">
              <w:rPr>
                <w:sz w:val="20"/>
                <w:szCs w:val="20"/>
              </w:rPr>
              <w:t>Operational</w:t>
            </w:r>
          </w:p>
          <w:p w14:paraId="7B17A22B" w14:textId="77777777" w:rsidR="008F20D8" w:rsidRPr="00564D03" w:rsidRDefault="008F20D8" w:rsidP="00A55B6E">
            <w:pPr>
              <w:rPr>
                <w:sz w:val="20"/>
                <w:szCs w:val="20"/>
              </w:rPr>
            </w:pPr>
            <w:r w:rsidRPr="00564D03">
              <w:rPr>
                <w:sz w:val="20"/>
                <w:szCs w:val="20"/>
              </w:rPr>
              <w:t>Organizational</w:t>
            </w:r>
          </w:p>
        </w:tc>
        <w:tc>
          <w:tcPr>
            <w:tcW w:w="1980" w:type="dxa"/>
          </w:tcPr>
          <w:p w14:paraId="54B55484" w14:textId="77777777" w:rsidR="008F20D8" w:rsidRPr="00564D03" w:rsidRDefault="008F20D8" w:rsidP="008C74F8">
            <w:pPr>
              <w:pStyle w:val="GEFFieldtoFillout"/>
              <w:ind w:left="72"/>
              <w:rPr>
                <w:sz w:val="20"/>
                <w:szCs w:val="20"/>
              </w:rPr>
            </w:pPr>
            <w:r w:rsidRPr="00564D03">
              <w:rPr>
                <w:sz w:val="20"/>
                <w:szCs w:val="20"/>
              </w:rPr>
              <w:t>Given the multi-faceted nature of the project, engagement of a multitude of stakeholders is required.</w:t>
            </w:r>
          </w:p>
          <w:p w14:paraId="4B782066" w14:textId="77777777" w:rsidR="008F20D8" w:rsidRPr="00564D03" w:rsidRDefault="008F20D8" w:rsidP="008C74F8">
            <w:pPr>
              <w:pStyle w:val="GEFFieldtoFillout"/>
              <w:ind w:left="72"/>
              <w:rPr>
                <w:sz w:val="20"/>
                <w:szCs w:val="20"/>
              </w:rPr>
            </w:pPr>
            <w:r w:rsidRPr="00564D03">
              <w:rPr>
                <w:sz w:val="20"/>
                <w:szCs w:val="20"/>
              </w:rPr>
              <w:t>I=3</w:t>
            </w:r>
          </w:p>
          <w:p w14:paraId="5A7FB7BA" w14:textId="77777777" w:rsidR="008F20D8" w:rsidRPr="00564D03" w:rsidRDefault="008F20D8" w:rsidP="008C74F8">
            <w:pPr>
              <w:pStyle w:val="GEFFieldtoFillout"/>
              <w:ind w:left="72"/>
              <w:rPr>
                <w:sz w:val="20"/>
                <w:szCs w:val="20"/>
              </w:rPr>
            </w:pPr>
            <w:r w:rsidRPr="00564D03">
              <w:rPr>
                <w:sz w:val="20"/>
                <w:szCs w:val="20"/>
              </w:rPr>
              <w:t>P=3</w:t>
            </w:r>
          </w:p>
        </w:tc>
        <w:tc>
          <w:tcPr>
            <w:tcW w:w="3960" w:type="dxa"/>
            <w:shd w:val="clear" w:color="auto" w:fill="auto"/>
          </w:tcPr>
          <w:p w14:paraId="70B85021" w14:textId="77777777" w:rsidR="008F20D8" w:rsidRPr="00564D03" w:rsidRDefault="008F20D8" w:rsidP="00651FF2">
            <w:pPr>
              <w:rPr>
                <w:sz w:val="20"/>
                <w:szCs w:val="20"/>
              </w:rPr>
            </w:pPr>
            <w:r w:rsidRPr="00564D03">
              <w:rPr>
                <w:sz w:val="20"/>
                <w:szCs w:val="20"/>
              </w:rPr>
              <w:t xml:space="preserve">To mitigate this risk, the project includes several approaches. During the proposal formulation, consultations were organized with key stakeholders to increase their understanding of the project and establish networks of collaboration.  Once implementation of the project begins, key stakeholders will meet on a regular basis through the Project Steering Committee so that they are aware of the progress of the </w:t>
            </w:r>
            <w:r w:rsidRPr="00564D03">
              <w:rPr>
                <w:sz w:val="20"/>
                <w:szCs w:val="20"/>
              </w:rPr>
              <w:lastRenderedPageBreak/>
              <w:t>project and contribute to the project.  Additionally, the project will have select activities to strengthen institutional mechanisms for improved coordination and collaboration.  These include items like negotiating best consultative processes and memoranda of agreements.</w:t>
            </w:r>
          </w:p>
        </w:tc>
        <w:tc>
          <w:tcPr>
            <w:tcW w:w="1165" w:type="dxa"/>
            <w:shd w:val="clear" w:color="auto" w:fill="auto"/>
          </w:tcPr>
          <w:p w14:paraId="69E701F7" w14:textId="77777777" w:rsidR="008F20D8" w:rsidRPr="00564D03" w:rsidRDefault="008F20D8" w:rsidP="00A55B6E">
            <w:pPr>
              <w:rPr>
                <w:sz w:val="20"/>
                <w:szCs w:val="20"/>
              </w:rPr>
            </w:pPr>
            <w:r w:rsidRPr="00564D03">
              <w:rPr>
                <w:sz w:val="20"/>
                <w:szCs w:val="20"/>
              </w:rPr>
              <w:lastRenderedPageBreak/>
              <w:t>Project Manager</w:t>
            </w:r>
          </w:p>
        </w:tc>
      </w:tr>
      <w:tr w:rsidR="008F20D8" w:rsidRPr="00564D03" w14:paraId="7BAA53AE" w14:textId="77777777" w:rsidTr="008F20D8">
        <w:tc>
          <w:tcPr>
            <w:tcW w:w="1458" w:type="dxa"/>
          </w:tcPr>
          <w:p w14:paraId="558F34AC" w14:textId="77777777" w:rsidR="008F20D8" w:rsidRPr="00564D03" w:rsidRDefault="008F20D8" w:rsidP="00A55B6E">
            <w:pPr>
              <w:rPr>
                <w:sz w:val="20"/>
                <w:szCs w:val="20"/>
                <w:highlight w:val="yellow"/>
              </w:rPr>
            </w:pPr>
            <w:r w:rsidRPr="00564D03">
              <w:rPr>
                <w:sz w:val="20"/>
                <w:szCs w:val="20"/>
              </w:rPr>
              <w:t>Lack of absorptive capacity of national institutions to implement activities</w:t>
            </w:r>
          </w:p>
        </w:tc>
        <w:tc>
          <w:tcPr>
            <w:tcW w:w="1440" w:type="dxa"/>
          </w:tcPr>
          <w:p w14:paraId="71E49DF2" w14:textId="77777777" w:rsidR="008F20D8" w:rsidRPr="00564D03" w:rsidRDefault="008F20D8" w:rsidP="00A55B6E">
            <w:pPr>
              <w:rPr>
                <w:sz w:val="20"/>
                <w:szCs w:val="20"/>
                <w:highlight w:val="yellow"/>
              </w:rPr>
            </w:pPr>
            <w:r w:rsidRPr="00564D03">
              <w:rPr>
                <w:sz w:val="20"/>
                <w:szCs w:val="20"/>
              </w:rPr>
              <w:t>Operational</w:t>
            </w:r>
          </w:p>
        </w:tc>
        <w:tc>
          <w:tcPr>
            <w:tcW w:w="1980" w:type="dxa"/>
          </w:tcPr>
          <w:p w14:paraId="6A8C4998" w14:textId="77777777" w:rsidR="008F20D8" w:rsidRPr="00564D03" w:rsidRDefault="008F20D8" w:rsidP="008C74F8">
            <w:pPr>
              <w:pStyle w:val="GEFFieldtoFillout"/>
              <w:ind w:left="72"/>
              <w:rPr>
                <w:sz w:val="20"/>
                <w:szCs w:val="20"/>
              </w:rPr>
            </w:pPr>
            <w:r w:rsidRPr="00564D03">
              <w:rPr>
                <w:sz w:val="20"/>
                <w:szCs w:val="20"/>
              </w:rPr>
              <w:t xml:space="preserve">A lack of absorptive capacity could undermine the achievement of outcomes, or lead to delays. </w:t>
            </w:r>
          </w:p>
          <w:p w14:paraId="22F02FA7" w14:textId="77777777" w:rsidR="008F20D8" w:rsidRPr="00564D03" w:rsidRDefault="008F20D8" w:rsidP="008C74F8">
            <w:pPr>
              <w:pStyle w:val="GEFFieldtoFillout"/>
              <w:ind w:left="72"/>
              <w:rPr>
                <w:sz w:val="20"/>
                <w:szCs w:val="20"/>
              </w:rPr>
            </w:pPr>
            <w:r w:rsidRPr="00564D03">
              <w:rPr>
                <w:sz w:val="20"/>
                <w:szCs w:val="20"/>
              </w:rPr>
              <w:t>I=3</w:t>
            </w:r>
          </w:p>
          <w:p w14:paraId="7360CE91" w14:textId="77777777" w:rsidR="008F20D8" w:rsidRPr="00564D03" w:rsidRDefault="008F20D8" w:rsidP="008C74F8">
            <w:pPr>
              <w:pStyle w:val="GEFFieldtoFillout"/>
              <w:ind w:left="72"/>
              <w:rPr>
                <w:sz w:val="20"/>
                <w:szCs w:val="20"/>
              </w:rPr>
            </w:pPr>
            <w:r w:rsidRPr="00564D03">
              <w:rPr>
                <w:sz w:val="20"/>
                <w:szCs w:val="20"/>
              </w:rPr>
              <w:t>P=3</w:t>
            </w:r>
          </w:p>
          <w:p w14:paraId="63E173A7" w14:textId="77777777" w:rsidR="008F20D8" w:rsidRPr="00564D03" w:rsidRDefault="008F20D8" w:rsidP="00A55B6E">
            <w:pPr>
              <w:pStyle w:val="GEFFieldtoFillout"/>
              <w:rPr>
                <w:sz w:val="20"/>
                <w:szCs w:val="20"/>
              </w:rPr>
            </w:pPr>
            <w:r w:rsidRPr="00564D03">
              <w:rPr>
                <w:sz w:val="20"/>
                <w:szCs w:val="20"/>
              </w:rPr>
              <w:t>I=2</w:t>
            </w:r>
          </w:p>
          <w:p w14:paraId="5B1ECBEC" w14:textId="77777777" w:rsidR="008F20D8" w:rsidRPr="00564D03" w:rsidRDefault="008F20D8" w:rsidP="00A55B6E">
            <w:pPr>
              <w:pStyle w:val="GEFFieldtoFillout"/>
              <w:rPr>
                <w:sz w:val="20"/>
                <w:szCs w:val="20"/>
                <w:highlight w:val="yellow"/>
              </w:rPr>
            </w:pPr>
            <w:r w:rsidRPr="00564D03">
              <w:rPr>
                <w:sz w:val="20"/>
                <w:szCs w:val="20"/>
              </w:rPr>
              <w:t>P=2</w:t>
            </w:r>
          </w:p>
        </w:tc>
        <w:tc>
          <w:tcPr>
            <w:tcW w:w="3960" w:type="dxa"/>
            <w:shd w:val="clear" w:color="auto" w:fill="auto"/>
          </w:tcPr>
          <w:p w14:paraId="4781F90C" w14:textId="77777777" w:rsidR="008F20D8" w:rsidRPr="00564D03" w:rsidRDefault="008F20D8" w:rsidP="00A55B6E">
            <w:pPr>
              <w:rPr>
                <w:sz w:val="20"/>
                <w:szCs w:val="20"/>
                <w:highlight w:val="yellow"/>
              </w:rPr>
            </w:pPr>
            <w:r w:rsidRPr="00564D03">
              <w:rPr>
                <w:sz w:val="20"/>
                <w:szCs w:val="20"/>
              </w:rPr>
              <w:t>This risk will be managed by taking a learn-by-doing</w:t>
            </w:r>
            <w:r w:rsidRPr="00564D03">
              <w:rPr>
                <w:sz w:val="20"/>
                <w:szCs w:val="20"/>
                <w:shd w:val="clear" w:color="auto" w:fill="D99594" w:themeFill="accent2" w:themeFillTint="99"/>
              </w:rPr>
              <w:t xml:space="preserve"> </w:t>
            </w:r>
            <w:r w:rsidRPr="00564D03">
              <w:rPr>
                <w:sz w:val="20"/>
                <w:szCs w:val="20"/>
              </w:rPr>
              <w:t>approach to project execution.  The best way to raise absorptive capacities is for government staff to learn skills through critical thinking exercises such as early implementation of the EKMS.  All project activities, including those that target systemic, institutional and individual capacities, will be designed through a comprehensive multi-stakeholder consultation to ensure they are implementable, including provisions for additional dedicated project staff.</w:t>
            </w:r>
            <w:r w:rsidRPr="00564D03">
              <w:rPr>
                <w:sz w:val="20"/>
                <w:szCs w:val="20"/>
                <w:shd w:val="clear" w:color="auto" w:fill="D99594" w:themeFill="accent2" w:themeFillTint="99"/>
              </w:rPr>
              <w:t xml:space="preserve">  </w:t>
            </w:r>
          </w:p>
        </w:tc>
        <w:tc>
          <w:tcPr>
            <w:tcW w:w="1165" w:type="dxa"/>
            <w:shd w:val="clear" w:color="auto" w:fill="auto"/>
          </w:tcPr>
          <w:p w14:paraId="603C12CE" w14:textId="77777777" w:rsidR="008F20D8" w:rsidRPr="00564D03" w:rsidRDefault="008F20D8" w:rsidP="00A55B6E">
            <w:pPr>
              <w:rPr>
                <w:sz w:val="20"/>
                <w:szCs w:val="20"/>
              </w:rPr>
            </w:pPr>
            <w:r w:rsidRPr="00564D03">
              <w:rPr>
                <w:sz w:val="20"/>
                <w:szCs w:val="20"/>
              </w:rPr>
              <w:t>Project Manager</w:t>
            </w:r>
          </w:p>
        </w:tc>
      </w:tr>
      <w:tr w:rsidR="008F20D8" w:rsidRPr="00564D03" w14:paraId="12C28EBE" w14:textId="77777777" w:rsidTr="008F20D8">
        <w:tc>
          <w:tcPr>
            <w:tcW w:w="1458" w:type="dxa"/>
          </w:tcPr>
          <w:p w14:paraId="50593B29" w14:textId="77777777" w:rsidR="008F20D8" w:rsidRPr="00564D03" w:rsidRDefault="008F20D8" w:rsidP="00A55B6E">
            <w:pPr>
              <w:rPr>
                <w:sz w:val="20"/>
                <w:szCs w:val="20"/>
              </w:rPr>
            </w:pPr>
            <w:r w:rsidRPr="00564D03">
              <w:rPr>
                <w:sz w:val="20"/>
                <w:szCs w:val="20"/>
              </w:rPr>
              <w:t>Internal resistance to change</w:t>
            </w:r>
          </w:p>
        </w:tc>
        <w:tc>
          <w:tcPr>
            <w:tcW w:w="1440" w:type="dxa"/>
          </w:tcPr>
          <w:p w14:paraId="0A3F84F7" w14:textId="77777777" w:rsidR="008F20D8" w:rsidRPr="00564D03" w:rsidRDefault="008F20D8" w:rsidP="00A55B6E">
            <w:pPr>
              <w:rPr>
                <w:sz w:val="20"/>
                <w:szCs w:val="20"/>
              </w:rPr>
            </w:pPr>
            <w:r w:rsidRPr="00564D03">
              <w:rPr>
                <w:sz w:val="20"/>
                <w:szCs w:val="20"/>
              </w:rPr>
              <w:t>Political</w:t>
            </w:r>
          </w:p>
          <w:p w14:paraId="41DCAEE1" w14:textId="77777777" w:rsidR="008F20D8" w:rsidRPr="00564D03" w:rsidRDefault="008F20D8" w:rsidP="00A55B6E">
            <w:pPr>
              <w:rPr>
                <w:sz w:val="20"/>
                <w:szCs w:val="20"/>
              </w:rPr>
            </w:pPr>
            <w:r w:rsidRPr="00564D03">
              <w:rPr>
                <w:sz w:val="20"/>
                <w:szCs w:val="20"/>
              </w:rPr>
              <w:t>Operational</w:t>
            </w:r>
          </w:p>
          <w:p w14:paraId="4A2DBB97" w14:textId="77777777" w:rsidR="008F20D8" w:rsidRPr="00564D03" w:rsidRDefault="008F20D8" w:rsidP="00A55B6E">
            <w:pPr>
              <w:rPr>
                <w:sz w:val="20"/>
                <w:szCs w:val="20"/>
                <w:highlight w:val="yellow"/>
              </w:rPr>
            </w:pPr>
          </w:p>
          <w:p w14:paraId="57825F21" w14:textId="77777777" w:rsidR="008F20D8" w:rsidRPr="00564D03" w:rsidRDefault="008F20D8" w:rsidP="00A55B6E">
            <w:pPr>
              <w:rPr>
                <w:sz w:val="20"/>
                <w:szCs w:val="20"/>
                <w:highlight w:val="yellow"/>
              </w:rPr>
            </w:pPr>
          </w:p>
        </w:tc>
        <w:tc>
          <w:tcPr>
            <w:tcW w:w="1980" w:type="dxa"/>
          </w:tcPr>
          <w:p w14:paraId="3F885592" w14:textId="77777777" w:rsidR="008F20D8" w:rsidRPr="00564D03" w:rsidRDefault="008F20D8" w:rsidP="00A55B6E">
            <w:pPr>
              <w:rPr>
                <w:sz w:val="20"/>
                <w:szCs w:val="20"/>
              </w:rPr>
            </w:pPr>
            <w:r w:rsidRPr="00564D03">
              <w:rPr>
                <w:sz w:val="20"/>
                <w:szCs w:val="20"/>
              </w:rPr>
              <w:t xml:space="preserve">Internal resistance to change can undermine implementation and lead to delays. </w:t>
            </w:r>
          </w:p>
          <w:p w14:paraId="6C47A10C" w14:textId="77777777" w:rsidR="008F20D8" w:rsidRPr="00564D03" w:rsidRDefault="008F20D8" w:rsidP="00A55B6E">
            <w:pPr>
              <w:rPr>
                <w:sz w:val="20"/>
                <w:szCs w:val="20"/>
              </w:rPr>
            </w:pPr>
            <w:r w:rsidRPr="00564D03">
              <w:rPr>
                <w:sz w:val="20"/>
                <w:szCs w:val="20"/>
              </w:rPr>
              <w:t>I=2</w:t>
            </w:r>
          </w:p>
          <w:p w14:paraId="12FA2F7D" w14:textId="77777777" w:rsidR="008F20D8" w:rsidRPr="00564D03" w:rsidRDefault="008F20D8" w:rsidP="00A55B6E">
            <w:pPr>
              <w:rPr>
                <w:rFonts w:eastAsia="Times New Roman"/>
                <w:sz w:val="20"/>
                <w:szCs w:val="20"/>
                <w:highlight w:val="yellow"/>
              </w:rPr>
            </w:pPr>
            <w:r w:rsidRPr="00564D03">
              <w:rPr>
                <w:sz w:val="20"/>
                <w:szCs w:val="20"/>
              </w:rPr>
              <w:t>P=2</w:t>
            </w:r>
          </w:p>
        </w:tc>
        <w:tc>
          <w:tcPr>
            <w:tcW w:w="3960" w:type="dxa"/>
          </w:tcPr>
          <w:p w14:paraId="22FC9811" w14:textId="77777777" w:rsidR="008F20D8" w:rsidRPr="00564D03" w:rsidRDefault="008F20D8" w:rsidP="008C74F8">
            <w:pPr>
              <w:pStyle w:val="AProdoc"/>
              <w:numPr>
                <w:ilvl w:val="0"/>
                <w:numId w:val="0"/>
              </w:numPr>
              <w:rPr>
                <w:sz w:val="20"/>
                <w:szCs w:val="20"/>
              </w:rPr>
            </w:pPr>
            <w:r w:rsidRPr="00564D03">
              <w:rPr>
                <w:sz w:val="20"/>
                <w:szCs w:val="20"/>
              </w:rPr>
              <w:t xml:space="preserve">The activities of this project were strategically selected and designed to take into account these existing “business-as-usual” approaches, and to facilitate a process by they could be improved incrementally.  Most, if not all, of the activities under this project call for such incremental modifications to be made.  This approach serves to strengthen the ownership and legitimacy of the decisions reached in these stakeholder consultations, workshops, or other project exercises.  </w:t>
            </w:r>
          </w:p>
        </w:tc>
        <w:tc>
          <w:tcPr>
            <w:tcW w:w="1165" w:type="dxa"/>
          </w:tcPr>
          <w:p w14:paraId="4F628CDB" w14:textId="77777777" w:rsidR="008F20D8" w:rsidRPr="00564D03" w:rsidRDefault="008F20D8" w:rsidP="00A55B6E">
            <w:pPr>
              <w:rPr>
                <w:sz w:val="20"/>
                <w:szCs w:val="20"/>
              </w:rPr>
            </w:pPr>
            <w:r w:rsidRPr="00564D03">
              <w:rPr>
                <w:sz w:val="20"/>
                <w:szCs w:val="20"/>
              </w:rPr>
              <w:t>Project Manager</w:t>
            </w:r>
          </w:p>
        </w:tc>
      </w:tr>
      <w:tr w:rsidR="008F20D8" w:rsidRPr="00564D03" w14:paraId="25854813" w14:textId="77777777" w:rsidTr="008F20D8">
        <w:tc>
          <w:tcPr>
            <w:tcW w:w="1458" w:type="dxa"/>
          </w:tcPr>
          <w:p w14:paraId="4CEAD90D" w14:textId="77777777" w:rsidR="008F20D8" w:rsidRPr="00564D03" w:rsidRDefault="008F20D8" w:rsidP="00A55B6E">
            <w:pPr>
              <w:rPr>
                <w:sz w:val="20"/>
                <w:szCs w:val="20"/>
              </w:rPr>
            </w:pPr>
            <w:r w:rsidRPr="00564D03">
              <w:rPr>
                <w:sz w:val="20"/>
                <w:szCs w:val="20"/>
              </w:rPr>
              <w:t>Financial limitations</w:t>
            </w:r>
          </w:p>
        </w:tc>
        <w:tc>
          <w:tcPr>
            <w:tcW w:w="1440" w:type="dxa"/>
          </w:tcPr>
          <w:p w14:paraId="6895B33E" w14:textId="77777777" w:rsidR="008F20D8" w:rsidRPr="00564D03" w:rsidRDefault="008F20D8" w:rsidP="00A55B6E">
            <w:pPr>
              <w:rPr>
                <w:sz w:val="20"/>
                <w:szCs w:val="20"/>
                <w:highlight w:val="yellow"/>
              </w:rPr>
            </w:pPr>
            <w:r w:rsidRPr="00564D03">
              <w:rPr>
                <w:sz w:val="20"/>
                <w:szCs w:val="20"/>
              </w:rPr>
              <w:t>Financial</w:t>
            </w:r>
          </w:p>
        </w:tc>
        <w:tc>
          <w:tcPr>
            <w:tcW w:w="1980" w:type="dxa"/>
          </w:tcPr>
          <w:p w14:paraId="520A4476" w14:textId="77777777" w:rsidR="008F20D8" w:rsidRPr="00564D03" w:rsidRDefault="008F20D8" w:rsidP="00A55B6E">
            <w:pPr>
              <w:rPr>
                <w:sz w:val="20"/>
                <w:szCs w:val="20"/>
              </w:rPr>
            </w:pPr>
            <w:r w:rsidRPr="00564D03">
              <w:rPr>
                <w:sz w:val="20"/>
                <w:szCs w:val="20"/>
              </w:rPr>
              <w:t>Without continued financing, there may be insufficient commitment to implement project recommendations for post-project activities</w:t>
            </w:r>
          </w:p>
          <w:p w14:paraId="6EF15521" w14:textId="77777777" w:rsidR="008F20D8" w:rsidRPr="00564D03" w:rsidRDefault="008F20D8" w:rsidP="00A55B6E">
            <w:pPr>
              <w:rPr>
                <w:sz w:val="20"/>
                <w:szCs w:val="20"/>
              </w:rPr>
            </w:pPr>
            <w:r w:rsidRPr="00564D03">
              <w:rPr>
                <w:sz w:val="20"/>
                <w:szCs w:val="20"/>
              </w:rPr>
              <w:t>I=2</w:t>
            </w:r>
          </w:p>
          <w:p w14:paraId="3B5BD344" w14:textId="77777777" w:rsidR="008F20D8" w:rsidRPr="00564D03" w:rsidRDefault="008F20D8" w:rsidP="00A55B6E">
            <w:pPr>
              <w:rPr>
                <w:sz w:val="20"/>
                <w:szCs w:val="20"/>
                <w:highlight w:val="yellow"/>
              </w:rPr>
            </w:pPr>
            <w:r w:rsidRPr="00564D03">
              <w:rPr>
                <w:sz w:val="20"/>
                <w:szCs w:val="20"/>
              </w:rPr>
              <w:t>P=2</w:t>
            </w:r>
          </w:p>
        </w:tc>
        <w:tc>
          <w:tcPr>
            <w:tcW w:w="3960" w:type="dxa"/>
          </w:tcPr>
          <w:p w14:paraId="4CC4B058" w14:textId="77777777" w:rsidR="008F20D8" w:rsidRPr="00564D03" w:rsidRDefault="008F20D8" w:rsidP="00A55B6E">
            <w:pPr>
              <w:pStyle w:val="Paragraph"/>
              <w:rPr>
                <w:noProof w:val="0"/>
                <w:sz w:val="20"/>
                <w:szCs w:val="20"/>
              </w:rPr>
            </w:pPr>
            <w:r w:rsidRPr="00564D03">
              <w:rPr>
                <w:noProof w:val="0"/>
                <w:sz w:val="20"/>
                <w:szCs w:val="20"/>
              </w:rPr>
              <w:t>Given that project results emerge through external financing and support, key project results must be sufficiently institutionalized if the larger outcomes are to be sustainable.   The project includes a specific output on resource mobilization to address the issue of financial sustainability.  Another project design feature to address this issue is that the demonstrated value of the project may strengthen the Government’s greater appreciation of the recommendations, and therefore more likely to support their approval for post-project implementation.</w:t>
            </w:r>
          </w:p>
          <w:p w14:paraId="30ADF53D" w14:textId="77777777" w:rsidR="008F20D8" w:rsidRPr="00564D03" w:rsidRDefault="008F20D8" w:rsidP="00A55B6E">
            <w:pPr>
              <w:pStyle w:val="Paragraph"/>
              <w:rPr>
                <w:noProof w:val="0"/>
                <w:sz w:val="20"/>
                <w:szCs w:val="20"/>
              </w:rPr>
            </w:pPr>
          </w:p>
        </w:tc>
        <w:tc>
          <w:tcPr>
            <w:tcW w:w="1165" w:type="dxa"/>
          </w:tcPr>
          <w:p w14:paraId="1CA5F3C3" w14:textId="77777777" w:rsidR="008F20D8" w:rsidRPr="00564D03" w:rsidRDefault="008F20D8" w:rsidP="00A55B6E">
            <w:pPr>
              <w:rPr>
                <w:sz w:val="20"/>
                <w:szCs w:val="20"/>
              </w:rPr>
            </w:pPr>
            <w:r w:rsidRPr="00564D03">
              <w:rPr>
                <w:sz w:val="20"/>
                <w:szCs w:val="20"/>
              </w:rPr>
              <w:t>Project Manager</w:t>
            </w:r>
          </w:p>
        </w:tc>
      </w:tr>
    </w:tbl>
    <w:p w14:paraId="052AB847" w14:textId="77777777" w:rsidR="00CC6F1F" w:rsidRPr="00564D03" w:rsidRDefault="00CC6F1F" w:rsidP="00186F15">
      <w:pPr>
        <w:pStyle w:val="AProdoc"/>
        <w:jc w:val="both"/>
      </w:pPr>
      <w:r w:rsidRPr="00564D03">
        <w:rPr>
          <w:lang w:eastAsia="zh-CN"/>
        </w:rPr>
        <w:t xml:space="preserve">As per standard UNDP requirements, the Project Manager will monitor risks quarterly and report on the status of risks to the UNDP </w:t>
      </w:r>
      <w:r w:rsidR="00766828" w:rsidRPr="00564D03">
        <w:rPr>
          <w:lang w:eastAsia="zh-CN"/>
        </w:rPr>
        <w:t>Country Office</w:t>
      </w:r>
      <w:r w:rsidR="00C1344E" w:rsidRPr="00564D03">
        <w:rPr>
          <w:lang w:eastAsia="zh-CN"/>
        </w:rPr>
        <w:t xml:space="preserve">.  </w:t>
      </w:r>
      <w:r w:rsidRPr="00564D03">
        <w:rPr>
          <w:lang w:eastAsia="zh-CN"/>
        </w:rPr>
        <w:t xml:space="preserve">The UNDP </w:t>
      </w:r>
      <w:r w:rsidR="00766828" w:rsidRPr="00564D03">
        <w:rPr>
          <w:lang w:eastAsia="zh-CN"/>
        </w:rPr>
        <w:t>Country Office</w:t>
      </w:r>
      <w:r w:rsidRPr="00564D03">
        <w:rPr>
          <w:lang w:eastAsia="zh-CN"/>
        </w:rPr>
        <w:t xml:space="preserve"> will record progress in the UNDP ATLAS risk log</w:t>
      </w:r>
      <w:r w:rsidR="00C1344E" w:rsidRPr="00564D03">
        <w:rPr>
          <w:lang w:eastAsia="zh-CN"/>
        </w:rPr>
        <w:t xml:space="preserve">.  </w:t>
      </w:r>
      <w:r w:rsidRPr="00564D03">
        <w:rPr>
          <w:lang w:eastAsia="zh-CN"/>
        </w:rPr>
        <w:t xml:space="preserve">Risks will be reported as critical when the impact and probability are high (i.e., </w:t>
      </w:r>
      <w:r w:rsidRPr="00564D03">
        <w:rPr>
          <w:lang w:eastAsia="zh-CN"/>
        </w:rPr>
        <w:lastRenderedPageBreak/>
        <w:t xml:space="preserve">when impact is rated as 5, </w:t>
      </w:r>
      <w:r w:rsidR="00651FF2" w:rsidRPr="00564D03">
        <w:rPr>
          <w:lang w:eastAsia="zh-CN"/>
        </w:rPr>
        <w:t>or w</w:t>
      </w:r>
      <w:r w:rsidRPr="00564D03">
        <w:rPr>
          <w:lang w:eastAsia="zh-CN"/>
        </w:rPr>
        <w:t>hen impact is rated as 4 and probability is rated at 3 or higher)</w:t>
      </w:r>
      <w:r w:rsidR="00C1344E" w:rsidRPr="00564D03">
        <w:rPr>
          <w:lang w:eastAsia="zh-CN"/>
        </w:rPr>
        <w:t xml:space="preserve">.  </w:t>
      </w:r>
      <w:r w:rsidRPr="00564D03">
        <w:rPr>
          <w:lang w:eastAsia="zh-CN"/>
        </w:rPr>
        <w:t xml:space="preserve">Management responses to critical risks will also be reported to the GEF in the </w:t>
      </w:r>
      <w:r w:rsidR="00CF37E1" w:rsidRPr="00564D03">
        <w:rPr>
          <w:lang w:eastAsia="zh-CN"/>
        </w:rPr>
        <w:t>A</w:t>
      </w:r>
      <w:r w:rsidRPr="00564D03">
        <w:rPr>
          <w:lang w:eastAsia="zh-CN"/>
        </w:rPr>
        <w:t>nnual</w:t>
      </w:r>
      <w:r w:rsidR="00CF37E1" w:rsidRPr="00564D03">
        <w:rPr>
          <w:lang w:eastAsia="zh-CN"/>
        </w:rPr>
        <w:t xml:space="preserve"> Progress Report</w:t>
      </w:r>
      <w:r w:rsidRPr="00564D03">
        <w:rPr>
          <w:lang w:eastAsia="zh-CN"/>
        </w:rPr>
        <w:t>.</w:t>
      </w:r>
    </w:p>
    <w:p w14:paraId="52EC382F" w14:textId="77777777" w:rsidR="00675FD6" w:rsidRPr="00564D03" w:rsidRDefault="00B021B7" w:rsidP="00186F15">
      <w:pPr>
        <w:pStyle w:val="Heading2"/>
        <w:jc w:val="both"/>
      </w:pPr>
      <w:bookmarkStart w:id="64" w:name="_Toc462176788"/>
      <w:bookmarkStart w:id="65" w:name="_Toc481075670"/>
      <w:bookmarkStart w:id="66" w:name="_Toc462176789"/>
      <w:bookmarkStart w:id="67" w:name="_Toc462176790"/>
      <w:bookmarkStart w:id="68" w:name="_Toc207800914"/>
      <w:bookmarkStart w:id="69" w:name="_Toc407785522"/>
      <w:bookmarkEnd w:id="60"/>
      <w:r w:rsidRPr="00564D03">
        <w:t>E</w:t>
      </w:r>
      <w:r w:rsidR="00675FD6" w:rsidRPr="00564D03">
        <w:t>.</w:t>
      </w:r>
      <w:r w:rsidRPr="00564D03">
        <w:t>2</w:t>
      </w:r>
      <w:r w:rsidR="00675FD6" w:rsidRPr="00564D03">
        <w:tab/>
        <w:t>Social and Environmental Safeguards</w:t>
      </w:r>
      <w:bookmarkEnd w:id="64"/>
      <w:bookmarkEnd w:id="65"/>
      <w:r w:rsidR="00675FD6" w:rsidRPr="00564D03">
        <w:t xml:space="preserve">  </w:t>
      </w:r>
    </w:p>
    <w:p w14:paraId="4B344C59" w14:textId="77777777" w:rsidR="00675FD6" w:rsidRPr="00564D03" w:rsidRDefault="00675FD6" w:rsidP="00186F15">
      <w:pPr>
        <w:pStyle w:val="AProdoc"/>
        <w:jc w:val="both"/>
      </w:pPr>
      <w:r w:rsidRPr="00564D03">
        <w:t xml:space="preserve">The </w:t>
      </w:r>
      <w:r w:rsidRPr="00564D03">
        <w:rPr>
          <w:szCs w:val="20"/>
        </w:rPr>
        <w:t xml:space="preserve">UNDP Social and Environmental Screening was completed and </w:t>
      </w:r>
      <w:r w:rsidR="00654221" w:rsidRPr="00564D03">
        <w:rPr>
          <w:szCs w:val="20"/>
        </w:rPr>
        <w:t>no</w:t>
      </w:r>
      <w:r w:rsidRPr="00564D03">
        <w:rPr>
          <w:szCs w:val="20"/>
        </w:rPr>
        <w:t xml:space="preserve"> risks were identified.  </w:t>
      </w:r>
      <w:r w:rsidRPr="00564D03">
        <w:t>A project categorization is based on the highest level of significance of identified risks.  Since the</w:t>
      </w:r>
      <w:r w:rsidR="00654221" w:rsidRPr="00564D03">
        <w:t>re are no</w:t>
      </w:r>
      <w:r w:rsidRPr="00564D03">
        <w:t xml:space="preserve"> identified risks in this project, the overall risk categorization of the project is low.  </w:t>
      </w:r>
      <w:r w:rsidR="006F2688" w:rsidRPr="00564D03">
        <w:rPr>
          <w:szCs w:val="20"/>
        </w:rPr>
        <w:t xml:space="preserve">See Annex </w:t>
      </w:r>
      <w:r w:rsidR="00C45CAB" w:rsidRPr="00564D03">
        <w:rPr>
          <w:szCs w:val="20"/>
        </w:rPr>
        <w:t>4</w:t>
      </w:r>
      <w:r w:rsidRPr="00564D03">
        <w:rPr>
          <w:szCs w:val="20"/>
        </w:rPr>
        <w:t xml:space="preserve"> for UNDP Social and Environmental Screening.  </w:t>
      </w:r>
      <w:r w:rsidRPr="00564D03">
        <w:t>As a Low Risk project, no further social and environmental assessments are required.</w:t>
      </w:r>
    </w:p>
    <w:p w14:paraId="3061D40A" w14:textId="77777777" w:rsidR="00675FD6" w:rsidRPr="00564D03" w:rsidRDefault="00675FD6" w:rsidP="00186F15">
      <w:pPr>
        <w:pStyle w:val="AProdoc"/>
        <w:jc w:val="both"/>
        <w:rPr>
          <w:sz w:val="20"/>
          <w:szCs w:val="20"/>
        </w:rPr>
      </w:pPr>
      <w:r w:rsidRPr="00564D03">
        <w:t xml:space="preserve">During PPG, consultations were held to gain a better understanding of potential </w:t>
      </w:r>
      <w:r w:rsidRPr="00564D03">
        <w:rPr>
          <w:szCs w:val="20"/>
        </w:rPr>
        <w:t>social and environmental impacts so that the project strategy would address these considerations, resulting in a</w:t>
      </w:r>
      <w:r w:rsidRPr="00564D03">
        <w:t xml:space="preserve"> more feasible project strategy.  The Project steering committee will negotiate any environmental and social grievances. Environmental and social grievances will be reported to the GEF in the APR.</w:t>
      </w:r>
    </w:p>
    <w:p w14:paraId="34105814" w14:textId="77777777" w:rsidR="00675FD6" w:rsidRPr="00564D03" w:rsidRDefault="00675FD6" w:rsidP="00A55B6E">
      <w:pPr>
        <w:sectPr w:rsidR="00675FD6" w:rsidRPr="00564D03" w:rsidSect="000B3D4F">
          <w:footerReference w:type="default" r:id="rId14"/>
          <w:footerReference w:type="first" r:id="rId15"/>
          <w:pgSz w:w="12240" w:h="15840" w:code="1"/>
          <w:pgMar w:top="1440" w:right="1440" w:bottom="1440" w:left="1440" w:header="720" w:footer="432" w:gutter="0"/>
          <w:cols w:space="708"/>
          <w:titlePg/>
          <w:docGrid w:linePitch="360"/>
        </w:sectPr>
      </w:pPr>
    </w:p>
    <w:p w14:paraId="720FC5F0" w14:textId="77777777" w:rsidR="00831A88" w:rsidRPr="00564D03" w:rsidRDefault="00B91958" w:rsidP="00DD58A6">
      <w:pPr>
        <w:pStyle w:val="Heading1"/>
      </w:pPr>
      <w:bookmarkStart w:id="70" w:name="_Toc481075671"/>
      <w:r w:rsidRPr="00564D03">
        <w:lastRenderedPageBreak/>
        <w:t>F</w:t>
      </w:r>
      <w:r w:rsidR="00831A88" w:rsidRPr="00564D03">
        <w:t>.</w:t>
      </w:r>
      <w:r w:rsidR="00831A88" w:rsidRPr="00564D03">
        <w:tab/>
        <w:t>Project Results Framework</w:t>
      </w:r>
      <w:bookmarkEnd w:id="66"/>
      <w:bookmarkEnd w:id="70"/>
    </w:p>
    <w:p w14:paraId="62297DC0" w14:textId="77777777" w:rsidR="00E65F1B" w:rsidRDefault="00E65F1B" w:rsidP="00A55B6E">
      <w:r w:rsidRPr="008F20D8">
        <w:t xml:space="preserve">Annex </w:t>
      </w:r>
      <w:r w:rsidR="008F20D8" w:rsidRPr="008F20D8">
        <w:t xml:space="preserve">3 </w:t>
      </w:r>
      <w:r w:rsidRPr="008F20D8">
        <w:t>is a plan that provides the additional information of frequency and responsibility for data collection as an additional tool to monitor the project results framework.</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0"/>
      </w:tblGrid>
      <w:tr w:rsidR="00186F15" w:rsidRPr="009A26C5" w14:paraId="1DB29ACA" w14:textId="77777777" w:rsidTr="00186F15">
        <w:trPr>
          <w:trHeight w:val="305"/>
        </w:trPr>
        <w:tc>
          <w:tcPr>
            <w:tcW w:w="14390" w:type="dxa"/>
            <w:shd w:val="pct12" w:color="auto" w:fill="auto"/>
          </w:tcPr>
          <w:p w14:paraId="6CCA0870" w14:textId="77777777" w:rsidR="00186F15" w:rsidRPr="009A26C5" w:rsidRDefault="00186F15" w:rsidP="00186F15">
            <w:pPr>
              <w:spacing w:after="60"/>
              <w:rPr>
                <w:sz w:val="20"/>
                <w:szCs w:val="20"/>
              </w:rPr>
            </w:pPr>
            <w:r w:rsidRPr="009A26C5">
              <w:rPr>
                <w:b/>
                <w:sz w:val="20"/>
                <w:szCs w:val="20"/>
              </w:rPr>
              <w:t xml:space="preserve">This project will contribute to the following Sustainable Development Goal (s):  </w:t>
            </w:r>
            <w:r w:rsidRPr="009A26C5">
              <w:rPr>
                <w:b/>
                <w:sz w:val="20"/>
                <w:szCs w:val="20"/>
                <w:lang w:eastAsia="fr-FR" w:bidi="fr-FR"/>
              </w:rPr>
              <w:t xml:space="preserve">s): </w:t>
            </w:r>
            <w:r w:rsidRPr="009A26C5">
              <w:rPr>
                <w:sz w:val="20"/>
                <w:szCs w:val="20"/>
                <w:lang w:eastAsia="fr-FR" w:bidi="fr-FR"/>
              </w:rPr>
              <w:t>SDG 13, SDG 14, and SDG 15</w:t>
            </w:r>
          </w:p>
        </w:tc>
      </w:tr>
      <w:tr w:rsidR="00186F15" w:rsidRPr="009A26C5" w14:paraId="33D8643D" w14:textId="77777777" w:rsidTr="00186F15">
        <w:trPr>
          <w:trHeight w:val="287"/>
        </w:trPr>
        <w:tc>
          <w:tcPr>
            <w:tcW w:w="14390" w:type="dxa"/>
            <w:shd w:val="pct12" w:color="auto" w:fill="auto"/>
          </w:tcPr>
          <w:p w14:paraId="67E8F2A6" w14:textId="77777777" w:rsidR="00186F15" w:rsidRPr="009A26C5" w:rsidRDefault="00186F15" w:rsidP="00186F15">
            <w:pPr>
              <w:spacing w:after="60"/>
              <w:rPr>
                <w:bCs/>
                <w:sz w:val="20"/>
                <w:szCs w:val="20"/>
              </w:rPr>
            </w:pPr>
            <w:r w:rsidRPr="009A26C5">
              <w:rPr>
                <w:b/>
                <w:bCs/>
                <w:sz w:val="20"/>
                <w:szCs w:val="20"/>
              </w:rPr>
              <w:t xml:space="preserve">This project will contribute to the following country outcome included in the UNDAF/Country Programme Document: </w:t>
            </w:r>
            <w:r w:rsidRPr="009A26C5">
              <w:rPr>
                <w:bCs/>
                <w:sz w:val="20"/>
                <w:szCs w:val="20"/>
              </w:rPr>
              <w:t xml:space="preserve">UNDAF and Country Programme Outcome 2: Inclusive and sustainable economic transformation informed by evidence-based macro-economic policy promoting access to livelihood, innovative and competitive private sector and efficient natural resource management. </w:t>
            </w:r>
          </w:p>
          <w:p w14:paraId="6EB1BE24" w14:textId="77777777" w:rsidR="00186F15" w:rsidRPr="009A26C5" w:rsidRDefault="00186F15" w:rsidP="00186F15">
            <w:pPr>
              <w:spacing w:after="60"/>
              <w:rPr>
                <w:b/>
                <w:sz w:val="20"/>
                <w:szCs w:val="20"/>
              </w:rPr>
            </w:pPr>
            <w:r w:rsidRPr="009A26C5">
              <w:rPr>
                <w:bCs/>
                <w:sz w:val="20"/>
                <w:szCs w:val="20"/>
              </w:rPr>
              <w:t>UNDAF and Country Programme Outcome 4: Liberian governance systems strengthened to ensure consolidation of peace and stability supported by effective and well-functioning institutions that foster inclusive participation of stakeholders, especially women and youth, with enhanced service delivery at local levels.</w:t>
            </w:r>
          </w:p>
        </w:tc>
      </w:tr>
      <w:tr w:rsidR="00186F15" w:rsidRPr="009A26C5" w14:paraId="71D08AD6" w14:textId="77777777" w:rsidTr="00186F15">
        <w:trPr>
          <w:trHeight w:val="544"/>
        </w:trPr>
        <w:tc>
          <w:tcPr>
            <w:tcW w:w="14390" w:type="dxa"/>
            <w:shd w:val="pct12" w:color="auto" w:fill="auto"/>
          </w:tcPr>
          <w:p w14:paraId="0F8A4710" w14:textId="77777777" w:rsidR="00186F15" w:rsidRPr="009A26C5" w:rsidRDefault="00186F15" w:rsidP="00186F15">
            <w:pPr>
              <w:spacing w:after="60"/>
              <w:rPr>
                <w:sz w:val="20"/>
                <w:szCs w:val="20"/>
              </w:rPr>
            </w:pPr>
            <w:r w:rsidRPr="009A26C5">
              <w:rPr>
                <w:b/>
                <w:bCs/>
                <w:sz w:val="20"/>
                <w:szCs w:val="20"/>
              </w:rPr>
              <w:t>This project will be linked to the following output of the UNDP Strategic Plan:</w:t>
            </w:r>
            <w:r w:rsidRPr="009A26C5">
              <w:rPr>
                <w:i/>
                <w:sz w:val="20"/>
                <w:szCs w:val="20"/>
              </w:rPr>
              <w:t xml:space="preserve"> </w:t>
            </w:r>
            <w:r w:rsidRPr="009A26C5">
              <w:rPr>
                <w:sz w:val="20"/>
                <w:szCs w:val="20"/>
              </w:rPr>
              <w:t>Output 1.3:  Solutions developed at national and sub-national levels for sustainable management of natural resources, ecosystem services, chemicals and waste.</w:t>
            </w:r>
          </w:p>
          <w:p w14:paraId="46D4EE8E" w14:textId="77777777" w:rsidR="00186F15" w:rsidRPr="009A26C5" w:rsidRDefault="00186F15" w:rsidP="00186F15">
            <w:pPr>
              <w:spacing w:after="60"/>
              <w:rPr>
                <w:i/>
                <w:sz w:val="20"/>
                <w:szCs w:val="20"/>
              </w:rPr>
            </w:pPr>
            <w:r w:rsidRPr="009A26C5">
              <w:rPr>
                <w:sz w:val="20"/>
                <w:szCs w:val="20"/>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bl>
    <w:p w14:paraId="686B17FE" w14:textId="77777777" w:rsidR="008F20D8" w:rsidRDefault="008F20D8" w:rsidP="00A55B6E"/>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2970"/>
        <w:gridCol w:w="2970"/>
        <w:gridCol w:w="2020"/>
        <w:gridCol w:w="1795"/>
        <w:gridCol w:w="2817"/>
      </w:tblGrid>
      <w:tr w:rsidR="009A26C5" w:rsidRPr="009A26C5" w14:paraId="442A82CB" w14:textId="77777777" w:rsidTr="00186F15">
        <w:trPr>
          <w:trHeight w:val="544"/>
          <w:tblHeader/>
        </w:trPr>
        <w:tc>
          <w:tcPr>
            <w:tcW w:w="1818" w:type="dxa"/>
            <w:shd w:val="pct12" w:color="auto" w:fill="auto"/>
          </w:tcPr>
          <w:p w14:paraId="6F846CD2" w14:textId="77777777" w:rsidR="009A26C5" w:rsidRPr="009A26C5" w:rsidRDefault="009A26C5" w:rsidP="009A26C5">
            <w:pPr>
              <w:spacing w:after="60"/>
              <w:rPr>
                <w:b/>
                <w:bCs/>
                <w:sz w:val="20"/>
                <w:szCs w:val="20"/>
              </w:rPr>
            </w:pPr>
          </w:p>
        </w:tc>
        <w:tc>
          <w:tcPr>
            <w:tcW w:w="2970" w:type="dxa"/>
            <w:shd w:val="pct12" w:color="auto" w:fill="auto"/>
          </w:tcPr>
          <w:p w14:paraId="464FB6AA" w14:textId="77777777" w:rsidR="009A26C5" w:rsidRPr="009A26C5" w:rsidRDefault="009A26C5" w:rsidP="009A26C5">
            <w:pPr>
              <w:spacing w:after="60"/>
              <w:rPr>
                <w:b/>
                <w:bCs/>
                <w:sz w:val="20"/>
                <w:szCs w:val="20"/>
              </w:rPr>
            </w:pPr>
            <w:r w:rsidRPr="009A26C5">
              <w:rPr>
                <w:b/>
                <w:bCs/>
                <w:sz w:val="20"/>
                <w:szCs w:val="20"/>
              </w:rPr>
              <w:t>Objective and Outcome Indicators</w:t>
            </w:r>
          </w:p>
        </w:tc>
        <w:tc>
          <w:tcPr>
            <w:tcW w:w="2970" w:type="dxa"/>
            <w:shd w:val="pct12" w:color="auto" w:fill="auto"/>
          </w:tcPr>
          <w:p w14:paraId="7B1F73B1" w14:textId="77777777" w:rsidR="009A26C5" w:rsidRPr="009A26C5" w:rsidRDefault="009A26C5" w:rsidP="009A26C5">
            <w:pPr>
              <w:spacing w:after="60"/>
              <w:rPr>
                <w:b/>
                <w:bCs/>
                <w:sz w:val="20"/>
                <w:szCs w:val="20"/>
              </w:rPr>
            </w:pPr>
            <w:r w:rsidRPr="009A26C5">
              <w:rPr>
                <w:b/>
                <w:bCs/>
                <w:sz w:val="20"/>
                <w:szCs w:val="20"/>
              </w:rPr>
              <w:t xml:space="preserve">Baseline </w:t>
            </w:r>
          </w:p>
          <w:p w14:paraId="00A648A3" w14:textId="77777777" w:rsidR="009A26C5" w:rsidRPr="009A26C5" w:rsidRDefault="009A26C5" w:rsidP="009A26C5">
            <w:pPr>
              <w:spacing w:after="60"/>
              <w:rPr>
                <w:b/>
                <w:bCs/>
                <w:sz w:val="20"/>
                <w:szCs w:val="20"/>
              </w:rPr>
            </w:pPr>
          </w:p>
        </w:tc>
        <w:tc>
          <w:tcPr>
            <w:tcW w:w="2020" w:type="dxa"/>
            <w:shd w:val="pct12" w:color="auto" w:fill="auto"/>
          </w:tcPr>
          <w:p w14:paraId="063D47F2" w14:textId="77777777" w:rsidR="009A26C5" w:rsidRPr="009A26C5" w:rsidRDefault="009A26C5" w:rsidP="009A26C5">
            <w:pPr>
              <w:spacing w:after="60"/>
              <w:rPr>
                <w:b/>
                <w:bCs/>
                <w:sz w:val="20"/>
                <w:szCs w:val="20"/>
              </w:rPr>
            </w:pPr>
            <w:r w:rsidRPr="009A26C5">
              <w:rPr>
                <w:b/>
                <w:bCs/>
                <w:sz w:val="20"/>
                <w:szCs w:val="20"/>
              </w:rPr>
              <w:t>End of Project Target</w:t>
            </w:r>
          </w:p>
        </w:tc>
        <w:tc>
          <w:tcPr>
            <w:tcW w:w="1795" w:type="dxa"/>
            <w:shd w:val="pct12" w:color="auto" w:fill="auto"/>
          </w:tcPr>
          <w:p w14:paraId="77FDC144" w14:textId="77777777" w:rsidR="009A26C5" w:rsidRPr="009A26C5" w:rsidRDefault="009A26C5" w:rsidP="009A26C5">
            <w:pPr>
              <w:spacing w:after="60"/>
              <w:rPr>
                <w:b/>
                <w:bCs/>
                <w:sz w:val="20"/>
                <w:szCs w:val="20"/>
              </w:rPr>
            </w:pPr>
            <w:r w:rsidRPr="009A26C5">
              <w:rPr>
                <w:rFonts w:eastAsia="Times New Roman"/>
                <w:b/>
                <w:bCs/>
                <w:sz w:val="20"/>
                <w:szCs w:val="20"/>
                <w:lang w:eastAsia="fr-FR" w:bidi="fr-FR"/>
              </w:rPr>
              <w:t>Means of Verification</w:t>
            </w:r>
          </w:p>
        </w:tc>
        <w:tc>
          <w:tcPr>
            <w:tcW w:w="2817" w:type="dxa"/>
            <w:shd w:val="pct12" w:color="auto" w:fill="auto"/>
          </w:tcPr>
          <w:p w14:paraId="5CEC3571" w14:textId="77777777" w:rsidR="009A26C5" w:rsidRPr="009A26C5" w:rsidRDefault="009A26C5" w:rsidP="009A26C5">
            <w:pPr>
              <w:spacing w:after="60"/>
              <w:rPr>
                <w:b/>
                <w:bCs/>
                <w:sz w:val="20"/>
                <w:szCs w:val="20"/>
              </w:rPr>
            </w:pPr>
            <w:r w:rsidRPr="009A26C5">
              <w:rPr>
                <w:b/>
                <w:bCs/>
                <w:sz w:val="20"/>
                <w:szCs w:val="20"/>
              </w:rPr>
              <w:t>Assumptions</w:t>
            </w:r>
          </w:p>
          <w:p w14:paraId="6CCB0923" w14:textId="77777777" w:rsidR="009A26C5" w:rsidRPr="009A26C5" w:rsidRDefault="009A26C5" w:rsidP="009A26C5">
            <w:pPr>
              <w:spacing w:after="60"/>
              <w:rPr>
                <w:b/>
                <w:bCs/>
                <w:sz w:val="20"/>
                <w:szCs w:val="20"/>
              </w:rPr>
            </w:pPr>
          </w:p>
        </w:tc>
      </w:tr>
      <w:tr w:rsidR="009A26C5" w:rsidRPr="009A26C5" w14:paraId="6EFF8F4B" w14:textId="77777777" w:rsidTr="009A26C5">
        <w:trPr>
          <w:trHeight w:val="458"/>
        </w:trPr>
        <w:tc>
          <w:tcPr>
            <w:tcW w:w="1818" w:type="dxa"/>
            <w:vMerge w:val="restart"/>
            <w:shd w:val="pct12" w:color="auto" w:fill="auto"/>
          </w:tcPr>
          <w:p w14:paraId="2DE881FC" w14:textId="77777777" w:rsidR="009A26C5" w:rsidRPr="009A26C5" w:rsidRDefault="009A26C5" w:rsidP="00ED2BB3">
            <w:pPr>
              <w:spacing w:after="60"/>
              <w:rPr>
                <w:b/>
                <w:bCs/>
                <w:sz w:val="20"/>
                <w:szCs w:val="20"/>
              </w:rPr>
            </w:pPr>
            <w:r w:rsidRPr="009A26C5">
              <w:rPr>
                <w:b/>
                <w:bCs/>
                <w:sz w:val="20"/>
                <w:szCs w:val="20"/>
              </w:rPr>
              <w:t>Project Objective</w:t>
            </w:r>
          </w:p>
          <w:p w14:paraId="4BCF6B06" w14:textId="77777777" w:rsidR="009A26C5" w:rsidRPr="009A26C5" w:rsidRDefault="009A26C5" w:rsidP="00ED2BB3">
            <w:pPr>
              <w:spacing w:after="60"/>
              <w:rPr>
                <w:b/>
                <w:bCs/>
                <w:sz w:val="20"/>
                <w:szCs w:val="20"/>
              </w:rPr>
            </w:pPr>
            <w:r w:rsidRPr="009A26C5">
              <w:rPr>
                <w:color w:val="000000"/>
                <w:sz w:val="20"/>
                <w:szCs w:val="20"/>
              </w:rPr>
              <w:t>To strengthen a targeted set of national capacities to deliver and sustain global environmental outcomes within the framework of sustainable development priorities.</w:t>
            </w:r>
          </w:p>
          <w:p w14:paraId="6F49B425" w14:textId="77777777" w:rsidR="009A26C5" w:rsidRPr="009A26C5" w:rsidRDefault="009A26C5" w:rsidP="00ED2BB3">
            <w:pPr>
              <w:spacing w:after="60"/>
              <w:rPr>
                <w:b/>
                <w:bCs/>
                <w:sz w:val="20"/>
                <w:szCs w:val="20"/>
              </w:rPr>
            </w:pPr>
          </w:p>
        </w:tc>
        <w:tc>
          <w:tcPr>
            <w:tcW w:w="2970" w:type="dxa"/>
          </w:tcPr>
          <w:p w14:paraId="7990F004" w14:textId="77777777" w:rsidR="009A26C5" w:rsidRPr="009A26C5" w:rsidRDefault="009A26C5" w:rsidP="00ED2BB3">
            <w:pPr>
              <w:spacing w:after="60"/>
              <w:rPr>
                <w:bCs/>
                <w:sz w:val="20"/>
                <w:szCs w:val="20"/>
              </w:rPr>
            </w:pPr>
            <w:r w:rsidRPr="009A26C5">
              <w:rPr>
                <w:b/>
                <w:bCs/>
                <w:sz w:val="20"/>
                <w:szCs w:val="20"/>
              </w:rPr>
              <w:t>Indicator 1</w:t>
            </w:r>
            <w:r w:rsidRPr="009A26C5">
              <w:rPr>
                <w:bCs/>
                <w:sz w:val="20"/>
                <w:szCs w:val="20"/>
              </w:rPr>
              <w:t>: Number of new partnership mechanisms with funding for sustainable management solutions of natural resources, ecosystem services, chemicals and waste at national and/or subnational level.</w:t>
            </w:r>
          </w:p>
          <w:p w14:paraId="4854BDF7" w14:textId="77777777" w:rsidR="009A26C5" w:rsidRPr="009A26C5" w:rsidRDefault="009A26C5" w:rsidP="00ED2BB3">
            <w:pPr>
              <w:spacing w:after="60"/>
              <w:rPr>
                <w:bCs/>
                <w:sz w:val="20"/>
                <w:szCs w:val="20"/>
                <w:u w:val="single"/>
              </w:rPr>
            </w:pPr>
          </w:p>
          <w:p w14:paraId="760897F3" w14:textId="77777777" w:rsidR="009A26C5" w:rsidRPr="009A26C5" w:rsidRDefault="009A26C5" w:rsidP="00ED2BB3">
            <w:pPr>
              <w:spacing w:after="60"/>
              <w:rPr>
                <w:bCs/>
                <w:sz w:val="20"/>
                <w:szCs w:val="20"/>
              </w:rPr>
            </w:pPr>
          </w:p>
        </w:tc>
        <w:tc>
          <w:tcPr>
            <w:tcW w:w="2970" w:type="dxa"/>
          </w:tcPr>
          <w:p w14:paraId="42BA42B5" w14:textId="77777777" w:rsidR="009A26C5" w:rsidRPr="009A26C5" w:rsidRDefault="009A26C5" w:rsidP="00ED2BB3">
            <w:pPr>
              <w:spacing w:after="60"/>
              <w:rPr>
                <w:rFonts w:eastAsia="Times New Roman"/>
                <w:sz w:val="20"/>
                <w:szCs w:val="20"/>
              </w:rPr>
            </w:pPr>
            <w:r w:rsidRPr="009A26C5">
              <w:rPr>
                <w:rFonts w:eastAsia="Times New Roman"/>
                <w:sz w:val="20"/>
                <w:szCs w:val="20"/>
              </w:rPr>
              <w:t>Despite the presence of a number of capacity development interventions, absorptive capacity in Liberia is so low and insufficiently institutionalized that almost all solutions for the sustainable management of natural resources are only available within the construct of externally-funded projects.</w:t>
            </w:r>
          </w:p>
          <w:p w14:paraId="7E9DF623" w14:textId="77777777" w:rsidR="009A26C5" w:rsidRPr="009A26C5" w:rsidRDefault="009A26C5" w:rsidP="00ED2BB3">
            <w:pPr>
              <w:spacing w:after="60"/>
              <w:rPr>
                <w:bCs/>
                <w:i/>
                <w:sz w:val="20"/>
                <w:szCs w:val="20"/>
              </w:rPr>
            </w:pPr>
          </w:p>
        </w:tc>
        <w:tc>
          <w:tcPr>
            <w:tcW w:w="2020" w:type="dxa"/>
          </w:tcPr>
          <w:p w14:paraId="0CF89B7F" w14:textId="77777777" w:rsidR="009A26C5" w:rsidRPr="009A26C5" w:rsidRDefault="009A26C5" w:rsidP="00ED2BB3">
            <w:pPr>
              <w:tabs>
                <w:tab w:val="left" w:pos="324"/>
              </w:tabs>
              <w:spacing w:after="60"/>
              <w:rPr>
                <w:bCs/>
                <w:sz w:val="20"/>
                <w:szCs w:val="20"/>
              </w:rPr>
            </w:pPr>
            <w:r w:rsidRPr="009A26C5">
              <w:rPr>
                <w:bCs/>
                <w:sz w:val="20"/>
                <w:szCs w:val="20"/>
              </w:rPr>
              <w:t xml:space="preserve">A high quality integrated Environmental Knowledge Management System is institutionalized </w:t>
            </w:r>
          </w:p>
          <w:p w14:paraId="38721780" w14:textId="77777777" w:rsidR="009A26C5" w:rsidRPr="009A26C5" w:rsidRDefault="009A26C5" w:rsidP="00ED2BB3">
            <w:pPr>
              <w:tabs>
                <w:tab w:val="left" w:pos="324"/>
              </w:tabs>
              <w:spacing w:after="60"/>
              <w:rPr>
                <w:bCs/>
                <w:i/>
                <w:sz w:val="20"/>
                <w:szCs w:val="20"/>
              </w:rPr>
            </w:pPr>
          </w:p>
        </w:tc>
        <w:tc>
          <w:tcPr>
            <w:tcW w:w="1795" w:type="dxa"/>
            <w:vMerge w:val="restart"/>
          </w:tcPr>
          <w:p w14:paraId="0BFC6477"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rFonts w:eastAsia="Times New Roman"/>
                <w:sz w:val="20"/>
                <w:szCs w:val="20"/>
                <w:lang w:eastAsia="fr-FR" w:bidi="fr-FR"/>
              </w:rPr>
            </w:pPr>
            <w:r w:rsidRPr="009A26C5">
              <w:rPr>
                <w:rFonts w:eastAsia="Times New Roman"/>
                <w:sz w:val="20"/>
                <w:szCs w:val="20"/>
                <w:lang w:eastAsia="fr-FR" w:bidi="fr-FR"/>
              </w:rPr>
              <w:t>Meeting Minutes</w:t>
            </w:r>
            <w:r w:rsidRPr="009A26C5">
              <w:rPr>
                <w:rFonts w:eastAsia="Times New Roman"/>
                <w:sz w:val="20"/>
                <w:szCs w:val="20"/>
                <w:vertAlign w:val="superscript"/>
                <w:lang w:eastAsia="fr-FR" w:bidi="fr-FR"/>
              </w:rPr>
              <w:footnoteReference w:id="6"/>
            </w:r>
          </w:p>
          <w:p w14:paraId="6CA6F056"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rFonts w:eastAsia="Times New Roman"/>
                <w:sz w:val="20"/>
                <w:szCs w:val="20"/>
                <w:lang w:eastAsia="fr-FR" w:bidi="fr-FR"/>
              </w:rPr>
            </w:pPr>
            <w:r w:rsidRPr="009A26C5">
              <w:rPr>
                <w:rFonts w:eastAsia="Times New Roman"/>
                <w:sz w:val="20"/>
                <w:szCs w:val="20"/>
                <w:lang w:eastAsia="fr-FR" w:bidi="fr-FR"/>
              </w:rPr>
              <w:t>Working group and workshop reports and products</w:t>
            </w:r>
            <w:r w:rsidRPr="009A26C5">
              <w:rPr>
                <w:rFonts w:eastAsia="Times New Roman"/>
                <w:sz w:val="20"/>
                <w:szCs w:val="20"/>
                <w:vertAlign w:val="superscript"/>
                <w:lang w:eastAsia="fr-FR" w:bidi="fr-FR"/>
              </w:rPr>
              <w:footnoteReference w:id="7"/>
            </w:r>
          </w:p>
          <w:p w14:paraId="5B5EFB8B"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rFonts w:eastAsia="Times New Roman"/>
                <w:sz w:val="20"/>
                <w:szCs w:val="20"/>
                <w:lang w:eastAsia="fr-FR" w:bidi="fr-FR"/>
              </w:rPr>
            </w:pPr>
            <w:r w:rsidRPr="009A26C5">
              <w:rPr>
                <w:rFonts w:eastAsia="Times New Roman"/>
                <w:sz w:val="20"/>
                <w:szCs w:val="20"/>
                <w:lang w:eastAsia="fr-FR" w:bidi="fr-FR"/>
              </w:rPr>
              <w:t>UNDP quarterly progress reports</w:t>
            </w:r>
          </w:p>
          <w:p w14:paraId="65E4D757"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rFonts w:eastAsia="Times New Roman"/>
                <w:sz w:val="20"/>
                <w:szCs w:val="20"/>
                <w:lang w:eastAsia="fr-FR" w:bidi="fr-FR"/>
              </w:rPr>
            </w:pPr>
            <w:r w:rsidRPr="009A26C5">
              <w:rPr>
                <w:rFonts w:eastAsia="Times New Roman"/>
                <w:sz w:val="20"/>
                <w:szCs w:val="20"/>
                <w:lang w:eastAsia="fr-FR" w:bidi="fr-FR"/>
              </w:rPr>
              <w:t>Annual Project Implementation Reports</w:t>
            </w:r>
          </w:p>
          <w:p w14:paraId="17260843"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rFonts w:eastAsia="Times New Roman"/>
                <w:sz w:val="20"/>
                <w:szCs w:val="20"/>
                <w:lang w:eastAsia="fr-FR" w:bidi="fr-FR"/>
              </w:rPr>
            </w:pPr>
            <w:r w:rsidRPr="009A26C5">
              <w:rPr>
                <w:rFonts w:eastAsia="Times New Roman"/>
                <w:sz w:val="20"/>
                <w:szCs w:val="20"/>
                <w:lang w:eastAsia="fr-FR" w:bidi="fr-FR"/>
              </w:rPr>
              <w:t>Independent final evaluation report</w:t>
            </w:r>
          </w:p>
          <w:p w14:paraId="2917BC25"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eastAsia="fr-FR" w:bidi="fr-FR"/>
              </w:rPr>
            </w:pPr>
            <w:r w:rsidRPr="009A26C5">
              <w:rPr>
                <w:sz w:val="20"/>
                <w:szCs w:val="20"/>
                <w:lang w:eastAsia="fr-FR" w:bidi="fr-FR"/>
              </w:rPr>
              <w:t xml:space="preserve">GEF Cross-Cutting Capacity Development </w:t>
            </w:r>
            <w:r w:rsidRPr="009A26C5">
              <w:rPr>
                <w:sz w:val="20"/>
                <w:szCs w:val="20"/>
                <w:lang w:eastAsia="fr-FR" w:bidi="fr-FR"/>
              </w:rPr>
              <w:lastRenderedPageBreak/>
              <w:t>Scorecard</w:t>
            </w:r>
          </w:p>
          <w:p w14:paraId="0E99AE10"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eastAsia="fr-FR" w:bidi="fr-FR"/>
              </w:rPr>
            </w:pPr>
            <w:r w:rsidRPr="009A26C5">
              <w:rPr>
                <w:sz w:val="20"/>
                <w:szCs w:val="20"/>
                <w:lang w:eastAsia="fr-FR" w:bidi="fr-FR"/>
              </w:rPr>
              <w:t>RMS</w:t>
            </w:r>
          </w:p>
          <w:p w14:paraId="38B74E64"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eastAsia="fr-FR" w:bidi="fr-FR"/>
              </w:rPr>
            </w:pPr>
            <w:r w:rsidRPr="009A26C5">
              <w:rPr>
                <w:sz w:val="20"/>
                <w:szCs w:val="20"/>
                <w:lang w:eastAsia="fr-FR" w:bidi="fr-FR"/>
              </w:rPr>
              <w:t>EKMS</w:t>
            </w:r>
          </w:p>
          <w:p w14:paraId="6B471D1B"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eastAsia="fr-FR" w:bidi="fr-FR"/>
              </w:rPr>
            </w:pPr>
            <w:r w:rsidRPr="009A26C5">
              <w:rPr>
                <w:sz w:val="20"/>
                <w:szCs w:val="20"/>
                <w:lang w:eastAsia="fr-FR" w:bidi="fr-FR"/>
              </w:rPr>
              <w:t>Training programme</w:t>
            </w:r>
          </w:p>
          <w:p w14:paraId="2234794A" w14:textId="77777777" w:rsidR="009A26C5" w:rsidRPr="009A26C5" w:rsidRDefault="009A26C5" w:rsidP="00ED2BB3">
            <w:pPr>
              <w:widowControl w:val="0"/>
              <w:tabs>
                <w:tab w:val="left" w:pos="284"/>
              </w:tabs>
              <w:adjustRightInd w:val="0"/>
              <w:spacing w:after="60"/>
              <w:textAlignment w:val="baseline"/>
              <w:rPr>
                <w:sz w:val="20"/>
                <w:szCs w:val="20"/>
                <w:lang w:eastAsia="fr-FR" w:bidi="fr-FR"/>
              </w:rPr>
            </w:pPr>
          </w:p>
        </w:tc>
        <w:tc>
          <w:tcPr>
            <w:tcW w:w="2817" w:type="dxa"/>
            <w:vMerge w:val="restart"/>
          </w:tcPr>
          <w:p w14:paraId="521DD5B0" w14:textId="77777777" w:rsidR="009A26C5" w:rsidRPr="009A26C5" w:rsidRDefault="009A26C5" w:rsidP="00527050">
            <w:pPr>
              <w:numPr>
                <w:ilvl w:val="0"/>
                <w:numId w:val="41"/>
              </w:numPr>
              <w:tabs>
                <w:tab w:val="left" w:pos="284"/>
              </w:tabs>
              <w:spacing w:after="60"/>
              <w:ind w:left="0" w:firstLine="0"/>
              <w:rPr>
                <w:sz w:val="20"/>
                <w:szCs w:val="20"/>
                <w:lang w:val="en-GB"/>
              </w:rPr>
            </w:pPr>
            <w:r w:rsidRPr="009A26C5">
              <w:rPr>
                <w:sz w:val="20"/>
                <w:szCs w:val="20"/>
                <w:lang w:val="en-GB"/>
              </w:rPr>
              <w:lastRenderedPageBreak/>
              <w:t>The project will be executed in a transparent, holistic, adaptive, and collaborative manner</w:t>
            </w:r>
          </w:p>
          <w:p w14:paraId="5D9B978E"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val="en-GB"/>
              </w:rPr>
            </w:pPr>
            <w:r w:rsidRPr="009A26C5">
              <w:rPr>
                <w:sz w:val="20"/>
                <w:szCs w:val="20"/>
                <w:lang w:val="en-GB"/>
              </w:rPr>
              <w:t>Government ministries and authorities maintain political commitment to the formulation and early implementation of the EKMS</w:t>
            </w:r>
          </w:p>
          <w:p w14:paraId="3511FB87"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val="en-GB"/>
              </w:rPr>
            </w:pPr>
            <w:r w:rsidRPr="009A26C5">
              <w:rPr>
                <w:sz w:val="20"/>
                <w:szCs w:val="20"/>
                <w:lang w:val="en-GB"/>
              </w:rPr>
              <w:t>Non-state stakeholder representatives, in particular project champions, remain active participants in the project</w:t>
            </w:r>
          </w:p>
          <w:p w14:paraId="0DEB34D3" w14:textId="77777777" w:rsidR="009A26C5" w:rsidRPr="009A26C5" w:rsidRDefault="009A26C5" w:rsidP="00527050">
            <w:pPr>
              <w:widowControl w:val="0"/>
              <w:numPr>
                <w:ilvl w:val="0"/>
                <w:numId w:val="41"/>
              </w:numPr>
              <w:tabs>
                <w:tab w:val="left" w:pos="284"/>
              </w:tabs>
              <w:adjustRightInd w:val="0"/>
              <w:spacing w:after="60"/>
              <w:ind w:left="0" w:firstLine="0"/>
              <w:textAlignment w:val="baseline"/>
              <w:rPr>
                <w:sz w:val="20"/>
                <w:szCs w:val="20"/>
                <w:lang w:val="en-GB"/>
              </w:rPr>
            </w:pPr>
            <w:r w:rsidRPr="009A26C5">
              <w:rPr>
                <w:sz w:val="20"/>
                <w:szCs w:val="20"/>
                <w:lang w:val="en-GB"/>
              </w:rPr>
              <w:t>Policy and institutional reforms and modifications recommended by the project are politically, technically, and financially feasible</w:t>
            </w:r>
          </w:p>
          <w:p w14:paraId="135640C5" w14:textId="77777777" w:rsidR="009A26C5" w:rsidRPr="009A26C5" w:rsidRDefault="009A26C5" w:rsidP="00ED2BB3">
            <w:pPr>
              <w:tabs>
                <w:tab w:val="left" w:pos="284"/>
              </w:tabs>
              <w:spacing w:after="60"/>
              <w:rPr>
                <w:sz w:val="20"/>
                <w:szCs w:val="20"/>
                <w:lang w:val="en-GB"/>
              </w:rPr>
            </w:pPr>
          </w:p>
        </w:tc>
      </w:tr>
      <w:tr w:rsidR="009A26C5" w:rsidRPr="009A26C5" w14:paraId="37070CEC" w14:textId="77777777" w:rsidTr="009A26C5">
        <w:trPr>
          <w:trHeight w:val="457"/>
        </w:trPr>
        <w:tc>
          <w:tcPr>
            <w:tcW w:w="1818" w:type="dxa"/>
            <w:vMerge/>
            <w:shd w:val="pct12" w:color="auto" w:fill="auto"/>
          </w:tcPr>
          <w:p w14:paraId="5D292642" w14:textId="77777777" w:rsidR="009A26C5" w:rsidRPr="009A26C5" w:rsidRDefault="009A26C5" w:rsidP="00ED2BB3">
            <w:pPr>
              <w:spacing w:after="60"/>
              <w:rPr>
                <w:b/>
                <w:bCs/>
                <w:sz w:val="20"/>
                <w:szCs w:val="20"/>
              </w:rPr>
            </w:pPr>
          </w:p>
        </w:tc>
        <w:tc>
          <w:tcPr>
            <w:tcW w:w="2970" w:type="dxa"/>
          </w:tcPr>
          <w:p w14:paraId="0EAD8F1E" w14:textId="77777777" w:rsidR="009A26C5" w:rsidRPr="009A26C5" w:rsidRDefault="009A26C5" w:rsidP="00ED2BB3">
            <w:pPr>
              <w:spacing w:after="60"/>
              <w:rPr>
                <w:bCs/>
                <w:sz w:val="20"/>
                <w:szCs w:val="20"/>
                <w:u w:val="single"/>
              </w:rPr>
            </w:pPr>
            <w:r w:rsidRPr="009A26C5">
              <w:rPr>
                <w:b/>
                <w:color w:val="000000"/>
                <w:sz w:val="20"/>
                <w:szCs w:val="20"/>
              </w:rPr>
              <w:t>Indicator 2</w:t>
            </w:r>
            <w:r w:rsidRPr="009A26C5">
              <w:rPr>
                <w:color w:val="000000"/>
                <w:sz w:val="20"/>
                <w:szCs w:val="20"/>
              </w:rPr>
              <w:t xml:space="preserve">: Number of countries with legal, policy and institutional frameworks in place for conservation, sustainable use, and access  and benefit sharing </w:t>
            </w:r>
            <w:r w:rsidRPr="009A26C5">
              <w:rPr>
                <w:sz w:val="20"/>
                <w:szCs w:val="20"/>
              </w:rPr>
              <w:t xml:space="preserve"> of natural resources, biodiversity and ecosystems</w:t>
            </w:r>
          </w:p>
        </w:tc>
        <w:tc>
          <w:tcPr>
            <w:tcW w:w="2970" w:type="dxa"/>
          </w:tcPr>
          <w:p w14:paraId="33581CE9" w14:textId="77777777" w:rsidR="009A26C5" w:rsidRPr="009A26C5" w:rsidRDefault="009A26C5" w:rsidP="00ED2BB3">
            <w:pPr>
              <w:spacing w:after="60"/>
              <w:rPr>
                <w:rFonts w:eastAsia="Times New Roman"/>
                <w:sz w:val="20"/>
                <w:szCs w:val="20"/>
              </w:rPr>
            </w:pPr>
            <w:r w:rsidRPr="009A26C5">
              <w:rPr>
                <w:rFonts w:eastAsia="Times New Roman"/>
                <w:sz w:val="20"/>
                <w:szCs w:val="20"/>
              </w:rPr>
              <w:t xml:space="preserve">The baseline of this indicator is qualitatively measured as inadequate, reflected by the inadequacy of existing policy and legal instruments to guarantee the realization of Rio Convention obligations.  While the baseline consists of various environmental and development policies and </w:t>
            </w:r>
            <w:r w:rsidRPr="009A26C5">
              <w:rPr>
                <w:rFonts w:eastAsia="Times New Roman"/>
                <w:sz w:val="20"/>
                <w:szCs w:val="20"/>
              </w:rPr>
              <w:lastRenderedPageBreak/>
              <w:t>laws, their inadequacy lies in their sectoral and thematic construct, insufficient awareness and understanding of how to reconcile competing policies and laws, and inadequate guidance on the strategic operationalization of this policy framework.</w:t>
            </w:r>
          </w:p>
          <w:p w14:paraId="5659D429" w14:textId="77777777" w:rsidR="009A26C5" w:rsidRPr="009A26C5" w:rsidRDefault="009A26C5" w:rsidP="00ED2BB3">
            <w:pPr>
              <w:spacing w:after="60"/>
              <w:rPr>
                <w:bCs/>
                <w:i/>
                <w:sz w:val="20"/>
                <w:szCs w:val="20"/>
              </w:rPr>
            </w:pPr>
          </w:p>
        </w:tc>
        <w:tc>
          <w:tcPr>
            <w:tcW w:w="2020" w:type="dxa"/>
          </w:tcPr>
          <w:p w14:paraId="4F2D079A" w14:textId="77777777" w:rsidR="009A26C5" w:rsidRPr="009A26C5" w:rsidRDefault="009A26C5" w:rsidP="00527050">
            <w:pPr>
              <w:numPr>
                <w:ilvl w:val="0"/>
                <w:numId w:val="47"/>
              </w:numPr>
              <w:tabs>
                <w:tab w:val="left" w:pos="324"/>
              </w:tabs>
              <w:spacing w:after="60"/>
              <w:ind w:left="0" w:firstLine="0"/>
              <w:rPr>
                <w:bCs/>
                <w:sz w:val="20"/>
                <w:szCs w:val="20"/>
              </w:rPr>
            </w:pPr>
            <w:r w:rsidRPr="009A26C5">
              <w:rPr>
                <w:bCs/>
                <w:sz w:val="20"/>
                <w:szCs w:val="20"/>
              </w:rPr>
              <w:lastRenderedPageBreak/>
              <w:t xml:space="preserve">One consultative and coordinating mechanism that catalyzes the mainstreaming of global environmental obligations within national development </w:t>
            </w:r>
            <w:r w:rsidRPr="009A26C5">
              <w:rPr>
                <w:bCs/>
                <w:sz w:val="20"/>
                <w:szCs w:val="20"/>
              </w:rPr>
              <w:lastRenderedPageBreak/>
              <w:t>planning and policy formulation</w:t>
            </w:r>
          </w:p>
          <w:p w14:paraId="0D898F91" w14:textId="77777777" w:rsidR="009A26C5" w:rsidRPr="009A26C5" w:rsidRDefault="009A26C5" w:rsidP="00ED2BB3">
            <w:pPr>
              <w:tabs>
                <w:tab w:val="left" w:pos="324"/>
              </w:tabs>
              <w:spacing w:after="60"/>
              <w:rPr>
                <w:bCs/>
                <w:sz w:val="20"/>
                <w:szCs w:val="20"/>
              </w:rPr>
            </w:pPr>
          </w:p>
          <w:p w14:paraId="71556160" w14:textId="77777777" w:rsidR="009A26C5" w:rsidRPr="009A26C5" w:rsidRDefault="009A26C5" w:rsidP="00527050">
            <w:pPr>
              <w:numPr>
                <w:ilvl w:val="0"/>
                <w:numId w:val="47"/>
              </w:numPr>
              <w:tabs>
                <w:tab w:val="left" w:pos="324"/>
              </w:tabs>
              <w:spacing w:after="60"/>
              <w:ind w:left="0" w:firstLine="0"/>
              <w:rPr>
                <w:sz w:val="20"/>
                <w:szCs w:val="20"/>
              </w:rPr>
            </w:pPr>
            <w:r w:rsidRPr="009A26C5">
              <w:rPr>
                <w:sz w:val="20"/>
                <w:szCs w:val="20"/>
              </w:rPr>
              <w:t>At least one by-law or legal instrument has been developed or strengthened to catalyze compliance with standards to support the realization of Rio Convention obligations</w:t>
            </w:r>
          </w:p>
          <w:p w14:paraId="73858673" w14:textId="77777777" w:rsidR="009A26C5" w:rsidRPr="009A26C5" w:rsidRDefault="009A26C5" w:rsidP="00527050">
            <w:pPr>
              <w:numPr>
                <w:ilvl w:val="0"/>
                <w:numId w:val="47"/>
              </w:numPr>
              <w:tabs>
                <w:tab w:val="left" w:pos="324"/>
              </w:tabs>
              <w:spacing w:after="60"/>
              <w:ind w:left="0" w:firstLine="0"/>
              <w:rPr>
                <w:sz w:val="20"/>
                <w:szCs w:val="20"/>
              </w:rPr>
            </w:pPr>
            <w:r w:rsidRPr="009A26C5">
              <w:rPr>
                <w:sz w:val="20"/>
                <w:szCs w:val="20"/>
              </w:rPr>
              <w:t>At least one sectoral plan effectively integrated with criteria and indicators that reinforce Rio Convention obligations achievements.</w:t>
            </w:r>
          </w:p>
          <w:p w14:paraId="6483DD3D" w14:textId="77777777" w:rsidR="009A26C5" w:rsidRPr="009A26C5" w:rsidRDefault="009A26C5" w:rsidP="00ED2BB3">
            <w:pPr>
              <w:tabs>
                <w:tab w:val="left" w:pos="324"/>
              </w:tabs>
              <w:spacing w:after="60"/>
              <w:rPr>
                <w:bCs/>
                <w:i/>
                <w:sz w:val="20"/>
                <w:szCs w:val="20"/>
              </w:rPr>
            </w:pPr>
          </w:p>
        </w:tc>
        <w:tc>
          <w:tcPr>
            <w:tcW w:w="1795" w:type="dxa"/>
            <w:vMerge/>
          </w:tcPr>
          <w:p w14:paraId="31CB69EB" w14:textId="77777777" w:rsidR="009A26C5" w:rsidRPr="009A26C5" w:rsidRDefault="009A26C5" w:rsidP="00ED2BB3">
            <w:pPr>
              <w:spacing w:after="60"/>
              <w:rPr>
                <w:bCs/>
                <w:i/>
                <w:sz w:val="20"/>
                <w:szCs w:val="20"/>
              </w:rPr>
            </w:pPr>
          </w:p>
        </w:tc>
        <w:tc>
          <w:tcPr>
            <w:tcW w:w="2817" w:type="dxa"/>
            <w:vMerge/>
          </w:tcPr>
          <w:p w14:paraId="63AB2067" w14:textId="77777777" w:rsidR="009A26C5" w:rsidRPr="009A26C5" w:rsidRDefault="009A26C5" w:rsidP="00ED2BB3">
            <w:pPr>
              <w:spacing w:after="60"/>
              <w:rPr>
                <w:bCs/>
                <w:i/>
                <w:sz w:val="20"/>
                <w:szCs w:val="20"/>
              </w:rPr>
            </w:pPr>
          </w:p>
        </w:tc>
      </w:tr>
      <w:tr w:rsidR="009A26C5" w:rsidRPr="009A26C5" w14:paraId="397C5DB9" w14:textId="77777777" w:rsidTr="009A26C5">
        <w:trPr>
          <w:trHeight w:val="457"/>
        </w:trPr>
        <w:tc>
          <w:tcPr>
            <w:tcW w:w="1818" w:type="dxa"/>
            <w:vMerge/>
            <w:shd w:val="pct12" w:color="auto" w:fill="auto"/>
          </w:tcPr>
          <w:p w14:paraId="24879D17" w14:textId="77777777" w:rsidR="009A26C5" w:rsidRPr="009A26C5" w:rsidRDefault="009A26C5" w:rsidP="00ED2BB3">
            <w:pPr>
              <w:spacing w:after="60"/>
              <w:rPr>
                <w:b/>
                <w:bCs/>
                <w:sz w:val="20"/>
                <w:szCs w:val="20"/>
              </w:rPr>
            </w:pPr>
          </w:p>
        </w:tc>
        <w:tc>
          <w:tcPr>
            <w:tcW w:w="2970" w:type="dxa"/>
          </w:tcPr>
          <w:p w14:paraId="01A24FA7" w14:textId="77777777" w:rsidR="009A26C5" w:rsidRPr="009A26C5" w:rsidRDefault="009A26C5" w:rsidP="00ED2BB3">
            <w:pPr>
              <w:spacing w:after="60"/>
              <w:rPr>
                <w:bCs/>
                <w:sz w:val="20"/>
                <w:szCs w:val="20"/>
              </w:rPr>
            </w:pPr>
            <w:r w:rsidRPr="009A26C5">
              <w:rPr>
                <w:b/>
                <w:bCs/>
                <w:sz w:val="20"/>
                <w:szCs w:val="20"/>
              </w:rPr>
              <w:t>Indicator 3:</w:t>
            </w:r>
            <w:r w:rsidRPr="009A26C5">
              <w:rPr>
                <w:bCs/>
                <w:sz w:val="20"/>
                <w:szCs w:val="20"/>
              </w:rPr>
              <w:t xml:space="preserve">  500 direct project beneficiaries  </w:t>
            </w:r>
          </w:p>
        </w:tc>
        <w:tc>
          <w:tcPr>
            <w:tcW w:w="2970" w:type="dxa"/>
          </w:tcPr>
          <w:p w14:paraId="4AD67A68" w14:textId="77777777" w:rsidR="009A26C5" w:rsidRPr="009A26C5" w:rsidRDefault="009A26C5" w:rsidP="00ED2BB3">
            <w:pPr>
              <w:tabs>
                <w:tab w:val="left" w:pos="272"/>
              </w:tabs>
              <w:spacing w:after="60"/>
              <w:rPr>
                <w:bCs/>
                <w:sz w:val="20"/>
                <w:szCs w:val="20"/>
              </w:rPr>
            </w:pPr>
            <w:r w:rsidRPr="009A26C5">
              <w:rPr>
                <w:bCs/>
                <w:sz w:val="20"/>
                <w:szCs w:val="20"/>
              </w:rPr>
              <w:t>The baseline for this project is set at zero, to be compared with the number of unique stakeholders benefitting from the project’s activities.</w:t>
            </w:r>
          </w:p>
          <w:p w14:paraId="2122BF3A" w14:textId="77777777" w:rsidR="009A26C5" w:rsidRPr="009A26C5" w:rsidRDefault="009A26C5" w:rsidP="00ED2BB3">
            <w:pPr>
              <w:tabs>
                <w:tab w:val="left" w:pos="272"/>
              </w:tabs>
              <w:spacing w:after="60"/>
              <w:rPr>
                <w:rFonts w:eastAsia="Times New Roman"/>
                <w:bCs/>
                <w:sz w:val="20"/>
                <w:szCs w:val="20"/>
              </w:rPr>
            </w:pPr>
          </w:p>
        </w:tc>
        <w:tc>
          <w:tcPr>
            <w:tcW w:w="2020" w:type="dxa"/>
          </w:tcPr>
          <w:p w14:paraId="4D0ED209" w14:textId="77777777" w:rsidR="009A26C5" w:rsidRPr="009A26C5" w:rsidRDefault="009A26C5" w:rsidP="00ED2BB3">
            <w:pPr>
              <w:tabs>
                <w:tab w:val="left" w:pos="272"/>
              </w:tabs>
              <w:spacing w:after="60"/>
              <w:rPr>
                <w:bCs/>
                <w:i/>
                <w:sz w:val="20"/>
                <w:szCs w:val="20"/>
              </w:rPr>
            </w:pPr>
            <w:r w:rsidRPr="009A26C5">
              <w:rPr>
                <w:rFonts w:eastAsia="Times New Roman"/>
                <w:bCs/>
                <w:sz w:val="20"/>
                <w:szCs w:val="20"/>
                <w:lang w:eastAsia="fr-FR"/>
              </w:rPr>
              <w:t xml:space="preserve">At least 500 stakeholders have benefitted from an integrated EKMS </w:t>
            </w:r>
          </w:p>
        </w:tc>
        <w:tc>
          <w:tcPr>
            <w:tcW w:w="1795" w:type="dxa"/>
            <w:vMerge/>
          </w:tcPr>
          <w:p w14:paraId="4C9C856D" w14:textId="77777777" w:rsidR="009A26C5" w:rsidRPr="009A26C5" w:rsidRDefault="009A26C5" w:rsidP="00ED2BB3">
            <w:pPr>
              <w:spacing w:after="60"/>
              <w:rPr>
                <w:bCs/>
                <w:i/>
                <w:sz w:val="20"/>
                <w:szCs w:val="20"/>
              </w:rPr>
            </w:pPr>
          </w:p>
        </w:tc>
        <w:tc>
          <w:tcPr>
            <w:tcW w:w="2817" w:type="dxa"/>
            <w:vMerge/>
          </w:tcPr>
          <w:p w14:paraId="2BB77E7D" w14:textId="77777777" w:rsidR="009A26C5" w:rsidRPr="009A26C5" w:rsidRDefault="009A26C5" w:rsidP="00ED2BB3">
            <w:pPr>
              <w:spacing w:after="60"/>
              <w:rPr>
                <w:bCs/>
                <w:i/>
                <w:sz w:val="20"/>
                <w:szCs w:val="20"/>
              </w:rPr>
            </w:pPr>
          </w:p>
        </w:tc>
      </w:tr>
      <w:tr w:rsidR="009A26C5" w:rsidRPr="009A26C5" w14:paraId="0FB2335D" w14:textId="77777777" w:rsidTr="009A26C5">
        <w:trPr>
          <w:trHeight w:val="377"/>
        </w:trPr>
        <w:tc>
          <w:tcPr>
            <w:tcW w:w="1818" w:type="dxa"/>
            <w:vMerge/>
            <w:shd w:val="pct12" w:color="auto" w:fill="auto"/>
          </w:tcPr>
          <w:p w14:paraId="732453A7" w14:textId="77777777" w:rsidR="009A26C5" w:rsidRPr="009A26C5" w:rsidRDefault="009A26C5" w:rsidP="00ED2BB3">
            <w:pPr>
              <w:spacing w:after="60"/>
              <w:rPr>
                <w:b/>
                <w:bCs/>
                <w:sz w:val="20"/>
                <w:szCs w:val="20"/>
              </w:rPr>
            </w:pPr>
          </w:p>
        </w:tc>
        <w:tc>
          <w:tcPr>
            <w:tcW w:w="2970" w:type="dxa"/>
          </w:tcPr>
          <w:p w14:paraId="53AA1884" w14:textId="77777777" w:rsidR="009A26C5" w:rsidRPr="009A26C5" w:rsidRDefault="009A26C5" w:rsidP="00ED2BB3">
            <w:pPr>
              <w:spacing w:after="60"/>
              <w:rPr>
                <w:bCs/>
                <w:sz w:val="20"/>
                <w:szCs w:val="20"/>
              </w:rPr>
            </w:pPr>
            <w:r w:rsidRPr="009A26C5">
              <w:rPr>
                <w:b/>
                <w:bCs/>
                <w:sz w:val="20"/>
                <w:szCs w:val="20"/>
              </w:rPr>
              <w:t>Indicator 4:</w:t>
            </w:r>
            <w:r w:rsidRPr="009A26C5">
              <w:rPr>
                <w:bCs/>
                <w:sz w:val="20"/>
                <w:szCs w:val="20"/>
              </w:rPr>
              <w:t xml:space="preserve">  Sectoral plans and policies include targets that measure progress toward achieving global environmental obligations</w:t>
            </w:r>
          </w:p>
        </w:tc>
        <w:tc>
          <w:tcPr>
            <w:tcW w:w="2970" w:type="dxa"/>
          </w:tcPr>
          <w:p w14:paraId="3F7B5A8B" w14:textId="77777777" w:rsidR="009A26C5" w:rsidRPr="009A26C5" w:rsidRDefault="009A26C5" w:rsidP="00527050">
            <w:pPr>
              <w:numPr>
                <w:ilvl w:val="0"/>
                <w:numId w:val="56"/>
              </w:numPr>
              <w:tabs>
                <w:tab w:val="left" w:pos="272"/>
              </w:tabs>
              <w:spacing w:after="60"/>
              <w:ind w:left="0" w:firstLine="0"/>
              <w:rPr>
                <w:sz w:val="20"/>
              </w:rPr>
            </w:pPr>
            <w:r w:rsidRPr="009A26C5">
              <w:rPr>
                <w:sz w:val="20"/>
              </w:rPr>
              <w:t>Liberia has degraded and limited infrastructure.  When combined with low technical and institutional capacity, the result is a severely limited environmental governance framework.  The civil war led to the displacement of individuals and unprecedented amounts of resource exploitation.</w:t>
            </w:r>
          </w:p>
          <w:p w14:paraId="7A4D511F" w14:textId="77777777" w:rsidR="009A26C5" w:rsidRPr="009A26C5" w:rsidRDefault="009A26C5" w:rsidP="00ED2BB3">
            <w:pPr>
              <w:tabs>
                <w:tab w:val="left" w:pos="272"/>
              </w:tabs>
              <w:spacing w:after="60"/>
              <w:rPr>
                <w:sz w:val="20"/>
              </w:rPr>
            </w:pPr>
          </w:p>
          <w:p w14:paraId="032E0F2C" w14:textId="77777777" w:rsidR="009A26C5" w:rsidRPr="009A26C5" w:rsidRDefault="009A26C5" w:rsidP="00527050">
            <w:pPr>
              <w:numPr>
                <w:ilvl w:val="0"/>
                <w:numId w:val="56"/>
              </w:numPr>
              <w:tabs>
                <w:tab w:val="left" w:pos="272"/>
              </w:tabs>
              <w:spacing w:after="60"/>
              <w:ind w:left="0" w:firstLine="0"/>
              <w:rPr>
                <w:sz w:val="20"/>
              </w:rPr>
            </w:pPr>
            <w:r w:rsidRPr="009A26C5">
              <w:rPr>
                <w:sz w:val="20"/>
                <w:szCs w:val="20"/>
              </w:rPr>
              <w:lastRenderedPageBreak/>
              <w:t xml:space="preserve">Requirements of the Rio Conventions are not adequately incorporated in sectoral development planning </w:t>
            </w:r>
          </w:p>
          <w:p w14:paraId="1908B6AC" w14:textId="77777777" w:rsidR="009A26C5" w:rsidRPr="009A26C5" w:rsidRDefault="009A26C5" w:rsidP="00ED2BB3">
            <w:pPr>
              <w:tabs>
                <w:tab w:val="left" w:pos="272"/>
              </w:tabs>
              <w:spacing w:after="60"/>
              <w:rPr>
                <w:bCs/>
                <w:i/>
                <w:sz w:val="20"/>
                <w:szCs w:val="20"/>
              </w:rPr>
            </w:pPr>
            <w:r w:rsidRPr="009A26C5">
              <w:rPr>
                <w:sz w:val="20"/>
              </w:rPr>
              <w:t xml:space="preserve"> </w:t>
            </w:r>
          </w:p>
        </w:tc>
        <w:tc>
          <w:tcPr>
            <w:tcW w:w="2020" w:type="dxa"/>
          </w:tcPr>
          <w:p w14:paraId="7E5493FD" w14:textId="77777777" w:rsidR="009A26C5" w:rsidRPr="009A26C5" w:rsidRDefault="009A26C5" w:rsidP="00527050">
            <w:pPr>
              <w:widowControl w:val="0"/>
              <w:numPr>
                <w:ilvl w:val="0"/>
                <w:numId w:val="52"/>
              </w:numPr>
              <w:tabs>
                <w:tab w:val="left" w:pos="272"/>
              </w:tabs>
              <w:adjustRightInd w:val="0"/>
              <w:spacing w:after="60"/>
              <w:ind w:left="0" w:firstLine="0"/>
              <w:textAlignment w:val="baseline"/>
              <w:rPr>
                <w:sz w:val="20"/>
                <w:szCs w:val="20"/>
              </w:rPr>
            </w:pPr>
            <w:r w:rsidRPr="009A26C5">
              <w:rPr>
                <w:sz w:val="20"/>
                <w:szCs w:val="20"/>
              </w:rPr>
              <w:lastRenderedPageBreak/>
              <w:t>There is an increase in the appreciation of the Rio Conventions among the general public</w:t>
            </w:r>
          </w:p>
          <w:p w14:paraId="0DBE47E6" w14:textId="77777777" w:rsidR="009A26C5" w:rsidRPr="009A26C5" w:rsidRDefault="009A26C5" w:rsidP="00527050">
            <w:pPr>
              <w:widowControl w:val="0"/>
              <w:numPr>
                <w:ilvl w:val="0"/>
                <w:numId w:val="52"/>
              </w:numPr>
              <w:tabs>
                <w:tab w:val="left" w:pos="272"/>
              </w:tabs>
              <w:adjustRightInd w:val="0"/>
              <w:spacing w:after="60"/>
              <w:ind w:left="0" w:firstLine="0"/>
              <w:textAlignment w:val="baseline"/>
              <w:rPr>
                <w:sz w:val="20"/>
                <w:szCs w:val="20"/>
              </w:rPr>
            </w:pPr>
            <w:r w:rsidRPr="009A26C5">
              <w:rPr>
                <w:sz w:val="20"/>
                <w:szCs w:val="20"/>
              </w:rPr>
              <w:t xml:space="preserve">Rio Convention obligations are being better implemented through an integrated </w:t>
            </w:r>
            <w:r w:rsidRPr="009A26C5">
              <w:rPr>
                <w:sz w:val="20"/>
                <w:szCs w:val="20"/>
              </w:rPr>
              <w:lastRenderedPageBreak/>
              <w:t>system of data and information management</w:t>
            </w:r>
          </w:p>
          <w:p w14:paraId="57D9071D" w14:textId="77777777" w:rsidR="009A26C5" w:rsidRPr="009A26C5" w:rsidRDefault="009A26C5" w:rsidP="00527050">
            <w:pPr>
              <w:widowControl w:val="0"/>
              <w:numPr>
                <w:ilvl w:val="0"/>
                <w:numId w:val="52"/>
              </w:numPr>
              <w:tabs>
                <w:tab w:val="left" w:pos="272"/>
              </w:tabs>
              <w:adjustRightInd w:val="0"/>
              <w:spacing w:after="60"/>
              <w:ind w:left="0" w:firstLine="0"/>
              <w:textAlignment w:val="baseline"/>
              <w:rPr>
                <w:sz w:val="20"/>
                <w:szCs w:val="20"/>
              </w:rPr>
            </w:pPr>
            <w:r w:rsidRPr="009A26C5">
              <w:rPr>
                <w:sz w:val="20"/>
                <w:szCs w:val="20"/>
              </w:rPr>
              <w:t>Increased capacity within relevant stakeholder groups  to handle data and information relevant to the Rio Convention</w:t>
            </w:r>
          </w:p>
          <w:p w14:paraId="3BF2C518" w14:textId="77777777" w:rsidR="009A26C5" w:rsidRPr="009A26C5" w:rsidRDefault="009A26C5" w:rsidP="00527050">
            <w:pPr>
              <w:widowControl w:val="0"/>
              <w:numPr>
                <w:ilvl w:val="0"/>
                <w:numId w:val="52"/>
              </w:numPr>
              <w:tabs>
                <w:tab w:val="left" w:pos="272"/>
              </w:tabs>
              <w:adjustRightInd w:val="0"/>
              <w:spacing w:after="60"/>
              <w:ind w:left="0" w:firstLine="0"/>
              <w:textAlignment w:val="baseline"/>
              <w:rPr>
                <w:sz w:val="20"/>
                <w:szCs w:val="20"/>
              </w:rPr>
            </w:pPr>
            <w:r w:rsidRPr="009A26C5">
              <w:rPr>
                <w:sz w:val="20"/>
                <w:szCs w:val="20"/>
              </w:rPr>
              <w:t>There is an increase in coordination between government groups and other stakeholders</w:t>
            </w:r>
          </w:p>
        </w:tc>
        <w:tc>
          <w:tcPr>
            <w:tcW w:w="1795" w:type="dxa"/>
            <w:vMerge/>
          </w:tcPr>
          <w:p w14:paraId="6B7FF039" w14:textId="77777777" w:rsidR="009A26C5" w:rsidRPr="009A26C5" w:rsidRDefault="009A26C5" w:rsidP="00ED2BB3">
            <w:pPr>
              <w:spacing w:after="60"/>
              <w:rPr>
                <w:bCs/>
                <w:i/>
                <w:sz w:val="20"/>
                <w:szCs w:val="20"/>
              </w:rPr>
            </w:pPr>
          </w:p>
        </w:tc>
        <w:tc>
          <w:tcPr>
            <w:tcW w:w="2817" w:type="dxa"/>
            <w:vMerge/>
          </w:tcPr>
          <w:p w14:paraId="262FB7FD" w14:textId="77777777" w:rsidR="009A26C5" w:rsidRPr="009A26C5" w:rsidRDefault="009A26C5" w:rsidP="00ED2BB3">
            <w:pPr>
              <w:spacing w:after="60"/>
              <w:rPr>
                <w:bCs/>
                <w:i/>
                <w:sz w:val="20"/>
                <w:szCs w:val="20"/>
              </w:rPr>
            </w:pPr>
          </w:p>
        </w:tc>
      </w:tr>
      <w:tr w:rsidR="009A26C5" w:rsidRPr="009A26C5" w14:paraId="2DB7863A" w14:textId="77777777" w:rsidTr="009A26C5">
        <w:trPr>
          <w:trHeight w:val="310"/>
        </w:trPr>
        <w:tc>
          <w:tcPr>
            <w:tcW w:w="1818" w:type="dxa"/>
            <w:shd w:val="pct12" w:color="auto" w:fill="auto"/>
          </w:tcPr>
          <w:p w14:paraId="42693114" w14:textId="77777777" w:rsidR="009A26C5" w:rsidRPr="009A26C5" w:rsidRDefault="009A26C5" w:rsidP="00ED2BB3">
            <w:pPr>
              <w:spacing w:after="60"/>
              <w:rPr>
                <w:b/>
                <w:bCs/>
                <w:sz w:val="20"/>
                <w:szCs w:val="20"/>
              </w:rPr>
            </w:pPr>
            <w:r w:rsidRPr="009A26C5">
              <w:rPr>
                <w:b/>
                <w:bCs/>
                <w:sz w:val="20"/>
                <w:szCs w:val="20"/>
              </w:rPr>
              <w:t>Component 1</w:t>
            </w:r>
          </w:p>
          <w:p w14:paraId="588CB23E" w14:textId="77777777" w:rsidR="009A26C5" w:rsidRPr="009A26C5" w:rsidRDefault="009A26C5" w:rsidP="00ED2BB3">
            <w:pPr>
              <w:spacing w:after="60"/>
              <w:rPr>
                <w:b/>
                <w:bCs/>
                <w:sz w:val="20"/>
                <w:szCs w:val="20"/>
              </w:rPr>
            </w:pPr>
          </w:p>
          <w:p w14:paraId="289ED688" w14:textId="77777777" w:rsidR="009A26C5" w:rsidRPr="009A26C5" w:rsidRDefault="009A26C5" w:rsidP="00ED2BB3">
            <w:pPr>
              <w:spacing w:after="60"/>
              <w:rPr>
                <w:b/>
                <w:bCs/>
                <w:sz w:val="20"/>
                <w:szCs w:val="20"/>
              </w:rPr>
            </w:pPr>
            <w:r w:rsidRPr="009A26C5">
              <w:rPr>
                <w:b/>
                <w:bCs/>
                <w:sz w:val="20"/>
                <w:szCs w:val="20"/>
              </w:rPr>
              <w:t>Establishment of an integrated environmental knowledge management system (EKMS) to meet global environment and sustainable development priorities</w:t>
            </w:r>
          </w:p>
          <w:p w14:paraId="7098E95C" w14:textId="77777777" w:rsidR="009A26C5" w:rsidRPr="009A26C5" w:rsidRDefault="009A26C5" w:rsidP="00ED2BB3">
            <w:pPr>
              <w:spacing w:after="60"/>
              <w:rPr>
                <w:b/>
                <w:bCs/>
                <w:sz w:val="20"/>
                <w:szCs w:val="20"/>
              </w:rPr>
            </w:pPr>
          </w:p>
          <w:p w14:paraId="353D52FA" w14:textId="77777777" w:rsidR="009A26C5" w:rsidRPr="009A26C5" w:rsidRDefault="009A26C5" w:rsidP="00ED2BB3">
            <w:pPr>
              <w:spacing w:after="60"/>
              <w:rPr>
                <w:b/>
                <w:bCs/>
                <w:i/>
                <w:sz w:val="20"/>
                <w:szCs w:val="20"/>
              </w:rPr>
            </w:pPr>
          </w:p>
          <w:p w14:paraId="0CA51186" w14:textId="77777777" w:rsidR="009A26C5" w:rsidRPr="009A26C5" w:rsidRDefault="009A26C5" w:rsidP="00ED2BB3">
            <w:pPr>
              <w:spacing w:after="60"/>
              <w:rPr>
                <w:bCs/>
                <w:i/>
                <w:sz w:val="20"/>
                <w:szCs w:val="20"/>
              </w:rPr>
            </w:pPr>
          </w:p>
        </w:tc>
        <w:tc>
          <w:tcPr>
            <w:tcW w:w="2970" w:type="dxa"/>
          </w:tcPr>
          <w:p w14:paraId="339DE6D8" w14:textId="77777777" w:rsidR="009A26C5" w:rsidRPr="009A26C5" w:rsidRDefault="009A26C5" w:rsidP="00ED2BB3">
            <w:pPr>
              <w:spacing w:after="60"/>
              <w:rPr>
                <w:sz w:val="20"/>
                <w:szCs w:val="20"/>
              </w:rPr>
            </w:pPr>
            <w:r w:rsidRPr="009A26C5">
              <w:rPr>
                <w:b/>
                <w:bCs/>
                <w:sz w:val="20"/>
                <w:szCs w:val="20"/>
              </w:rPr>
              <w:t>Indicator 5:</w:t>
            </w:r>
            <w:r w:rsidRPr="009A26C5">
              <w:rPr>
                <w:bCs/>
                <w:sz w:val="20"/>
                <w:szCs w:val="20"/>
              </w:rPr>
              <w:t xml:space="preserve">  </w:t>
            </w:r>
            <w:r w:rsidRPr="009A26C5">
              <w:rPr>
                <w:sz w:val="20"/>
                <w:szCs w:val="20"/>
              </w:rPr>
              <w:t>All stakeholders agree by consensus on a key set of higher-order indicators to monitor the progress the country is making towards meeting and sustaining Rio Convention obligations.</w:t>
            </w:r>
          </w:p>
          <w:p w14:paraId="4BADC9E7" w14:textId="77777777" w:rsidR="009A26C5" w:rsidRPr="009A26C5" w:rsidRDefault="009A26C5" w:rsidP="00ED2BB3">
            <w:pPr>
              <w:spacing w:after="60"/>
              <w:rPr>
                <w:sz w:val="20"/>
                <w:szCs w:val="20"/>
              </w:rPr>
            </w:pPr>
            <w:r w:rsidRPr="009A26C5">
              <w:rPr>
                <w:b/>
                <w:bCs/>
                <w:sz w:val="20"/>
                <w:szCs w:val="20"/>
              </w:rPr>
              <w:t>Indicator 6:</w:t>
            </w:r>
            <w:r w:rsidRPr="009A26C5">
              <w:rPr>
                <w:bCs/>
                <w:sz w:val="20"/>
                <w:szCs w:val="20"/>
              </w:rPr>
              <w:t xml:space="preserve">  </w:t>
            </w:r>
            <w:r w:rsidRPr="009A26C5">
              <w:rPr>
                <w:sz w:val="20"/>
                <w:szCs w:val="20"/>
              </w:rPr>
              <w:t>A data protocol system is developed and tested that allows data, information, and knowledge to be tracked through the life cycle of their creation to informing policy and plans to the latter’s adaptive management.</w:t>
            </w:r>
          </w:p>
          <w:p w14:paraId="65279029" w14:textId="77777777" w:rsidR="009A26C5" w:rsidRPr="009A26C5" w:rsidRDefault="009A26C5" w:rsidP="00ED2BB3">
            <w:pPr>
              <w:spacing w:after="60"/>
              <w:rPr>
                <w:sz w:val="20"/>
                <w:szCs w:val="20"/>
              </w:rPr>
            </w:pPr>
            <w:r w:rsidRPr="009A26C5">
              <w:rPr>
                <w:b/>
                <w:bCs/>
                <w:sz w:val="20"/>
                <w:szCs w:val="20"/>
              </w:rPr>
              <w:t>Indicator 7:</w:t>
            </w:r>
            <w:r w:rsidRPr="009A26C5">
              <w:rPr>
                <w:bCs/>
                <w:sz w:val="20"/>
                <w:szCs w:val="20"/>
              </w:rPr>
              <w:t xml:space="preserve">  </w:t>
            </w:r>
            <w:r w:rsidRPr="009A26C5">
              <w:rPr>
                <w:sz w:val="20"/>
                <w:szCs w:val="20"/>
              </w:rPr>
              <w:t>Key existing databases, management information systems, and monitoring systems are strategically networked into an integrated system (the EKMS)</w:t>
            </w:r>
          </w:p>
          <w:p w14:paraId="39D26EA7" w14:textId="77777777" w:rsidR="009A26C5" w:rsidRPr="009A26C5" w:rsidRDefault="009A26C5" w:rsidP="00ED2BB3">
            <w:pPr>
              <w:spacing w:after="60"/>
              <w:rPr>
                <w:sz w:val="20"/>
                <w:szCs w:val="20"/>
              </w:rPr>
            </w:pPr>
            <w:r w:rsidRPr="009A26C5">
              <w:rPr>
                <w:b/>
                <w:bCs/>
                <w:sz w:val="20"/>
                <w:szCs w:val="20"/>
              </w:rPr>
              <w:t>Indicator 8:</w:t>
            </w:r>
            <w:r w:rsidRPr="009A26C5">
              <w:rPr>
                <w:bCs/>
                <w:sz w:val="20"/>
                <w:szCs w:val="20"/>
              </w:rPr>
              <w:t xml:space="preserve">  </w:t>
            </w:r>
            <w:r w:rsidRPr="009A26C5">
              <w:rPr>
                <w:sz w:val="20"/>
                <w:szCs w:val="20"/>
              </w:rPr>
              <w:t>A pilot project to test the application of the EKMS is carried out on a high value sector development plan at the local self-governing authority.</w:t>
            </w:r>
          </w:p>
          <w:p w14:paraId="58EBDCE0" w14:textId="77777777" w:rsidR="009A26C5" w:rsidRPr="009A26C5" w:rsidRDefault="009A26C5" w:rsidP="00ED2BB3">
            <w:pPr>
              <w:spacing w:after="60"/>
              <w:rPr>
                <w:sz w:val="20"/>
                <w:szCs w:val="20"/>
              </w:rPr>
            </w:pPr>
            <w:r w:rsidRPr="009A26C5">
              <w:rPr>
                <w:b/>
                <w:bCs/>
                <w:sz w:val="20"/>
                <w:szCs w:val="20"/>
              </w:rPr>
              <w:lastRenderedPageBreak/>
              <w:t>Indicator 9:</w:t>
            </w:r>
            <w:r w:rsidRPr="009A26C5">
              <w:rPr>
                <w:bCs/>
                <w:sz w:val="20"/>
                <w:szCs w:val="20"/>
              </w:rPr>
              <w:t xml:space="preserve">  </w:t>
            </w:r>
            <w:r w:rsidRPr="009A26C5">
              <w:rPr>
                <w:sz w:val="20"/>
                <w:szCs w:val="20"/>
              </w:rPr>
              <w:t>A long-term training programme is developed and institutionalized on Rio Convention mainstreaming based on lessons learned from the project’s learning-by-doing workshops and related exercises</w:t>
            </w:r>
          </w:p>
          <w:p w14:paraId="6B855FE7" w14:textId="77777777" w:rsidR="009A26C5" w:rsidRPr="009A26C5" w:rsidRDefault="009A26C5" w:rsidP="00ED2BB3">
            <w:pPr>
              <w:spacing w:after="60"/>
              <w:rPr>
                <w:bCs/>
                <w:sz w:val="20"/>
                <w:szCs w:val="20"/>
              </w:rPr>
            </w:pPr>
          </w:p>
        </w:tc>
        <w:tc>
          <w:tcPr>
            <w:tcW w:w="2970" w:type="dxa"/>
          </w:tcPr>
          <w:p w14:paraId="76BD1BA6" w14:textId="77777777" w:rsidR="009A26C5" w:rsidRPr="009A26C5" w:rsidRDefault="009A26C5" w:rsidP="00527050">
            <w:pPr>
              <w:numPr>
                <w:ilvl w:val="0"/>
                <w:numId w:val="50"/>
              </w:numPr>
              <w:tabs>
                <w:tab w:val="clear" w:pos="720"/>
                <w:tab w:val="num" w:pos="252"/>
              </w:tabs>
              <w:spacing w:after="60"/>
              <w:ind w:left="0" w:firstLine="0"/>
              <w:rPr>
                <w:sz w:val="20"/>
                <w:szCs w:val="20"/>
              </w:rPr>
            </w:pPr>
            <w:r w:rsidRPr="009A26C5">
              <w:rPr>
                <w:sz w:val="20"/>
                <w:szCs w:val="20"/>
              </w:rPr>
              <w:lastRenderedPageBreak/>
              <w:t>Key data and information is not readily shared among agencies</w:t>
            </w:r>
          </w:p>
          <w:p w14:paraId="4FDA9D60" w14:textId="77777777" w:rsidR="009A26C5" w:rsidRPr="009A26C5" w:rsidRDefault="009A26C5" w:rsidP="00527050">
            <w:pPr>
              <w:numPr>
                <w:ilvl w:val="0"/>
                <w:numId w:val="50"/>
              </w:numPr>
              <w:tabs>
                <w:tab w:val="clear" w:pos="720"/>
                <w:tab w:val="num" w:pos="252"/>
              </w:tabs>
              <w:spacing w:after="60"/>
              <w:ind w:left="0" w:firstLine="0"/>
              <w:rPr>
                <w:sz w:val="20"/>
                <w:szCs w:val="20"/>
              </w:rPr>
            </w:pPr>
            <w:r w:rsidRPr="009A26C5">
              <w:rPr>
                <w:sz w:val="20"/>
                <w:szCs w:val="20"/>
              </w:rPr>
              <w:t>Data and information does not sufficiently inform development decision-making</w:t>
            </w:r>
          </w:p>
          <w:p w14:paraId="10D43F46" w14:textId="77777777" w:rsidR="009A26C5" w:rsidRPr="009A26C5" w:rsidRDefault="009A26C5" w:rsidP="00527050">
            <w:pPr>
              <w:numPr>
                <w:ilvl w:val="0"/>
                <w:numId w:val="50"/>
              </w:numPr>
              <w:tabs>
                <w:tab w:val="clear" w:pos="720"/>
                <w:tab w:val="num" w:pos="252"/>
              </w:tabs>
              <w:spacing w:after="60"/>
              <w:ind w:left="0" w:firstLine="0"/>
              <w:rPr>
                <w:bCs/>
                <w:i/>
                <w:sz w:val="20"/>
                <w:szCs w:val="20"/>
              </w:rPr>
            </w:pPr>
            <w:r w:rsidRPr="009A26C5">
              <w:rPr>
                <w:sz w:val="20"/>
                <w:szCs w:val="20"/>
              </w:rPr>
              <w:t>Systems for data and information management is are outdated and inadequate</w:t>
            </w:r>
          </w:p>
        </w:tc>
        <w:tc>
          <w:tcPr>
            <w:tcW w:w="2020" w:type="dxa"/>
          </w:tcPr>
          <w:p w14:paraId="398C1A46" w14:textId="77777777" w:rsidR="009A26C5" w:rsidRPr="009A26C5" w:rsidRDefault="009A26C5" w:rsidP="00527050">
            <w:pPr>
              <w:widowControl w:val="0"/>
              <w:numPr>
                <w:ilvl w:val="0"/>
                <w:numId w:val="46"/>
              </w:numPr>
              <w:tabs>
                <w:tab w:val="num" w:pos="252"/>
              </w:tabs>
              <w:adjustRightInd w:val="0"/>
              <w:spacing w:after="60"/>
              <w:ind w:left="0" w:firstLine="0"/>
              <w:textAlignment w:val="baseline"/>
              <w:rPr>
                <w:rFonts w:eastAsia="Times New Roman"/>
                <w:sz w:val="20"/>
                <w:szCs w:val="20"/>
              </w:rPr>
            </w:pPr>
            <w:r w:rsidRPr="009A26C5">
              <w:rPr>
                <w:rFonts w:eastAsia="Times New Roman"/>
                <w:sz w:val="20"/>
                <w:szCs w:val="20"/>
              </w:rPr>
              <w:t>Stakeholders (including at least 40% women) are trained on how to manage the EKMS</w:t>
            </w:r>
          </w:p>
          <w:p w14:paraId="4ED8D1F6" w14:textId="77777777" w:rsidR="009A26C5" w:rsidRPr="009A26C5" w:rsidRDefault="009A26C5" w:rsidP="00527050">
            <w:pPr>
              <w:numPr>
                <w:ilvl w:val="0"/>
                <w:numId w:val="46"/>
              </w:numPr>
              <w:tabs>
                <w:tab w:val="num" w:pos="252"/>
              </w:tabs>
              <w:spacing w:after="60"/>
              <w:ind w:left="0" w:firstLine="0"/>
              <w:rPr>
                <w:rFonts w:eastAsia="Times New Roman"/>
                <w:noProof/>
                <w:color w:val="000000"/>
                <w:sz w:val="20"/>
                <w:szCs w:val="20"/>
              </w:rPr>
            </w:pPr>
            <w:r w:rsidRPr="009A26C5">
              <w:rPr>
                <w:rFonts w:eastAsia="Times New Roman"/>
                <w:noProof/>
                <w:color w:val="000000"/>
                <w:sz w:val="20"/>
                <w:szCs w:val="20"/>
              </w:rPr>
              <w:t>Institutional mapping and analysis of an optimal knowledge management system is completed by month 6</w:t>
            </w:r>
          </w:p>
          <w:p w14:paraId="6EFB9EBC" w14:textId="77777777" w:rsidR="009A26C5" w:rsidRPr="009A26C5" w:rsidRDefault="009A26C5" w:rsidP="00527050">
            <w:pPr>
              <w:numPr>
                <w:ilvl w:val="0"/>
                <w:numId w:val="46"/>
              </w:numPr>
              <w:tabs>
                <w:tab w:val="num" w:pos="252"/>
              </w:tabs>
              <w:spacing w:after="60"/>
              <w:ind w:left="0" w:firstLine="0"/>
              <w:rPr>
                <w:rFonts w:eastAsia="Times New Roman"/>
                <w:noProof/>
                <w:color w:val="000000"/>
                <w:sz w:val="20"/>
                <w:szCs w:val="20"/>
              </w:rPr>
            </w:pPr>
            <w:r w:rsidRPr="009A26C5">
              <w:rPr>
                <w:rFonts w:eastAsia="Times New Roman"/>
                <w:noProof/>
                <w:color w:val="000000"/>
                <w:sz w:val="20"/>
                <w:szCs w:val="20"/>
              </w:rPr>
              <w:t>Integrated environmental knowledge management system designed and reviewed by month 12</w:t>
            </w:r>
          </w:p>
          <w:p w14:paraId="4605805E" w14:textId="77777777" w:rsidR="009A26C5" w:rsidRPr="009A26C5" w:rsidRDefault="009A26C5" w:rsidP="00527050">
            <w:pPr>
              <w:numPr>
                <w:ilvl w:val="0"/>
                <w:numId w:val="46"/>
              </w:numPr>
              <w:tabs>
                <w:tab w:val="num" w:pos="252"/>
              </w:tabs>
              <w:spacing w:after="60"/>
              <w:ind w:left="0" w:firstLine="0"/>
              <w:rPr>
                <w:rFonts w:eastAsia="Times New Roman"/>
                <w:noProof/>
                <w:color w:val="000000"/>
                <w:sz w:val="20"/>
                <w:szCs w:val="20"/>
              </w:rPr>
            </w:pPr>
            <w:r w:rsidRPr="009A26C5">
              <w:rPr>
                <w:rFonts w:eastAsia="Times New Roman"/>
                <w:noProof/>
                <w:color w:val="000000"/>
                <w:sz w:val="20"/>
                <w:szCs w:val="20"/>
              </w:rPr>
              <w:t>Existing information and knowledge management systems networked</w:t>
            </w:r>
          </w:p>
          <w:p w14:paraId="5C1A698B" w14:textId="77777777" w:rsidR="009A26C5" w:rsidRPr="009A26C5" w:rsidRDefault="009A26C5" w:rsidP="00527050">
            <w:pPr>
              <w:numPr>
                <w:ilvl w:val="0"/>
                <w:numId w:val="46"/>
              </w:numPr>
              <w:tabs>
                <w:tab w:val="num" w:pos="252"/>
              </w:tabs>
              <w:spacing w:after="60"/>
              <w:ind w:left="0" w:firstLine="0"/>
              <w:rPr>
                <w:rFonts w:eastAsia="Times New Roman"/>
                <w:noProof/>
                <w:color w:val="000000"/>
                <w:sz w:val="20"/>
                <w:szCs w:val="20"/>
              </w:rPr>
            </w:pPr>
            <w:r w:rsidRPr="009A26C5">
              <w:rPr>
                <w:rFonts w:eastAsia="Times New Roman"/>
                <w:noProof/>
                <w:color w:val="000000"/>
                <w:sz w:val="20"/>
                <w:szCs w:val="20"/>
              </w:rPr>
              <w:lastRenderedPageBreak/>
              <w:t>Technologies to create cost-effective synergies updated</w:t>
            </w:r>
          </w:p>
          <w:p w14:paraId="7C4FD9B3" w14:textId="77777777" w:rsidR="009A26C5" w:rsidRPr="009A26C5" w:rsidRDefault="009A26C5" w:rsidP="00527050">
            <w:pPr>
              <w:numPr>
                <w:ilvl w:val="0"/>
                <w:numId w:val="46"/>
              </w:numPr>
              <w:tabs>
                <w:tab w:val="num" w:pos="252"/>
              </w:tabs>
              <w:spacing w:after="60"/>
              <w:ind w:left="0" w:firstLine="0"/>
              <w:rPr>
                <w:rFonts w:eastAsia="Times New Roman"/>
                <w:noProof/>
                <w:color w:val="000000"/>
                <w:sz w:val="20"/>
                <w:szCs w:val="20"/>
              </w:rPr>
            </w:pPr>
            <w:r w:rsidRPr="009A26C5">
              <w:rPr>
                <w:rFonts w:eastAsia="Times New Roman"/>
                <w:noProof/>
                <w:color w:val="000000"/>
                <w:sz w:val="20"/>
                <w:szCs w:val="20"/>
              </w:rPr>
              <w:t>Global environmental indicators are integrated into select sectoral development plan(s)</w:t>
            </w:r>
          </w:p>
          <w:p w14:paraId="1E5FB0EC" w14:textId="77777777" w:rsidR="009A26C5" w:rsidRPr="009A26C5" w:rsidRDefault="009A26C5" w:rsidP="00527050">
            <w:pPr>
              <w:numPr>
                <w:ilvl w:val="0"/>
                <w:numId w:val="46"/>
              </w:numPr>
              <w:tabs>
                <w:tab w:val="num" w:pos="252"/>
              </w:tabs>
              <w:spacing w:after="60"/>
              <w:ind w:left="0" w:firstLine="0"/>
              <w:rPr>
                <w:rFonts w:eastAsia="Times New Roman"/>
                <w:noProof/>
                <w:color w:val="000000"/>
                <w:sz w:val="20"/>
                <w:szCs w:val="20"/>
              </w:rPr>
            </w:pPr>
            <w:r w:rsidRPr="009A26C5">
              <w:rPr>
                <w:rFonts w:eastAsia="Times New Roman"/>
                <w:noProof/>
                <w:color w:val="000000"/>
                <w:sz w:val="20"/>
                <w:szCs w:val="20"/>
              </w:rPr>
              <w:t xml:space="preserve">Learning-by-doing training on improved methodologies and analytical skills for interpreting global environmental trends and understanding their relevance to sectoral development </w:t>
            </w:r>
          </w:p>
          <w:p w14:paraId="5813222D" w14:textId="77777777" w:rsidR="009A26C5" w:rsidRPr="009A26C5" w:rsidRDefault="009A26C5" w:rsidP="00527050">
            <w:pPr>
              <w:numPr>
                <w:ilvl w:val="0"/>
                <w:numId w:val="46"/>
              </w:numPr>
              <w:tabs>
                <w:tab w:val="num" w:pos="252"/>
              </w:tabs>
              <w:spacing w:after="60"/>
              <w:ind w:left="0" w:firstLine="0"/>
              <w:rPr>
                <w:bCs/>
                <w:i/>
                <w:sz w:val="20"/>
                <w:szCs w:val="20"/>
              </w:rPr>
            </w:pPr>
            <w:r w:rsidRPr="009A26C5">
              <w:rPr>
                <w:rFonts w:eastAsia="Times New Roman"/>
                <w:noProof/>
                <w:color w:val="000000"/>
                <w:sz w:val="20"/>
                <w:szCs w:val="20"/>
              </w:rPr>
              <w:t>Integrated environmental knowledge management system piloted through a select sectoral plan by month  39</w:t>
            </w:r>
          </w:p>
        </w:tc>
        <w:tc>
          <w:tcPr>
            <w:tcW w:w="1795" w:type="dxa"/>
          </w:tcPr>
          <w:p w14:paraId="71130D62" w14:textId="77777777" w:rsidR="009A26C5" w:rsidRPr="009A26C5" w:rsidRDefault="009A26C5" w:rsidP="00527050">
            <w:pPr>
              <w:numPr>
                <w:ilvl w:val="0"/>
                <w:numId w:val="41"/>
              </w:numPr>
              <w:tabs>
                <w:tab w:val="num" w:pos="252"/>
              </w:tabs>
              <w:spacing w:after="60"/>
              <w:ind w:left="0" w:firstLine="0"/>
              <w:rPr>
                <w:rFonts w:eastAsia="Times New Roman"/>
                <w:bCs/>
                <w:sz w:val="20"/>
                <w:szCs w:val="20"/>
                <w:lang w:eastAsia="fr-FR"/>
              </w:rPr>
            </w:pPr>
            <w:r w:rsidRPr="009A26C5">
              <w:rPr>
                <w:rFonts w:eastAsia="Times New Roman"/>
                <w:noProof/>
                <w:color w:val="000000"/>
                <w:sz w:val="20"/>
                <w:szCs w:val="20"/>
              </w:rPr>
              <w:lastRenderedPageBreak/>
              <w:t>Analysis of an optimal knowledge management system</w:t>
            </w:r>
            <w:r w:rsidRPr="009A26C5">
              <w:rPr>
                <w:rFonts w:eastAsia="Times New Roman"/>
                <w:bCs/>
                <w:sz w:val="20"/>
                <w:szCs w:val="20"/>
                <w:lang w:eastAsia="fr-FR"/>
              </w:rPr>
              <w:t xml:space="preserve"> </w:t>
            </w:r>
          </w:p>
          <w:p w14:paraId="02F55E2B" w14:textId="77777777" w:rsidR="009A26C5" w:rsidRPr="009A26C5" w:rsidRDefault="009A26C5" w:rsidP="00527050">
            <w:pPr>
              <w:numPr>
                <w:ilvl w:val="0"/>
                <w:numId w:val="41"/>
              </w:numPr>
              <w:tabs>
                <w:tab w:val="num" w:pos="252"/>
              </w:tabs>
              <w:spacing w:after="60"/>
              <w:ind w:left="0" w:firstLine="0"/>
              <w:rPr>
                <w:rFonts w:eastAsia="Times New Roman"/>
                <w:bCs/>
                <w:sz w:val="20"/>
                <w:szCs w:val="20"/>
                <w:lang w:eastAsia="fr-FR"/>
              </w:rPr>
            </w:pPr>
            <w:r w:rsidRPr="009A26C5">
              <w:rPr>
                <w:rFonts w:eastAsia="Times New Roman"/>
                <w:bCs/>
                <w:sz w:val="20"/>
                <w:szCs w:val="20"/>
                <w:lang w:eastAsia="fr-FR"/>
              </w:rPr>
              <w:t>EKMS</w:t>
            </w:r>
          </w:p>
          <w:p w14:paraId="1A2A4AF3" w14:textId="77777777" w:rsidR="009A26C5" w:rsidRPr="009A26C5" w:rsidRDefault="009A26C5" w:rsidP="00527050">
            <w:pPr>
              <w:numPr>
                <w:ilvl w:val="0"/>
                <w:numId w:val="41"/>
              </w:numPr>
              <w:tabs>
                <w:tab w:val="num" w:pos="252"/>
              </w:tabs>
              <w:spacing w:after="60"/>
              <w:ind w:left="0" w:firstLine="0"/>
              <w:rPr>
                <w:rFonts w:eastAsia="Times New Roman"/>
                <w:bCs/>
                <w:sz w:val="20"/>
                <w:szCs w:val="20"/>
                <w:lang w:eastAsia="fr-FR"/>
              </w:rPr>
            </w:pPr>
            <w:r w:rsidRPr="009A26C5">
              <w:rPr>
                <w:rFonts w:eastAsia="Times New Roman"/>
                <w:bCs/>
                <w:sz w:val="20"/>
                <w:szCs w:val="20"/>
                <w:lang w:eastAsia="fr-FR"/>
              </w:rPr>
              <w:t>Operational procedures</w:t>
            </w:r>
          </w:p>
          <w:p w14:paraId="638A1003" w14:textId="77777777" w:rsidR="009A26C5" w:rsidRPr="009A26C5" w:rsidRDefault="009A26C5" w:rsidP="00527050">
            <w:pPr>
              <w:numPr>
                <w:ilvl w:val="0"/>
                <w:numId w:val="41"/>
              </w:numPr>
              <w:tabs>
                <w:tab w:val="num" w:pos="252"/>
              </w:tabs>
              <w:spacing w:after="60"/>
              <w:ind w:left="0" w:firstLine="0"/>
              <w:rPr>
                <w:rFonts w:eastAsia="Times New Roman"/>
                <w:bCs/>
                <w:sz w:val="20"/>
                <w:szCs w:val="20"/>
                <w:lang w:eastAsia="fr-FR"/>
              </w:rPr>
            </w:pPr>
            <w:r w:rsidRPr="009A26C5">
              <w:rPr>
                <w:rFonts w:eastAsia="Times New Roman"/>
                <w:bCs/>
                <w:sz w:val="20"/>
                <w:szCs w:val="20"/>
                <w:lang w:eastAsia="fr-FR"/>
              </w:rPr>
              <w:t>Feasibility study</w:t>
            </w:r>
          </w:p>
          <w:p w14:paraId="42953BB9"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Pilot sector development plan</w:t>
            </w:r>
          </w:p>
          <w:p w14:paraId="722112FA"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Meeting minutes</w:t>
            </w:r>
          </w:p>
          <w:p w14:paraId="79E1FACD"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Indicators</w:t>
            </w:r>
          </w:p>
          <w:p w14:paraId="6D5F7F95"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Technology updates</w:t>
            </w:r>
          </w:p>
          <w:p w14:paraId="03AE73BD"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Report with recommended revisions</w:t>
            </w:r>
          </w:p>
          <w:p w14:paraId="569ACFD5"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Operational manual</w:t>
            </w:r>
          </w:p>
          <w:p w14:paraId="0C2404BC" w14:textId="77777777" w:rsidR="009A26C5" w:rsidRPr="009A26C5" w:rsidRDefault="009A26C5" w:rsidP="00527050">
            <w:pPr>
              <w:numPr>
                <w:ilvl w:val="0"/>
                <w:numId w:val="41"/>
              </w:numPr>
              <w:tabs>
                <w:tab w:val="num" w:pos="252"/>
              </w:tabs>
              <w:spacing w:after="60"/>
              <w:ind w:left="0" w:firstLine="0"/>
              <w:rPr>
                <w:rFonts w:eastAsia="Times New Roman"/>
                <w:bCs/>
                <w:sz w:val="20"/>
                <w:szCs w:val="20"/>
                <w:lang w:eastAsia="fr-FR"/>
              </w:rPr>
            </w:pPr>
            <w:r w:rsidRPr="009A26C5">
              <w:rPr>
                <w:sz w:val="20"/>
                <w:szCs w:val="20"/>
              </w:rPr>
              <w:t>Lessons learned report</w:t>
            </w:r>
          </w:p>
        </w:tc>
        <w:tc>
          <w:tcPr>
            <w:tcW w:w="2817" w:type="dxa"/>
          </w:tcPr>
          <w:p w14:paraId="5CD6586B"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rPr>
            </w:pPr>
            <w:r w:rsidRPr="009A26C5">
              <w:rPr>
                <w:sz w:val="20"/>
                <w:szCs w:val="20"/>
              </w:rPr>
              <w:t>Design and assessment is deemed legitimate, relevant, and valid among all key stakeholder representatives and project champions</w:t>
            </w:r>
          </w:p>
          <w:p w14:paraId="260ADC96"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lang w:val="en-GB"/>
              </w:rPr>
            </w:pPr>
            <w:r w:rsidRPr="009A26C5">
              <w:rPr>
                <w:sz w:val="20"/>
                <w:szCs w:val="20"/>
                <w:lang w:val="en-GB"/>
              </w:rPr>
              <w:t>Expert peer reviewers follow through with quality reviews</w:t>
            </w:r>
          </w:p>
          <w:p w14:paraId="09BD268F" w14:textId="77777777" w:rsidR="009A26C5" w:rsidRPr="009A26C5" w:rsidRDefault="009A26C5" w:rsidP="00527050">
            <w:pPr>
              <w:widowControl w:val="0"/>
              <w:numPr>
                <w:ilvl w:val="0"/>
                <w:numId w:val="41"/>
              </w:numPr>
              <w:tabs>
                <w:tab w:val="num" w:pos="252"/>
              </w:tabs>
              <w:adjustRightInd w:val="0"/>
              <w:spacing w:after="60"/>
              <w:ind w:left="0" w:firstLine="0"/>
              <w:textAlignment w:val="baseline"/>
              <w:rPr>
                <w:sz w:val="20"/>
                <w:szCs w:val="20"/>
                <w:lang w:val="en-GB"/>
              </w:rPr>
            </w:pPr>
            <w:r w:rsidRPr="009A26C5">
              <w:rPr>
                <w:sz w:val="20"/>
                <w:szCs w:val="20"/>
                <w:lang w:val="en-GB"/>
              </w:rPr>
              <w:t>EKMS is politically, technically,  and financially feasible</w:t>
            </w:r>
          </w:p>
          <w:p w14:paraId="387CFB0A" w14:textId="77777777" w:rsidR="009A26C5" w:rsidRPr="009A26C5" w:rsidRDefault="009A26C5" w:rsidP="00ED2BB3">
            <w:pPr>
              <w:tabs>
                <w:tab w:val="num" w:pos="252"/>
              </w:tabs>
              <w:spacing w:after="60"/>
              <w:rPr>
                <w:bCs/>
                <w:i/>
                <w:sz w:val="20"/>
                <w:szCs w:val="20"/>
              </w:rPr>
            </w:pPr>
          </w:p>
        </w:tc>
      </w:tr>
      <w:tr w:rsidR="009A26C5" w:rsidRPr="009A26C5" w14:paraId="037925E4" w14:textId="77777777" w:rsidTr="009A26C5">
        <w:trPr>
          <w:trHeight w:val="8684"/>
        </w:trPr>
        <w:tc>
          <w:tcPr>
            <w:tcW w:w="1818" w:type="dxa"/>
            <w:shd w:val="pct12" w:color="auto" w:fill="auto"/>
          </w:tcPr>
          <w:p w14:paraId="74A51F81" w14:textId="77777777" w:rsidR="009A26C5" w:rsidRPr="009A26C5" w:rsidRDefault="009A26C5" w:rsidP="00ED2BB3">
            <w:pPr>
              <w:spacing w:after="60"/>
              <w:rPr>
                <w:b/>
                <w:bCs/>
                <w:sz w:val="20"/>
                <w:szCs w:val="20"/>
              </w:rPr>
            </w:pPr>
            <w:r w:rsidRPr="009A26C5">
              <w:rPr>
                <w:b/>
                <w:bCs/>
                <w:sz w:val="20"/>
                <w:szCs w:val="20"/>
              </w:rPr>
              <w:lastRenderedPageBreak/>
              <w:t>Component 2</w:t>
            </w:r>
          </w:p>
          <w:p w14:paraId="7DB6A028" w14:textId="77777777" w:rsidR="009A26C5" w:rsidRPr="009A26C5" w:rsidRDefault="009A26C5" w:rsidP="00ED2BB3">
            <w:pPr>
              <w:spacing w:after="60"/>
              <w:rPr>
                <w:b/>
                <w:bCs/>
                <w:sz w:val="20"/>
                <w:szCs w:val="20"/>
              </w:rPr>
            </w:pPr>
          </w:p>
          <w:p w14:paraId="622B07F4" w14:textId="77777777" w:rsidR="009A26C5" w:rsidRPr="009A26C5" w:rsidRDefault="009A26C5" w:rsidP="00ED2BB3">
            <w:pPr>
              <w:spacing w:after="60"/>
              <w:rPr>
                <w:b/>
                <w:bCs/>
                <w:sz w:val="20"/>
                <w:szCs w:val="20"/>
              </w:rPr>
            </w:pPr>
            <w:r w:rsidRPr="009A26C5">
              <w:rPr>
                <w:b/>
                <w:bCs/>
                <w:sz w:val="20"/>
                <w:szCs w:val="20"/>
              </w:rPr>
              <w:t>Enhanced institutional and technical capacities to mainstream, develop, and utilize policies and/or legislative frameworks for effective implementation of the three Rio Conventions</w:t>
            </w:r>
          </w:p>
          <w:p w14:paraId="27DD0B5C" w14:textId="77777777" w:rsidR="009A26C5" w:rsidRPr="009A26C5" w:rsidRDefault="009A26C5" w:rsidP="00ED2BB3">
            <w:pPr>
              <w:spacing w:after="60"/>
              <w:rPr>
                <w:b/>
                <w:bCs/>
                <w:sz w:val="20"/>
                <w:szCs w:val="20"/>
              </w:rPr>
            </w:pPr>
          </w:p>
          <w:p w14:paraId="66099B97" w14:textId="77777777" w:rsidR="009A26C5" w:rsidRPr="009A26C5" w:rsidRDefault="009A26C5" w:rsidP="00ED2BB3">
            <w:pPr>
              <w:spacing w:after="60"/>
              <w:rPr>
                <w:b/>
                <w:bCs/>
                <w:sz w:val="20"/>
                <w:szCs w:val="20"/>
              </w:rPr>
            </w:pPr>
          </w:p>
        </w:tc>
        <w:tc>
          <w:tcPr>
            <w:tcW w:w="2970" w:type="dxa"/>
          </w:tcPr>
          <w:p w14:paraId="19A2E186" w14:textId="77777777" w:rsidR="009A26C5" w:rsidRPr="009A26C5" w:rsidRDefault="009A26C5" w:rsidP="00ED2BB3">
            <w:pPr>
              <w:spacing w:after="60"/>
              <w:rPr>
                <w:sz w:val="20"/>
                <w:szCs w:val="20"/>
              </w:rPr>
            </w:pPr>
            <w:r w:rsidRPr="009A26C5">
              <w:rPr>
                <w:b/>
                <w:bCs/>
                <w:sz w:val="20"/>
                <w:szCs w:val="20"/>
              </w:rPr>
              <w:t>Indicator 10:</w:t>
            </w:r>
            <w:r w:rsidRPr="009A26C5">
              <w:rPr>
                <w:bCs/>
                <w:sz w:val="20"/>
                <w:szCs w:val="20"/>
              </w:rPr>
              <w:t xml:space="preserve"> </w:t>
            </w:r>
            <w:r w:rsidRPr="009A26C5">
              <w:rPr>
                <w:sz w:val="20"/>
                <w:szCs w:val="20"/>
              </w:rPr>
              <w:t>Operational by-laws are developed to improve and legitimize Rio Convention mainstreaming into sector development plans.</w:t>
            </w:r>
          </w:p>
          <w:p w14:paraId="18B29A37" w14:textId="77777777" w:rsidR="009A26C5" w:rsidRPr="009A26C5" w:rsidRDefault="009A26C5" w:rsidP="00ED2BB3">
            <w:pPr>
              <w:spacing w:after="60"/>
              <w:rPr>
                <w:sz w:val="20"/>
                <w:szCs w:val="20"/>
              </w:rPr>
            </w:pPr>
            <w:r w:rsidRPr="009A26C5">
              <w:rPr>
                <w:b/>
                <w:bCs/>
                <w:sz w:val="20"/>
                <w:szCs w:val="20"/>
              </w:rPr>
              <w:t>Indicator 11:</w:t>
            </w:r>
            <w:r w:rsidRPr="009A26C5">
              <w:rPr>
                <w:bCs/>
                <w:sz w:val="20"/>
                <w:szCs w:val="20"/>
              </w:rPr>
              <w:t xml:space="preserve">  </w:t>
            </w:r>
            <w:r w:rsidRPr="009A26C5">
              <w:rPr>
                <w:sz w:val="20"/>
                <w:szCs w:val="20"/>
              </w:rPr>
              <w:t>A resource mobilization strategy for the long-term operation (e.g., 15 years) of the EKMS is developed and approved by the Government Apparatus</w:t>
            </w:r>
          </w:p>
          <w:p w14:paraId="16D2DCDE" w14:textId="77777777" w:rsidR="009A26C5" w:rsidRPr="009A26C5" w:rsidRDefault="009A26C5" w:rsidP="00ED2BB3">
            <w:pPr>
              <w:spacing w:after="60"/>
              <w:rPr>
                <w:sz w:val="20"/>
                <w:szCs w:val="20"/>
              </w:rPr>
            </w:pPr>
            <w:r w:rsidRPr="009A26C5">
              <w:rPr>
                <w:b/>
                <w:bCs/>
                <w:sz w:val="20"/>
                <w:szCs w:val="20"/>
              </w:rPr>
              <w:t>Indicator 12:</w:t>
            </w:r>
            <w:r w:rsidRPr="009A26C5">
              <w:rPr>
                <w:bCs/>
                <w:sz w:val="20"/>
                <w:szCs w:val="20"/>
              </w:rPr>
              <w:t xml:space="preserve">  </w:t>
            </w:r>
            <w:r w:rsidRPr="009A26C5">
              <w:rPr>
                <w:sz w:val="20"/>
                <w:szCs w:val="20"/>
              </w:rPr>
              <w:t>Memoranda of agreement must be negotiated and signed among government and non-state stakeholders on the sharing of data and information.</w:t>
            </w:r>
          </w:p>
          <w:p w14:paraId="326FDC8F" w14:textId="77777777" w:rsidR="009A26C5" w:rsidRPr="009A26C5" w:rsidRDefault="009A26C5" w:rsidP="00ED2BB3">
            <w:pPr>
              <w:spacing w:after="60"/>
              <w:rPr>
                <w:sz w:val="20"/>
                <w:szCs w:val="20"/>
              </w:rPr>
            </w:pPr>
            <w:r w:rsidRPr="009A26C5">
              <w:rPr>
                <w:b/>
                <w:bCs/>
                <w:sz w:val="20"/>
                <w:szCs w:val="20"/>
              </w:rPr>
              <w:t>Indicator 13:</w:t>
            </w:r>
            <w:r w:rsidRPr="009A26C5">
              <w:rPr>
                <w:bCs/>
                <w:sz w:val="20"/>
                <w:szCs w:val="20"/>
              </w:rPr>
              <w:t xml:space="preserve">  </w:t>
            </w:r>
            <w:r w:rsidRPr="009A26C5">
              <w:rPr>
                <w:sz w:val="20"/>
                <w:szCs w:val="20"/>
              </w:rPr>
              <w:t>Liaison protocols between key government agencies must be updated and signed to strengthen sharing of data and information and proactive collaboration in the operation of the integrated EKMS.</w:t>
            </w:r>
          </w:p>
          <w:p w14:paraId="086D1E5D" w14:textId="77777777" w:rsidR="009A26C5" w:rsidRPr="009A26C5" w:rsidRDefault="009A26C5" w:rsidP="00ED2BB3">
            <w:pPr>
              <w:spacing w:after="60"/>
              <w:rPr>
                <w:sz w:val="20"/>
                <w:szCs w:val="20"/>
              </w:rPr>
            </w:pPr>
            <w:r w:rsidRPr="009A26C5">
              <w:rPr>
                <w:b/>
                <w:bCs/>
                <w:sz w:val="20"/>
                <w:szCs w:val="20"/>
              </w:rPr>
              <w:t>Indicator 14:</w:t>
            </w:r>
            <w:r w:rsidRPr="009A26C5">
              <w:rPr>
                <w:bCs/>
                <w:sz w:val="20"/>
                <w:szCs w:val="20"/>
              </w:rPr>
              <w:t xml:space="preserve">  </w:t>
            </w:r>
            <w:r w:rsidRPr="009A26C5">
              <w:rPr>
                <w:sz w:val="20"/>
                <w:szCs w:val="20"/>
              </w:rPr>
              <w:t>The project facilitates broad-based stakeholder workshops to negotiate and institutionalize best practice consultative and decision-making processes to access best available data, information and knowledge.</w:t>
            </w:r>
          </w:p>
          <w:p w14:paraId="5D32830A" w14:textId="77777777" w:rsidR="009A26C5" w:rsidRPr="009A26C5" w:rsidRDefault="009A26C5" w:rsidP="00ED2BB3">
            <w:pPr>
              <w:spacing w:after="60"/>
              <w:rPr>
                <w:bCs/>
                <w:sz w:val="20"/>
                <w:szCs w:val="20"/>
              </w:rPr>
            </w:pPr>
          </w:p>
        </w:tc>
        <w:tc>
          <w:tcPr>
            <w:tcW w:w="2970" w:type="dxa"/>
          </w:tcPr>
          <w:p w14:paraId="75DA0BBE" w14:textId="77777777" w:rsidR="009A26C5" w:rsidRPr="009A26C5" w:rsidRDefault="009A26C5" w:rsidP="00527050">
            <w:pPr>
              <w:numPr>
                <w:ilvl w:val="0"/>
                <w:numId w:val="49"/>
              </w:numPr>
              <w:tabs>
                <w:tab w:val="left" w:pos="288"/>
              </w:tabs>
              <w:spacing w:after="60"/>
              <w:ind w:left="0" w:firstLine="0"/>
              <w:rPr>
                <w:bCs/>
                <w:sz w:val="20"/>
                <w:szCs w:val="20"/>
              </w:rPr>
            </w:pPr>
            <w:r w:rsidRPr="009A26C5">
              <w:rPr>
                <w:bCs/>
                <w:sz w:val="20"/>
                <w:szCs w:val="20"/>
              </w:rPr>
              <w:t xml:space="preserve">The government agencies responsible for the Rio Conventions have limited budgetary funds </w:t>
            </w:r>
          </w:p>
          <w:p w14:paraId="4901748E" w14:textId="77777777" w:rsidR="009A26C5" w:rsidRPr="009A26C5" w:rsidRDefault="009A26C5" w:rsidP="00527050">
            <w:pPr>
              <w:numPr>
                <w:ilvl w:val="0"/>
                <w:numId w:val="49"/>
              </w:numPr>
              <w:tabs>
                <w:tab w:val="left" w:pos="288"/>
              </w:tabs>
              <w:spacing w:after="60"/>
              <w:ind w:left="0" w:firstLine="0"/>
              <w:rPr>
                <w:bCs/>
                <w:i/>
                <w:sz w:val="20"/>
                <w:szCs w:val="20"/>
              </w:rPr>
            </w:pPr>
            <w:r w:rsidRPr="009A26C5">
              <w:rPr>
                <w:bCs/>
                <w:sz w:val="20"/>
                <w:szCs w:val="20"/>
              </w:rPr>
              <w:t>The availability of significant resources from the international donor community to address environmental issues has led to the deleveraging of government budgetary allocations to address environmental priorities</w:t>
            </w:r>
            <w:r w:rsidRPr="009A26C5">
              <w:rPr>
                <w:bCs/>
                <w:i/>
                <w:sz w:val="20"/>
                <w:szCs w:val="20"/>
              </w:rPr>
              <w:t xml:space="preserve">  </w:t>
            </w:r>
          </w:p>
        </w:tc>
        <w:tc>
          <w:tcPr>
            <w:tcW w:w="2020" w:type="dxa"/>
          </w:tcPr>
          <w:p w14:paraId="57E14114" w14:textId="77777777" w:rsidR="009A26C5" w:rsidRPr="009A26C5" w:rsidRDefault="009A26C5" w:rsidP="00527050">
            <w:pPr>
              <w:numPr>
                <w:ilvl w:val="0"/>
                <w:numId w:val="48"/>
              </w:numPr>
              <w:tabs>
                <w:tab w:val="left" w:pos="288"/>
              </w:tabs>
              <w:spacing w:after="60"/>
              <w:ind w:left="0" w:firstLine="0"/>
              <w:rPr>
                <w:rFonts w:eastAsia="Times New Roman"/>
                <w:noProof/>
                <w:color w:val="000000"/>
                <w:sz w:val="20"/>
                <w:szCs w:val="20"/>
              </w:rPr>
            </w:pPr>
            <w:r w:rsidRPr="009A26C5">
              <w:rPr>
                <w:rFonts w:eastAsia="Times New Roman"/>
                <w:noProof/>
                <w:color w:val="000000"/>
                <w:sz w:val="20"/>
                <w:szCs w:val="20"/>
              </w:rPr>
              <w:t>SWOT and gap analysis completed by month 6</w:t>
            </w:r>
          </w:p>
          <w:p w14:paraId="778A7FC4" w14:textId="77777777" w:rsidR="009A26C5" w:rsidRPr="009A26C5" w:rsidRDefault="009A26C5" w:rsidP="00527050">
            <w:pPr>
              <w:numPr>
                <w:ilvl w:val="0"/>
                <w:numId w:val="48"/>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Operational interpretation, enforcement tools, and by-laws created and distributed by month 43</w:t>
            </w:r>
          </w:p>
          <w:p w14:paraId="17548ACD" w14:textId="77777777" w:rsidR="009A26C5" w:rsidRPr="009A26C5" w:rsidRDefault="009A26C5" w:rsidP="00527050">
            <w:pPr>
              <w:numPr>
                <w:ilvl w:val="0"/>
                <w:numId w:val="48"/>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 xml:space="preserve">Strengthened consultative and decision-making processes </w:t>
            </w:r>
          </w:p>
          <w:p w14:paraId="215D930C" w14:textId="77777777" w:rsidR="009A26C5" w:rsidRPr="009A26C5" w:rsidRDefault="009A26C5" w:rsidP="00527050">
            <w:pPr>
              <w:numPr>
                <w:ilvl w:val="0"/>
                <w:numId w:val="48"/>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Mandates harmonized by month 39</w:t>
            </w:r>
          </w:p>
          <w:p w14:paraId="1DDEEC28" w14:textId="77777777" w:rsidR="009A26C5" w:rsidRPr="009A26C5" w:rsidRDefault="009A26C5" w:rsidP="00527050">
            <w:pPr>
              <w:numPr>
                <w:ilvl w:val="0"/>
                <w:numId w:val="48"/>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Monitoring and compliance arrangements enhanced by month 39</w:t>
            </w:r>
          </w:p>
          <w:p w14:paraId="0C16883C" w14:textId="77777777" w:rsidR="009A26C5" w:rsidRPr="009A26C5" w:rsidRDefault="009A26C5" w:rsidP="00527050">
            <w:pPr>
              <w:numPr>
                <w:ilvl w:val="0"/>
                <w:numId w:val="48"/>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 xml:space="preserve">Environmental-development best practices demonstrated and piloted </w:t>
            </w:r>
          </w:p>
          <w:p w14:paraId="57752722" w14:textId="77777777" w:rsidR="009A26C5" w:rsidRPr="009A26C5" w:rsidRDefault="009A26C5" w:rsidP="00527050">
            <w:pPr>
              <w:numPr>
                <w:ilvl w:val="0"/>
                <w:numId w:val="48"/>
              </w:numPr>
              <w:tabs>
                <w:tab w:val="left" w:pos="288"/>
              </w:tabs>
              <w:spacing w:after="60"/>
              <w:ind w:left="0" w:firstLine="0"/>
              <w:rPr>
                <w:b/>
                <w:bCs/>
                <w:sz w:val="20"/>
                <w:szCs w:val="20"/>
              </w:rPr>
            </w:pPr>
            <w:r w:rsidRPr="009A26C5">
              <w:rPr>
                <w:rFonts w:eastAsia="Times New Roman"/>
                <w:color w:val="000000"/>
                <w:sz w:val="20"/>
                <w:szCs w:val="20"/>
              </w:rPr>
              <w:t>Resource mobilization strategy finalized by month 40</w:t>
            </w:r>
          </w:p>
        </w:tc>
        <w:tc>
          <w:tcPr>
            <w:tcW w:w="1795" w:type="dxa"/>
          </w:tcPr>
          <w:p w14:paraId="446B2C2D" w14:textId="77777777" w:rsidR="009A26C5" w:rsidRPr="009A26C5" w:rsidRDefault="009A26C5" w:rsidP="00527050">
            <w:pPr>
              <w:numPr>
                <w:ilvl w:val="0"/>
                <w:numId w:val="45"/>
              </w:numPr>
              <w:tabs>
                <w:tab w:val="left" w:pos="288"/>
              </w:tabs>
              <w:spacing w:after="60"/>
              <w:ind w:left="0" w:firstLine="0"/>
              <w:rPr>
                <w:rFonts w:eastAsia="Times New Roman"/>
                <w:bCs/>
                <w:sz w:val="20"/>
                <w:szCs w:val="20"/>
                <w:lang w:eastAsia="fr-FR"/>
              </w:rPr>
            </w:pPr>
            <w:r w:rsidRPr="009A26C5">
              <w:rPr>
                <w:rFonts w:eastAsia="Times New Roman"/>
                <w:noProof/>
                <w:color w:val="000000"/>
                <w:sz w:val="20"/>
                <w:szCs w:val="20"/>
              </w:rPr>
              <w:t>SWOT and gap analysis</w:t>
            </w:r>
          </w:p>
          <w:p w14:paraId="5E8A989B" w14:textId="77777777" w:rsidR="009A26C5" w:rsidRPr="009A26C5" w:rsidRDefault="009A26C5" w:rsidP="00527050">
            <w:pPr>
              <w:numPr>
                <w:ilvl w:val="0"/>
                <w:numId w:val="45"/>
              </w:numPr>
              <w:tabs>
                <w:tab w:val="left" w:pos="288"/>
              </w:tabs>
              <w:spacing w:after="60"/>
              <w:ind w:left="0" w:firstLine="0"/>
              <w:rPr>
                <w:rFonts w:eastAsia="Times New Roman"/>
                <w:bCs/>
                <w:sz w:val="20"/>
                <w:szCs w:val="20"/>
                <w:lang w:eastAsia="fr-FR"/>
              </w:rPr>
            </w:pPr>
            <w:r w:rsidRPr="009A26C5">
              <w:rPr>
                <w:rFonts w:eastAsia="Times New Roman"/>
                <w:bCs/>
                <w:sz w:val="20"/>
                <w:szCs w:val="20"/>
                <w:lang w:eastAsia="fr-FR"/>
              </w:rPr>
              <w:t>Resource mobilization strategy</w:t>
            </w:r>
          </w:p>
          <w:p w14:paraId="060D5F7C" w14:textId="77777777" w:rsidR="009A26C5" w:rsidRPr="009A26C5" w:rsidRDefault="009A26C5" w:rsidP="00527050">
            <w:pPr>
              <w:numPr>
                <w:ilvl w:val="0"/>
                <w:numId w:val="45"/>
              </w:numPr>
              <w:tabs>
                <w:tab w:val="left" w:pos="288"/>
              </w:tabs>
              <w:spacing w:after="60"/>
              <w:ind w:left="0" w:firstLine="0"/>
              <w:rPr>
                <w:rFonts w:eastAsia="Times New Roman"/>
                <w:bCs/>
                <w:sz w:val="20"/>
                <w:szCs w:val="20"/>
                <w:lang w:eastAsia="fr-FR"/>
              </w:rPr>
            </w:pPr>
            <w:r w:rsidRPr="009A26C5">
              <w:rPr>
                <w:rFonts w:eastAsia="Times New Roman"/>
                <w:bCs/>
                <w:sz w:val="20"/>
                <w:szCs w:val="20"/>
                <w:lang w:eastAsia="fr-FR"/>
              </w:rPr>
              <w:t>By-laws</w:t>
            </w:r>
          </w:p>
          <w:p w14:paraId="4A14BE1C" w14:textId="77777777" w:rsidR="009A26C5" w:rsidRPr="009A26C5" w:rsidRDefault="009A26C5" w:rsidP="00527050">
            <w:pPr>
              <w:numPr>
                <w:ilvl w:val="0"/>
                <w:numId w:val="45"/>
              </w:numPr>
              <w:tabs>
                <w:tab w:val="left" w:pos="288"/>
              </w:tabs>
              <w:spacing w:after="60"/>
              <w:ind w:left="0" w:firstLine="0"/>
              <w:rPr>
                <w:rFonts w:eastAsia="Times New Roman"/>
                <w:bCs/>
                <w:sz w:val="20"/>
                <w:szCs w:val="20"/>
                <w:lang w:eastAsia="fr-FR"/>
              </w:rPr>
            </w:pPr>
            <w:r w:rsidRPr="009A26C5">
              <w:rPr>
                <w:rFonts w:eastAsia="Times New Roman"/>
                <w:bCs/>
                <w:sz w:val="20"/>
                <w:szCs w:val="20"/>
                <w:lang w:eastAsia="fr-FR"/>
              </w:rPr>
              <w:t>Memoranda of agreement</w:t>
            </w:r>
          </w:p>
          <w:p w14:paraId="18CE1C81" w14:textId="77777777" w:rsidR="009A26C5" w:rsidRPr="009A26C5" w:rsidRDefault="009A26C5" w:rsidP="00527050">
            <w:pPr>
              <w:numPr>
                <w:ilvl w:val="0"/>
                <w:numId w:val="45"/>
              </w:numPr>
              <w:tabs>
                <w:tab w:val="left" w:pos="288"/>
              </w:tabs>
              <w:spacing w:after="60"/>
              <w:ind w:left="0" w:firstLine="0"/>
              <w:rPr>
                <w:rFonts w:eastAsia="Times New Roman"/>
                <w:bCs/>
                <w:sz w:val="20"/>
                <w:szCs w:val="20"/>
                <w:lang w:eastAsia="fr-FR"/>
              </w:rPr>
            </w:pPr>
            <w:r w:rsidRPr="009A26C5">
              <w:rPr>
                <w:rFonts w:eastAsia="Times New Roman"/>
                <w:bCs/>
                <w:sz w:val="20"/>
                <w:szCs w:val="20"/>
                <w:lang w:eastAsia="fr-FR"/>
              </w:rPr>
              <w:t>Working group meeting minutes</w:t>
            </w:r>
          </w:p>
          <w:p w14:paraId="36283CA8" w14:textId="77777777" w:rsidR="009A26C5" w:rsidRPr="009A26C5" w:rsidRDefault="009A26C5" w:rsidP="00527050">
            <w:pPr>
              <w:numPr>
                <w:ilvl w:val="0"/>
                <w:numId w:val="45"/>
              </w:numPr>
              <w:tabs>
                <w:tab w:val="left" w:pos="288"/>
              </w:tabs>
              <w:spacing w:after="60"/>
              <w:ind w:left="0" w:firstLine="0"/>
              <w:rPr>
                <w:rFonts w:eastAsia="Times New Roman"/>
                <w:bCs/>
                <w:sz w:val="20"/>
                <w:szCs w:val="20"/>
                <w:lang w:eastAsia="fr-FR"/>
              </w:rPr>
            </w:pPr>
            <w:r w:rsidRPr="009A26C5">
              <w:rPr>
                <w:rFonts w:eastAsia="Times New Roman"/>
                <w:bCs/>
                <w:sz w:val="20"/>
                <w:szCs w:val="20"/>
                <w:lang w:eastAsia="fr-FR"/>
              </w:rPr>
              <w:t>Updated mandates and operational plans</w:t>
            </w:r>
          </w:p>
        </w:tc>
        <w:tc>
          <w:tcPr>
            <w:tcW w:w="2817" w:type="dxa"/>
          </w:tcPr>
          <w:p w14:paraId="40ABD0EC" w14:textId="77777777" w:rsidR="009A26C5" w:rsidRPr="009A26C5" w:rsidRDefault="009A26C5" w:rsidP="00527050">
            <w:pPr>
              <w:numPr>
                <w:ilvl w:val="0"/>
                <w:numId w:val="45"/>
              </w:numPr>
              <w:tabs>
                <w:tab w:val="left" w:pos="288"/>
              </w:tabs>
              <w:spacing w:after="60"/>
              <w:ind w:left="0" w:firstLine="0"/>
              <w:rPr>
                <w:sz w:val="20"/>
                <w:szCs w:val="20"/>
                <w:lang w:val="en-GB"/>
              </w:rPr>
            </w:pPr>
            <w:r w:rsidRPr="009A26C5">
              <w:rPr>
                <w:sz w:val="20"/>
                <w:szCs w:val="20"/>
                <w:lang w:val="en-GB"/>
              </w:rPr>
              <w:t>Strategy developed by the project is politically, technically,  and financially feasible</w:t>
            </w:r>
          </w:p>
          <w:p w14:paraId="1A7ACA0C" w14:textId="77777777" w:rsidR="009A26C5" w:rsidRPr="009A26C5" w:rsidRDefault="009A26C5" w:rsidP="00527050">
            <w:pPr>
              <w:numPr>
                <w:ilvl w:val="0"/>
                <w:numId w:val="45"/>
              </w:numPr>
              <w:tabs>
                <w:tab w:val="left" w:pos="288"/>
              </w:tabs>
              <w:spacing w:after="60"/>
              <w:ind w:left="0" w:firstLine="0"/>
              <w:rPr>
                <w:sz w:val="20"/>
                <w:szCs w:val="20"/>
              </w:rPr>
            </w:pPr>
            <w:r w:rsidRPr="009A26C5">
              <w:rPr>
                <w:sz w:val="20"/>
                <w:szCs w:val="20"/>
                <w:lang w:val="en-GB"/>
              </w:rPr>
              <w:t xml:space="preserve">Institutional reforms and modifications recommended by the project and the EKMS are politically, technically,  and financially feasible and approved by the </w:t>
            </w:r>
            <w:r w:rsidRPr="009A26C5">
              <w:rPr>
                <w:sz w:val="20"/>
                <w:szCs w:val="20"/>
              </w:rPr>
              <w:t>Project Steering Committee</w:t>
            </w:r>
          </w:p>
          <w:p w14:paraId="73A5FFCE" w14:textId="77777777" w:rsidR="009A26C5" w:rsidRPr="009A26C5" w:rsidRDefault="009A26C5" w:rsidP="00527050">
            <w:pPr>
              <w:widowControl w:val="0"/>
              <w:numPr>
                <w:ilvl w:val="0"/>
                <w:numId w:val="45"/>
              </w:numPr>
              <w:tabs>
                <w:tab w:val="left" w:pos="288"/>
              </w:tabs>
              <w:adjustRightInd w:val="0"/>
              <w:spacing w:after="60"/>
              <w:ind w:left="0" w:firstLine="0"/>
              <w:textAlignment w:val="baseline"/>
              <w:rPr>
                <w:sz w:val="20"/>
                <w:szCs w:val="20"/>
                <w:lang w:val="en-GB"/>
              </w:rPr>
            </w:pPr>
            <w:r w:rsidRPr="009A26C5">
              <w:rPr>
                <w:sz w:val="20"/>
                <w:szCs w:val="20"/>
                <w:lang w:val="en-GB"/>
              </w:rPr>
              <w:t xml:space="preserve">Institutions and working groups are open to change </w:t>
            </w:r>
          </w:p>
          <w:p w14:paraId="42536CAF" w14:textId="77777777" w:rsidR="009A26C5" w:rsidRPr="009A26C5" w:rsidRDefault="009A26C5" w:rsidP="00ED2BB3">
            <w:pPr>
              <w:tabs>
                <w:tab w:val="left" w:pos="288"/>
              </w:tabs>
              <w:spacing w:after="60"/>
              <w:rPr>
                <w:sz w:val="20"/>
                <w:szCs w:val="20"/>
              </w:rPr>
            </w:pPr>
          </w:p>
          <w:p w14:paraId="157D502A" w14:textId="77777777" w:rsidR="009A26C5" w:rsidRPr="009A26C5" w:rsidRDefault="009A26C5" w:rsidP="00ED2BB3">
            <w:pPr>
              <w:tabs>
                <w:tab w:val="left" w:pos="288"/>
              </w:tabs>
              <w:spacing w:after="60"/>
              <w:rPr>
                <w:bCs/>
                <w:i/>
                <w:sz w:val="20"/>
                <w:szCs w:val="20"/>
              </w:rPr>
            </w:pPr>
          </w:p>
        </w:tc>
      </w:tr>
      <w:tr w:rsidR="009A26C5" w:rsidRPr="009A26C5" w14:paraId="46FB0CC2" w14:textId="77777777" w:rsidTr="009A26C5">
        <w:trPr>
          <w:trHeight w:val="1799"/>
        </w:trPr>
        <w:tc>
          <w:tcPr>
            <w:tcW w:w="1818" w:type="dxa"/>
            <w:shd w:val="pct12" w:color="auto" w:fill="auto"/>
          </w:tcPr>
          <w:p w14:paraId="59AF4C01" w14:textId="77777777" w:rsidR="009A26C5" w:rsidRPr="009A26C5" w:rsidRDefault="009A26C5" w:rsidP="00ED2BB3">
            <w:pPr>
              <w:spacing w:after="60"/>
              <w:rPr>
                <w:b/>
                <w:bCs/>
                <w:sz w:val="20"/>
                <w:szCs w:val="20"/>
              </w:rPr>
            </w:pPr>
            <w:r w:rsidRPr="009A26C5">
              <w:rPr>
                <w:b/>
                <w:bCs/>
                <w:sz w:val="20"/>
                <w:szCs w:val="20"/>
              </w:rPr>
              <w:lastRenderedPageBreak/>
              <w:t>Component 3</w:t>
            </w:r>
          </w:p>
          <w:p w14:paraId="3503BAB3" w14:textId="77777777" w:rsidR="009A26C5" w:rsidRPr="009A26C5" w:rsidRDefault="009A26C5" w:rsidP="00ED2BB3">
            <w:pPr>
              <w:spacing w:after="60"/>
              <w:rPr>
                <w:b/>
                <w:bCs/>
                <w:sz w:val="20"/>
                <w:szCs w:val="20"/>
              </w:rPr>
            </w:pPr>
          </w:p>
          <w:p w14:paraId="6B1E33ED" w14:textId="58029836" w:rsidR="009A26C5" w:rsidRPr="009A26C5" w:rsidRDefault="009A26C5" w:rsidP="00ED2BB3">
            <w:pPr>
              <w:spacing w:after="60"/>
              <w:rPr>
                <w:b/>
                <w:bCs/>
                <w:sz w:val="20"/>
                <w:szCs w:val="20"/>
              </w:rPr>
            </w:pPr>
            <w:r w:rsidRPr="009A26C5">
              <w:rPr>
                <w:b/>
                <w:bCs/>
                <w:sz w:val="20"/>
                <w:szCs w:val="20"/>
              </w:rPr>
              <w:t xml:space="preserve">Improving awareness of global environmental </w:t>
            </w:r>
            <w:r w:rsidR="00183292">
              <w:rPr>
                <w:b/>
                <w:bCs/>
                <w:sz w:val="20"/>
                <w:szCs w:val="20"/>
              </w:rPr>
              <w:t>values</w:t>
            </w:r>
          </w:p>
          <w:p w14:paraId="00BAEF35" w14:textId="77777777" w:rsidR="009A26C5" w:rsidRPr="009A26C5" w:rsidRDefault="009A26C5" w:rsidP="00ED2BB3">
            <w:pPr>
              <w:spacing w:after="60"/>
              <w:rPr>
                <w:b/>
                <w:bCs/>
                <w:sz w:val="20"/>
                <w:szCs w:val="20"/>
              </w:rPr>
            </w:pPr>
          </w:p>
        </w:tc>
        <w:tc>
          <w:tcPr>
            <w:tcW w:w="2970" w:type="dxa"/>
          </w:tcPr>
          <w:p w14:paraId="1E776B25" w14:textId="77777777" w:rsidR="009A26C5" w:rsidRPr="009A26C5" w:rsidRDefault="009A26C5" w:rsidP="00ED2BB3">
            <w:pPr>
              <w:spacing w:after="60"/>
              <w:rPr>
                <w:sz w:val="20"/>
                <w:szCs w:val="20"/>
              </w:rPr>
            </w:pPr>
            <w:r w:rsidRPr="009A26C5">
              <w:rPr>
                <w:b/>
                <w:bCs/>
                <w:sz w:val="20"/>
                <w:szCs w:val="20"/>
              </w:rPr>
              <w:t>Indicator 15:</w:t>
            </w:r>
            <w:r w:rsidRPr="009A26C5">
              <w:rPr>
                <w:bCs/>
                <w:sz w:val="20"/>
                <w:szCs w:val="20"/>
              </w:rPr>
              <w:t xml:space="preserve">  </w:t>
            </w:r>
            <w:r w:rsidRPr="009A26C5">
              <w:rPr>
                <w:sz w:val="20"/>
                <w:szCs w:val="20"/>
              </w:rPr>
              <w:t>Education module on the importance of the global environment to national sustainable development is adopted and integrated within teaching curricula at the secondary school level</w:t>
            </w:r>
          </w:p>
          <w:p w14:paraId="66562855" w14:textId="77777777" w:rsidR="009A26C5" w:rsidRPr="009A26C5" w:rsidRDefault="009A26C5" w:rsidP="00ED2BB3">
            <w:pPr>
              <w:spacing w:after="60"/>
              <w:rPr>
                <w:sz w:val="20"/>
                <w:szCs w:val="20"/>
              </w:rPr>
            </w:pPr>
            <w:r w:rsidRPr="009A26C5">
              <w:rPr>
                <w:b/>
                <w:bCs/>
                <w:sz w:val="20"/>
                <w:szCs w:val="20"/>
              </w:rPr>
              <w:t>Indicator 16:</w:t>
            </w:r>
            <w:r w:rsidRPr="009A26C5">
              <w:rPr>
                <w:bCs/>
                <w:sz w:val="20"/>
                <w:szCs w:val="20"/>
              </w:rPr>
              <w:t xml:space="preserve">  </w:t>
            </w:r>
            <w:r w:rsidRPr="009A26C5">
              <w:rPr>
                <w:sz w:val="20"/>
                <w:szCs w:val="20"/>
              </w:rPr>
              <w:t>Collectively and over the three years of project implementation, the awareness-raising workshops engage over 700 unique stakeholders</w:t>
            </w:r>
          </w:p>
          <w:p w14:paraId="12562B92" w14:textId="77777777" w:rsidR="009A26C5" w:rsidRPr="009A26C5" w:rsidRDefault="009A26C5" w:rsidP="00ED2BB3">
            <w:pPr>
              <w:spacing w:after="60"/>
              <w:rPr>
                <w:strike/>
                <w:sz w:val="20"/>
                <w:szCs w:val="20"/>
              </w:rPr>
            </w:pPr>
            <w:r w:rsidRPr="009A26C5">
              <w:rPr>
                <w:b/>
                <w:bCs/>
                <w:sz w:val="20"/>
                <w:szCs w:val="20"/>
              </w:rPr>
              <w:t>Indicator 17:</w:t>
            </w:r>
            <w:r w:rsidRPr="009A26C5">
              <w:rPr>
                <w:bCs/>
                <w:sz w:val="20"/>
                <w:szCs w:val="20"/>
              </w:rPr>
              <w:t xml:space="preserve">  </w:t>
            </w:r>
            <w:r w:rsidRPr="009A26C5">
              <w:rPr>
                <w:sz w:val="20"/>
                <w:szCs w:val="20"/>
              </w:rPr>
              <w:t>A government-based website is created to network existing sources of electronic data and information</w:t>
            </w:r>
          </w:p>
          <w:p w14:paraId="0ED24461" w14:textId="77777777" w:rsidR="009A26C5" w:rsidRPr="009A26C5" w:rsidRDefault="009A26C5" w:rsidP="00ED2BB3">
            <w:pPr>
              <w:spacing w:after="60"/>
              <w:rPr>
                <w:bCs/>
                <w:sz w:val="20"/>
                <w:szCs w:val="20"/>
              </w:rPr>
            </w:pPr>
          </w:p>
        </w:tc>
        <w:tc>
          <w:tcPr>
            <w:tcW w:w="2970" w:type="dxa"/>
          </w:tcPr>
          <w:p w14:paraId="3395E387" w14:textId="77777777" w:rsidR="009A26C5" w:rsidRPr="009A26C5" w:rsidRDefault="009A26C5" w:rsidP="00527050">
            <w:pPr>
              <w:widowControl w:val="0"/>
              <w:numPr>
                <w:ilvl w:val="0"/>
                <w:numId w:val="4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The general public remains generally unaware or unconcerned about the contribution of the Rio Conventions to meeting and satisfying local and national socio-economic priorities</w:t>
            </w:r>
          </w:p>
          <w:p w14:paraId="184684EB" w14:textId="77777777" w:rsidR="009A26C5" w:rsidRPr="009A26C5" w:rsidRDefault="009A26C5" w:rsidP="00527050">
            <w:pPr>
              <w:widowControl w:val="0"/>
              <w:numPr>
                <w:ilvl w:val="0"/>
                <w:numId w:val="4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Awareness of Rio Convention mainstreaming is limited, and stakeholders do not fully appreciating the value of conserving the global environment.</w:t>
            </w:r>
          </w:p>
          <w:p w14:paraId="6465DACC" w14:textId="77777777" w:rsidR="009A26C5" w:rsidRPr="009A26C5" w:rsidRDefault="009A26C5" w:rsidP="00ED2BB3">
            <w:pPr>
              <w:tabs>
                <w:tab w:val="left" w:pos="305"/>
              </w:tabs>
              <w:spacing w:after="60"/>
              <w:rPr>
                <w:bCs/>
                <w:i/>
                <w:sz w:val="20"/>
                <w:szCs w:val="20"/>
              </w:rPr>
            </w:pPr>
          </w:p>
        </w:tc>
        <w:tc>
          <w:tcPr>
            <w:tcW w:w="2020" w:type="dxa"/>
          </w:tcPr>
          <w:p w14:paraId="3287C37D" w14:textId="77777777" w:rsidR="009A26C5" w:rsidRPr="009A26C5" w:rsidRDefault="009A26C5" w:rsidP="00527050">
            <w:pPr>
              <w:numPr>
                <w:ilvl w:val="0"/>
                <w:numId w:val="44"/>
              </w:numPr>
              <w:tabs>
                <w:tab w:val="left" w:pos="305"/>
              </w:tabs>
              <w:spacing w:after="60"/>
              <w:ind w:left="0" w:firstLine="0"/>
              <w:rPr>
                <w:bCs/>
                <w:sz w:val="20"/>
                <w:szCs w:val="20"/>
              </w:rPr>
            </w:pPr>
            <w:r w:rsidRPr="009A26C5">
              <w:rPr>
                <w:bCs/>
                <w:sz w:val="20"/>
                <w:szCs w:val="20"/>
              </w:rPr>
              <w:t xml:space="preserve">Public Service Announcement (PSA) </w:t>
            </w:r>
          </w:p>
          <w:p w14:paraId="1D636429" w14:textId="77777777" w:rsidR="009A26C5" w:rsidRPr="009A26C5" w:rsidRDefault="009A26C5" w:rsidP="00527050">
            <w:pPr>
              <w:numPr>
                <w:ilvl w:val="0"/>
                <w:numId w:val="44"/>
              </w:numPr>
              <w:tabs>
                <w:tab w:val="left" w:pos="305"/>
              </w:tabs>
              <w:spacing w:after="60"/>
              <w:ind w:left="0" w:firstLine="0"/>
              <w:rPr>
                <w:bCs/>
                <w:sz w:val="20"/>
                <w:szCs w:val="20"/>
              </w:rPr>
            </w:pPr>
            <w:r w:rsidRPr="009A26C5">
              <w:rPr>
                <w:bCs/>
                <w:sz w:val="20"/>
                <w:szCs w:val="20"/>
              </w:rPr>
              <w:t xml:space="preserve">Environmental awareness module prepared </w:t>
            </w:r>
          </w:p>
          <w:p w14:paraId="090632E5" w14:textId="77777777" w:rsidR="009A26C5" w:rsidRPr="009A26C5" w:rsidRDefault="009A26C5" w:rsidP="00527050">
            <w:pPr>
              <w:numPr>
                <w:ilvl w:val="0"/>
                <w:numId w:val="44"/>
              </w:numPr>
              <w:tabs>
                <w:tab w:val="left" w:pos="305"/>
              </w:tabs>
              <w:spacing w:after="60"/>
              <w:ind w:left="0" w:firstLine="0"/>
              <w:rPr>
                <w:rFonts w:eastAsia="Times New Roman"/>
                <w:sz w:val="20"/>
                <w:szCs w:val="20"/>
                <w:lang w:eastAsia="fr-FR"/>
              </w:rPr>
            </w:pPr>
            <w:r w:rsidRPr="009A26C5">
              <w:rPr>
                <w:rFonts w:eastAsia="Times New Roman"/>
                <w:sz w:val="20"/>
                <w:szCs w:val="20"/>
                <w:lang w:eastAsia="fr-FR"/>
              </w:rPr>
              <w:t>Project Launch and Results Conference held by months 3 and 44</w:t>
            </w:r>
          </w:p>
          <w:p w14:paraId="4DDB1EEF" w14:textId="77777777" w:rsidR="009A26C5" w:rsidRPr="009A26C5" w:rsidRDefault="009A26C5" w:rsidP="00527050">
            <w:pPr>
              <w:numPr>
                <w:ilvl w:val="0"/>
                <w:numId w:val="44"/>
              </w:numPr>
              <w:tabs>
                <w:tab w:val="left" w:pos="305"/>
              </w:tabs>
              <w:spacing w:after="60"/>
              <w:ind w:left="0" w:firstLine="0"/>
              <w:rPr>
                <w:bCs/>
                <w:sz w:val="20"/>
                <w:szCs w:val="20"/>
              </w:rPr>
            </w:pPr>
            <w:r w:rsidRPr="009A26C5">
              <w:rPr>
                <w:bCs/>
                <w:sz w:val="20"/>
                <w:szCs w:val="20"/>
              </w:rPr>
              <w:t xml:space="preserve">Private sector and media sensitization panel discussions held </w:t>
            </w:r>
          </w:p>
          <w:p w14:paraId="6A3E82F3" w14:textId="77777777" w:rsidR="009A26C5" w:rsidRPr="009A26C5" w:rsidRDefault="009A26C5" w:rsidP="00527050">
            <w:pPr>
              <w:numPr>
                <w:ilvl w:val="0"/>
                <w:numId w:val="44"/>
              </w:numPr>
              <w:tabs>
                <w:tab w:val="left" w:pos="305"/>
              </w:tabs>
              <w:spacing w:after="60"/>
              <w:ind w:left="0" w:firstLine="0"/>
              <w:rPr>
                <w:bCs/>
                <w:sz w:val="20"/>
                <w:szCs w:val="20"/>
              </w:rPr>
            </w:pPr>
            <w:r w:rsidRPr="009A26C5">
              <w:rPr>
                <w:bCs/>
                <w:sz w:val="20"/>
                <w:szCs w:val="20"/>
              </w:rPr>
              <w:t xml:space="preserve">Articles on linkages between the global environment and socio-economic issues </w:t>
            </w:r>
          </w:p>
        </w:tc>
        <w:tc>
          <w:tcPr>
            <w:tcW w:w="1795" w:type="dxa"/>
          </w:tcPr>
          <w:p w14:paraId="7B329318"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bCs/>
                <w:iCs/>
                <w:sz w:val="20"/>
                <w:szCs w:val="20"/>
                <w:lang w:eastAsia="fr-FR" w:bidi="fr-FR"/>
              </w:rPr>
            </w:pPr>
            <w:r w:rsidRPr="009A26C5">
              <w:rPr>
                <w:sz w:val="20"/>
                <w:szCs w:val="20"/>
                <w:lang w:eastAsia="fr-FR" w:bidi="fr-FR"/>
              </w:rPr>
              <w:t>Panel discussion minutes</w:t>
            </w:r>
          </w:p>
          <w:p w14:paraId="5E41F25C"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Meeting minutes</w:t>
            </w:r>
          </w:p>
          <w:p w14:paraId="22FB89D1"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Awareness and sensitization workshop reports</w:t>
            </w:r>
          </w:p>
          <w:p w14:paraId="26E2DAF6"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bCs/>
                <w:sz w:val="20"/>
                <w:szCs w:val="20"/>
                <w:lang w:eastAsia="fr-FR" w:bidi="fr-FR"/>
              </w:rPr>
              <w:t>Training programme, curricula, materials and training modules</w:t>
            </w:r>
          </w:p>
          <w:p w14:paraId="67F6E682"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bCs/>
                <w:sz w:val="20"/>
                <w:szCs w:val="20"/>
                <w:lang w:eastAsia="fr-FR" w:bidi="fr-FR"/>
              </w:rPr>
              <w:t>Attendance list</w:t>
            </w:r>
          </w:p>
          <w:p w14:paraId="05F5EC96"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PSA</w:t>
            </w:r>
          </w:p>
          <w:p w14:paraId="4681E46C"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Brochures and articles</w:t>
            </w:r>
          </w:p>
          <w:p w14:paraId="0024EA57" w14:textId="77777777" w:rsidR="009A26C5" w:rsidRPr="009A26C5" w:rsidRDefault="009A26C5" w:rsidP="00527050">
            <w:pPr>
              <w:widowControl w:val="0"/>
              <w:numPr>
                <w:ilvl w:val="0"/>
                <w:numId w:val="53"/>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Facebook page</w:t>
            </w:r>
          </w:p>
          <w:p w14:paraId="233EBCB0" w14:textId="77777777" w:rsidR="009A26C5" w:rsidRPr="009A26C5" w:rsidRDefault="009A26C5" w:rsidP="00ED2BB3">
            <w:pPr>
              <w:tabs>
                <w:tab w:val="left" w:pos="305"/>
              </w:tabs>
              <w:spacing w:after="60"/>
              <w:rPr>
                <w:bCs/>
                <w:i/>
                <w:sz w:val="20"/>
                <w:szCs w:val="20"/>
              </w:rPr>
            </w:pPr>
          </w:p>
        </w:tc>
        <w:tc>
          <w:tcPr>
            <w:tcW w:w="2817" w:type="dxa"/>
          </w:tcPr>
          <w:p w14:paraId="38D95E71" w14:textId="77777777" w:rsidR="009A26C5" w:rsidRPr="009A26C5" w:rsidRDefault="009A26C5" w:rsidP="00527050">
            <w:pPr>
              <w:numPr>
                <w:ilvl w:val="0"/>
                <w:numId w:val="54"/>
              </w:numPr>
              <w:tabs>
                <w:tab w:val="left" w:pos="305"/>
              </w:tabs>
              <w:spacing w:after="60"/>
              <w:ind w:left="0" w:firstLine="0"/>
              <w:rPr>
                <w:sz w:val="20"/>
                <w:szCs w:val="20"/>
                <w:lang w:eastAsia="fr-FR" w:bidi="fr-FR"/>
              </w:rPr>
            </w:pPr>
            <w:r w:rsidRPr="009A26C5">
              <w:rPr>
                <w:sz w:val="20"/>
                <w:szCs w:val="20"/>
                <w:lang w:eastAsia="fr-FR" w:bidi="fr-FR"/>
              </w:rPr>
              <w:t>Public dialogues attract people that are new to the concept of Rio Convention mainstreaming, as well as detractors, with the assumption that dialogues will help change attitudes in a positive way</w:t>
            </w:r>
          </w:p>
          <w:p w14:paraId="0608E740" w14:textId="77777777" w:rsidR="009A26C5" w:rsidRPr="009A26C5" w:rsidRDefault="009A26C5" w:rsidP="00527050">
            <w:pPr>
              <w:widowControl w:val="0"/>
              <w:numPr>
                <w:ilvl w:val="0"/>
                <w:numId w:val="54"/>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The right representation from the various government ministries, departments, and agencies participate in project activities</w:t>
            </w:r>
          </w:p>
          <w:p w14:paraId="1E9C3FB2" w14:textId="77777777" w:rsidR="009A26C5" w:rsidRPr="009A26C5" w:rsidRDefault="009A26C5" w:rsidP="00527050">
            <w:pPr>
              <w:widowControl w:val="0"/>
              <w:numPr>
                <w:ilvl w:val="0"/>
                <w:numId w:val="54"/>
              </w:numPr>
              <w:tabs>
                <w:tab w:val="left" w:pos="305"/>
              </w:tabs>
              <w:adjustRightInd w:val="0"/>
              <w:spacing w:after="60"/>
              <w:ind w:left="0" w:firstLine="0"/>
              <w:textAlignment w:val="baseline"/>
              <w:rPr>
                <w:bCs/>
                <w:iCs/>
                <w:sz w:val="20"/>
                <w:szCs w:val="20"/>
                <w:lang w:eastAsia="fr-FR" w:bidi="fr-FR"/>
              </w:rPr>
            </w:pPr>
            <w:r w:rsidRPr="009A26C5">
              <w:rPr>
                <w:sz w:val="20"/>
                <w:szCs w:val="20"/>
                <w:lang w:eastAsia="fr-FR" w:bidi="fr-FR"/>
              </w:rPr>
              <w:t>There is sufficient commitment from policy-makers to maintain long-term support to public awareness raising activities</w:t>
            </w:r>
          </w:p>
          <w:p w14:paraId="6B44410A" w14:textId="77777777" w:rsidR="009A26C5" w:rsidRPr="009A26C5" w:rsidRDefault="009A26C5" w:rsidP="00527050">
            <w:pPr>
              <w:widowControl w:val="0"/>
              <w:numPr>
                <w:ilvl w:val="0"/>
                <w:numId w:val="54"/>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Development partners implementing parallel public awareness campaigns are willing to modify, as appropriate, their activities to supporting the awareness activities of the present project to create synergies and achieve cost-effectiveness</w:t>
            </w:r>
          </w:p>
          <w:p w14:paraId="3480115F" w14:textId="77777777" w:rsidR="009A26C5" w:rsidRPr="009A26C5" w:rsidRDefault="009A26C5" w:rsidP="00527050">
            <w:pPr>
              <w:widowControl w:val="0"/>
              <w:numPr>
                <w:ilvl w:val="0"/>
                <w:numId w:val="54"/>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Articles published in the popular media will be read and not skipped over</w:t>
            </w:r>
          </w:p>
          <w:p w14:paraId="30274334" w14:textId="77777777" w:rsidR="009A26C5" w:rsidRPr="009A26C5" w:rsidRDefault="009A26C5" w:rsidP="00527050">
            <w:pPr>
              <w:widowControl w:val="0"/>
              <w:numPr>
                <w:ilvl w:val="0"/>
                <w:numId w:val="54"/>
              </w:numPr>
              <w:tabs>
                <w:tab w:val="left" w:pos="305"/>
              </w:tabs>
              <w:adjustRightInd w:val="0"/>
              <w:spacing w:after="60"/>
              <w:ind w:left="0" w:firstLine="0"/>
              <w:textAlignment w:val="baseline"/>
              <w:rPr>
                <w:sz w:val="20"/>
                <w:szCs w:val="20"/>
                <w:lang w:eastAsia="fr-FR" w:bidi="fr-FR"/>
              </w:rPr>
            </w:pPr>
            <w:r w:rsidRPr="009A26C5">
              <w:rPr>
                <w:sz w:val="20"/>
                <w:szCs w:val="20"/>
                <w:lang w:eastAsia="fr-FR" w:bidi="fr-FR"/>
              </w:rPr>
              <w:t>Brochures will be read and the content absorbed</w:t>
            </w:r>
          </w:p>
          <w:p w14:paraId="6D49E5A0" w14:textId="77777777" w:rsidR="009A26C5" w:rsidRPr="009A26C5" w:rsidRDefault="009A26C5" w:rsidP="00ED2BB3">
            <w:pPr>
              <w:widowControl w:val="0"/>
              <w:tabs>
                <w:tab w:val="left" w:pos="305"/>
              </w:tabs>
              <w:adjustRightInd w:val="0"/>
              <w:spacing w:after="60"/>
              <w:textAlignment w:val="baseline"/>
              <w:rPr>
                <w:sz w:val="20"/>
                <w:szCs w:val="20"/>
                <w:lang w:eastAsia="fr-FR" w:bidi="fr-FR"/>
              </w:rPr>
            </w:pPr>
          </w:p>
        </w:tc>
      </w:tr>
      <w:tr w:rsidR="009A26C5" w:rsidRPr="009A26C5" w14:paraId="232BF07F" w14:textId="77777777" w:rsidTr="009A26C5">
        <w:trPr>
          <w:trHeight w:val="1799"/>
        </w:trPr>
        <w:tc>
          <w:tcPr>
            <w:tcW w:w="1818" w:type="dxa"/>
            <w:shd w:val="pct12" w:color="auto" w:fill="auto"/>
          </w:tcPr>
          <w:p w14:paraId="28253C07" w14:textId="77777777" w:rsidR="009A26C5" w:rsidRPr="009A26C5" w:rsidRDefault="009A26C5" w:rsidP="00ED2BB3">
            <w:pPr>
              <w:spacing w:after="60"/>
              <w:rPr>
                <w:b/>
                <w:bCs/>
                <w:sz w:val="20"/>
                <w:szCs w:val="20"/>
              </w:rPr>
            </w:pPr>
            <w:r w:rsidRPr="009A26C5">
              <w:rPr>
                <w:b/>
                <w:bCs/>
                <w:sz w:val="20"/>
                <w:szCs w:val="20"/>
              </w:rPr>
              <w:lastRenderedPageBreak/>
              <w:t>Component 4</w:t>
            </w:r>
          </w:p>
          <w:p w14:paraId="377CB24F" w14:textId="77777777" w:rsidR="009A26C5" w:rsidRPr="009A26C5" w:rsidRDefault="009A26C5" w:rsidP="00ED2BB3">
            <w:pPr>
              <w:spacing w:after="60"/>
              <w:rPr>
                <w:b/>
                <w:bCs/>
                <w:sz w:val="20"/>
                <w:szCs w:val="20"/>
              </w:rPr>
            </w:pPr>
          </w:p>
          <w:p w14:paraId="45D14B67" w14:textId="77777777" w:rsidR="009A26C5" w:rsidRPr="009A26C5" w:rsidRDefault="009A26C5" w:rsidP="00ED2BB3">
            <w:pPr>
              <w:spacing w:after="60"/>
              <w:rPr>
                <w:b/>
                <w:bCs/>
                <w:sz w:val="20"/>
                <w:szCs w:val="20"/>
              </w:rPr>
            </w:pPr>
            <w:r w:rsidRPr="009A26C5">
              <w:rPr>
                <w:b/>
                <w:bCs/>
                <w:sz w:val="20"/>
                <w:szCs w:val="20"/>
              </w:rPr>
              <w:t>NCSA is updated to reflect post 2015-SDGs and current opportunities to strengthen priority foundational capacities for the global environment</w:t>
            </w:r>
          </w:p>
          <w:p w14:paraId="09468BEF" w14:textId="77777777" w:rsidR="009A26C5" w:rsidRPr="009A26C5" w:rsidRDefault="009A26C5" w:rsidP="00ED2BB3">
            <w:pPr>
              <w:spacing w:after="60"/>
              <w:rPr>
                <w:b/>
                <w:bCs/>
                <w:sz w:val="20"/>
                <w:szCs w:val="20"/>
              </w:rPr>
            </w:pPr>
          </w:p>
        </w:tc>
        <w:tc>
          <w:tcPr>
            <w:tcW w:w="2970" w:type="dxa"/>
          </w:tcPr>
          <w:p w14:paraId="7272F74F" w14:textId="77777777" w:rsidR="009A26C5" w:rsidRPr="009A26C5" w:rsidRDefault="009A26C5" w:rsidP="00ED2BB3">
            <w:pPr>
              <w:spacing w:after="60"/>
              <w:rPr>
                <w:sz w:val="20"/>
                <w:szCs w:val="20"/>
                <w:lang w:eastAsia="fr-FR" w:bidi="fr-FR"/>
              </w:rPr>
            </w:pPr>
            <w:r w:rsidRPr="009A26C5">
              <w:rPr>
                <w:b/>
                <w:sz w:val="20"/>
                <w:szCs w:val="20"/>
                <w:lang w:eastAsia="fr-FR" w:bidi="fr-FR"/>
              </w:rPr>
              <w:t>Indicator 18:</w:t>
            </w:r>
            <w:r w:rsidRPr="009A26C5">
              <w:rPr>
                <w:sz w:val="20"/>
                <w:szCs w:val="20"/>
                <w:lang w:eastAsia="fr-FR" w:bidi="fr-FR"/>
              </w:rPr>
              <w:t xml:space="preserve"> NCSA Final Report and Capacity Development Action Plan is completed</w:t>
            </w:r>
          </w:p>
        </w:tc>
        <w:tc>
          <w:tcPr>
            <w:tcW w:w="2970" w:type="dxa"/>
          </w:tcPr>
          <w:p w14:paraId="3F868756" w14:textId="77777777" w:rsidR="009A26C5" w:rsidRPr="009A26C5" w:rsidRDefault="009A26C5" w:rsidP="00527050">
            <w:pPr>
              <w:widowControl w:val="0"/>
              <w:numPr>
                <w:ilvl w:val="0"/>
                <w:numId w:val="43"/>
              </w:numPr>
              <w:tabs>
                <w:tab w:val="left" w:pos="288"/>
              </w:tabs>
              <w:adjustRightInd w:val="0"/>
              <w:spacing w:after="60"/>
              <w:ind w:left="0" w:firstLine="0"/>
              <w:textAlignment w:val="baseline"/>
              <w:rPr>
                <w:sz w:val="20"/>
                <w:szCs w:val="20"/>
                <w:lang w:eastAsia="fr-FR" w:bidi="fr-FR"/>
              </w:rPr>
            </w:pPr>
            <w:r w:rsidRPr="009A26C5">
              <w:rPr>
                <w:sz w:val="20"/>
                <w:szCs w:val="20"/>
                <w:lang w:eastAsia="fr-FR" w:bidi="fr-FR"/>
              </w:rPr>
              <w:t>The previous NCSA was completed in 2006</w:t>
            </w:r>
          </w:p>
          <w:p w14:paraId="2702CED4" w14:textId="77777777" w:rsidR="009A26C5" w:rsidRPr="009A26C5" w:rsidRDefault="009A26C5" w:rsidP="00527050">
            <w:pPr>
              <w:widowControl w:val="0"/>
              <w:numPr>
                <w:ilvl w:val="0"/>
                <w:numId w:val="43"/>
              </w:numPr>
              <w:tabs>
                <w:tab w:val="left" w:pos="288"/>
              </w:tabs>
              <w:adjustRightInd w:val="0"/>
              <w:spacing w:after="60"/>
              <w:ind w:left="0" w:firstLine="0"/>
              <w:textAlignment w:val="baseline"/>
              <w:rPr>
                <w:sz w:val="20"/>
                <w:szCs w:val="20"/>
                <w:lang w:eastAsia="fr-FR" w:bidi="fr-FR"/>
              </w:rPr>
            </w:pPr>
            <w:r w:rsidRPr="009A26C5">
              <w:rPr>
                <w:sz w:val="20"/>
                <w:szCs w:val="20"/>
              </w:rPr>
              <w:t>Since the NCSA, Liberia has undertaken several initiatives to address barriers in the NCSA.  Despite the important contributions from various bilateral and multilateral development agencies however, Liberia continues to face a number of difficulties in meeting global environmental objectives.</w:t>
            </w:r>
          </w:p>
          <w:p w14:paraId="31C553AA" w14:textId="77777777" w:rsidR="009A26C5" w:rsidRPr="009A26C5" w:rsidRDefault="009A26C5" w:rsidP="00ED2BB3">
            <w:pPr>
              <w:widowControl w:val="0"/>
              <w:tabs>
                <w:tab w:val="left" w:pos="288"/>
              </w:tabs>
              <w:adjustRightInd w:val="0"/>
              <w:spacing w:after="60"/>
              <w:textAlignment w:val="baseline"/>
              <w:rPr>
                <w:sz w:val="20"/>
                <w:szCs w:val="20"/>
                <w:lang w:eastAsia="fr-FR" w:bidi="fr-FR"/>
              </w:rPr>
            </w:pPr>
          </w:p>
        </w:tc>
        <w:tc>
          <w:tcPr>
            <w:tcW w:w="2020" w:type="dxa"/>
          </w:tcPr>
          <w:p w14:paraId="7A276085" w14:textId="77777777" w:rsidR="009A26C5" w:rsidRPr="009A26C5" w:rsidRDefault="009A26C5" w:rsidP="00527050">
            <w:pPr>
              <w:numPr>
                <w:ilvl w:val="0"/>
                <w:numId w:val="43"/>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Assessments of capacity challenges completed by month 33</w:t>
            </w:r>
          </w:p>
          <w:p w14:paraId="53AEBE42" w14:textId="77777777" w:rsidR="009A26C5" w:rsidRPr="009A26C5" w:rsidRDefault="009A26C5" w:rsidP="00527050">
            <w:pPr>
              <w:numPr>
                <w:ilvl w:val="0"/>
                <w:numId w:val="43"/>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Cross-cutting analysis completed by month 36</w:t>
            </w:r>
          </w:p>
          <w:p w14:paraId="71C5D20D" w14:textId="77777777" w:rsidR="009A26C5" w:rsidRPr="009A26C5" w:rsidRDefault="009A26C5" w:rsidP="00527050">
            <w:pPr>
              <w:numPr>
                <w:ilvl w:val="0"/>
                <w:numId w:val="43"/>
              </w:numPr>
              <w:tabs>
                <w:tab w:val="left" w:pos="288"/>
              </w:tabs>
              <w:spacing w:after="60"/>
              <w:ind w:left="0" w:firstLine="0"/>
              <w:rPr>
                <w:rFonts w:eastAsia="Times New Roman"/>
                <w:color w:val="000000"/>
                <w:sz w:val="20"/>
                <w:szCs w:val="20"/>
              </w:rPr>
            </w:pPr>
            <w:r w:rsidRPr="009A26C5">
              <w:rPr>
                <w:rFonts w:eastAsia="Times New Roman"/>
                <w:color w:val="000000"/>
                <w:sz w:val="20"/>
                <w:szCs w:val="20"/>
              </w:rPr>
              <w:t>Capacity Development Strategy and Action Plan, developed</w:t>
            </w:r>
          </w:p>
          <w:p w14:paraId="4D182206" w14:textId="77777777" w:rsidR="009A26C5" w:rsidRPr="009A26C5" w:rsidRDefault="009A26C5" w:rsidP="00527050">
            <w:pPr>
              <w:numPr>
                <w:ilvl w:val="0"/>
                <w:numId w:val="43"/>
              </w:numPr>
              <w:tabs>
                <w:tab w:val="left" w:pos="288"/>
              </w:tabs>
              <w:spacing w:after="60"/>
              <w:ind w:left="0" w:firstLine="0"/>
              <w:rPr>
                <w:rFonts w:eastAsia="Times New Roman"/>
                <w:noProof/>
                <w:color w:val="000000"/>
                <w:sz w:val="20"/>
                <w:szCs w:val="20"/>
              </w:rPr>
            </w:pPr>
            <w:r w:rsidRPr="009A26C5">
              <w:rPr>
                <w:rFonts w:eastAsia="Times New Roman"/>
                <w:noProof/>
                <w:color w:val="000000"/>
                <w:sz w:val="20"/>
                <w:szCs w:val="20"/>
              </w:rPr>
              <w:t>NCSA Final Report finalized by month 45</w:t>
            </w:r>
          </w:p>
          <w:p w14:paraId="31DE3033" w14:textId="77777777" w:rsidR="009A26C5" w:rsidRPr="009A26C5" w:rsidRDefault="009A26C5" w:rsidP="00ED2BB3">
            <w:pPr>
              <w:tabs>
                <w:tab w:val="left" w:pos="288"/>
              </w:tabs>
              <w:spacing w:after="60"/>
              <w:rPr>
                <w:bCs/>
                <w:sz w:val="20"/>
                <w:szCs w:val="20"/>
                <w:highlight w:val="yellow"/>
              </w:rPr>
            </w:pPr>
          </w:p>
        </w:tc>
        <w:tc>
          <w:tcPr>
            <w:tcW w:w="1795" w:type="dxa"/>
          </w:tcPr>
          <w:p w14:paraId="33EBDD35"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rPr>
            </w:pPr>
            <w:r w:rsidRPr="009A26C5">
              <w:rPr>
                <w:sz w:val="20"/>
                <w:szCs w:val="20"/>
              </w:rPr>
              <w:t>Working Group and workshop reports and products</w:t>
            </w:r>
          </w:p>
          <w:p w14:paraId="7A921B6F"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rPr>
            </w:pPr>
            <w:r w:rsidRPr="009A26C5">
              <w:rPr>
                <w:sz w:val="20"/>
                <w:szCs w:val="20"/>
              </w:rPr>
              <w:t>Survey results</w:t>
            </w:r>
          </w:p>
          <w:p w14:paraId="523361B7"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rPr>
            </w:pPr>
            <w:r w:rsidRPr="009A26C5">
              <w:rPr>
                <w:sz w:val="20"/>
                <w:szCs w:val="20"/>
              </w:rPr>
              <w:t xml:space="preserve">Interviews  </w:t>
            </w:r>
          </w:p>
          <w:p w14:paraId="18389501"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rPr>
            </w:pPr>
            <w:r w:rsidRPr="009A26C5">
              <w:rPr>
                <w:sz w:val="20"/>
                <w:szCs w:val="20"/>
              </w:rPr>
              <w:t xml:space="preserve">Thematic assessments </w:t>
            </w:r>
          </w:p>
          <w:p w14:paraId="4DB913F1"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lang w:eastAsia="fr-FR" w:bidi="fr-FR"/>
              </w:rPr>
            </w:pPr>
            <w:r w:rsidRPr="009A26C5">
              <w:rPr>
                <w:sz w:val="20"/>
                <w:szCs w:val="20"/>
              </w:rPr>
              <w:t>Cross-cutting analysis report</w:t>
            </w:r>
          </w:p>
          <w:p w14:paraId="503ED074"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rPr>
            </w:pPr>
            <w:r w:rsidRPr="009A26C5">
              <w:rPr>
                <w:sz w:val="20"/>
                <w:szCs w:val="20"/>
              </w:rPr>
              <w:t>Meeting minutes</w:t>
            </w:r>
          </w:p>
          <w:p w14:paraId="14CFCC0F"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rPr>
            </w:pPr>
            <w:r w:rsidRPr="009A26C5">
              <w:rPr>
                <w:sz w:val="20"/>
                <w:szCs w:val="20"/>
              </w:rPr>
              <w:t>Draft Action Plan</w:t>
            </w:r>
          </w:p>
          <w:p w14:paraId="02D40DBB" w14:textId="77777777" w:rsidR="009A26C5" w:rsidRPr="009A26C5" w:rsidRDefault="009A26C5" w:rsidP="00527050">
            <w:pPr>
              <w:widowControl w:val="0"/>
              <w:numPr>
                <w:ilvl w:val="0"/>
                <w:numId w:val="55"/>
              </w:numPr>
              <w:tabs>
                <w:tab w:val="left" w:pos="288"/>
              </w:tabs>
              <w:adjustRightInd w:val="0"/>
              <w:spacing w:after="60"/>
              <w:ind w:left="0" w:firstLine="0"/>
              <w:textAlignment w:val="baseline"/>
              <w:rPr>
                <w:sz w:val="20"/>
                <w:szCs w:val="20"/>
                <w:lang w:eastAsia="fr-FR" w:bidi="fr-FR"/>
              </w:rPr>
            </w:pPr>
            <w:r w:rsidRPr="009A26C5">
              <w:rPr>
                <w:sz w:val="20"/>
                <w:szCs w:val="20"/>
              </w:rPr>
              <w:t>NCSA Final Report and Action Plan</w:t>
            </w:r>
          </w:p>
        </w:tc>
        <w:tc>
          <w:tcPr>
            <w:tcW w:w="2817" w:type="dxa"/>
          </w:tcPr>
          <w:p w14:paraId="1C1F6DD7"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 xml:space="preserve">Survey respondents contribute their honest attitudes and values </w:t>
            </w:r>
          </w:p>
          <w:p w14:paraId="7CC59FB4"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The right representation from the various government ministries, departments, and agencies participate in project activities</w:t>
            </w:r>
          </w:p>
          <w:p w14:paraId="448CC1FD"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Assessments are deemed legitimate, relevant, and valid among all key stakeholder representatives and project champions</w:t>
            </w:r>
          </w:p>
          <w:p w14:paraId="66FADBA7"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Best practices and lessons learned from other countries are appropriately used</w:t>
            </w:r>
          </w:p>
          <w:p w14:paraId="40C98037"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Expert peer reviewers follow through with quality reviews</w:t>
            </w:r>
          </w:p>
          <w:p w14:paraId="0D48A310"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Action Plan politically, technically,  and financially feasible</w:t>
            </w:r>
          </w:p>
          <w:p w14:paraId="36A45190"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Final Report is deemed legitimate, relevant, and valid among all key stakeholder representatives and project champions</w:t>
            </w:r>
          </w:p>
          <w:p w14:paraId="58D9D65B" w14:textId="77777777" w:rsidR="009A26C5" w:rsidRPr="009A26C5" w:rsidRDefault="009A26C5" w:rsidP="00527050">
            <w:pPr>
              <w:widowControl w:val="0"/>
              <w:numPr>
                <w:ilvl w:val="0"/>
                <w:numId w:val="51"/>
              </w:numPr>
              <w:tabs>
                <w:tab w:val="left" w:pos="288"/>
              </w:tabs>
              <w:adjustRightInd w:val="0"/>
              <w:spacing w:after="60"/>
              <w:ind w:left="0" w:firstLine="0"/>
              <w:textAlignment w:val="baseline"/>
              <w:rPr>
                <w:sz w:val="20"/>
                <w:szCs w:val="20"/>
              </w:rPr>
            </w:pPr>
            <w:r w:rsidRPr="009A26C5">
              <w:rPr>
                <w:sz w:val="20"/>
                <w:szCs w:val="20"/>
              </w:rPr>
              <w:t xml:space="preserve">The approval process is transparent and deemed valid by all stakeholders </w:t>
            </w:r>
          </w:p>
          <w:p w14:paraId="3801411E" w14:textId="77777777" w:rsidR="009A26C5" w:rsidRPr="009A26C5" w:rsidRDefault="009A26C5" w:rsidP="00527050">
            <w:pPr>
              <w:numPr>
                <w:ilvl w:val="0"/>
                <w:numId w:val="42"/>
              </w:numPr>
              <w:tabs>
                <w:tab w:val="left" w:pos="288"/>
              </w:tabs>
              <w:spacing w:after="60"/>
              <w:ind w:left="0" w:firstLine="0"/>
              <w:rPr>
                <w:sz w:val="20"/>
                <w:szCs w:val="20"/>
                <w:lang w:eastAsia="fr-FR" w:bidi="fr-FR"/>
              </w:rPr>
            </w:pPr>
          </w:p>
        </w:tc>
      </w:tr>
    </w:tbl>
    <w:p w14:paraId="67B5EE62" w14:textId="77777777" w:rsidR="008F20D8" w:rsidRDefault="008F20D8" w:rsidP="00A55B6E"/>
    <w:p w14:paraId="498712EC" w14:textId="77777777" w:rsidR="00831A88" w:rsidRPr="00564D03" w:rsidRDefault="00831A88" w:rsidP="00A55B6E">
      <w:r w:rsidRPr="00564D03">
        <w:t xml:space="preserve"> </w:t>
      </w:r>
    </w:p>
    <w:p w14:paraId="5DEDC219" w14:textId="77777777" w:rsidR="00831A88" w:rsidRPr="00564D03" w:rsidRDefault="00831A88" w:rsidP="00A55B6E">
      <w:pPr>
        <w:sectPr w:rsidR="00831A88" w:rsidRPr="00564D03" w:rsidSect="009F19D4">
          <w:headerReference w:type="default" r:id="rId16"/>
          <w:footerReference w:type="default" r:id="rId17"/>
          <w:footerReference w:type="first" r:id="rId18"/>
          <w:pgSz w:w="15840" w:h="12240" w:orient="landscape" w:code="1"/>
          <w:pgMar w:top="720" w:right="720" w:bottom="720" w:left="720" w:header="720" w:footer="432" w:gutter="0"/>
          <w:cols w:space="708"/>
          <w:titlePg/>
          <w:docGrid w:linePitch="360"/>
        </w:sectPr>
      </w:pPr>
    </w:p>
    <w:p w14:paraId="053C152C" w14:textId="77777777" w:rsidR="0053408E" w:rsidRPr="00564D03" w:rsidRDefault="00B91958" w:rsidP="00DD58A6">
      <w:pPr>
        <w:pStyle w:val="Heading1"/>
      </w:pPr>
      <w:bookmarkStart w:id="71" w:name="_Toc481075672"/>
      <w:r w:rsidRPr="00564D03">
        <w:lastRenderedPageBreak/>
        <w:t>G</w:t>
      </w:r>
      <w:r w:rsidR="00EB6CD6" w:rsidRPr="00564D03">
        <w:t>.</w:t>
      </w:r>
      <w:r w:rsidR="00EB6CD6" w:rsidRPr="00564D03">
        <w:tab/>
      </w:r>
      <w:r w:rsidR="007A6633" w:rsidRPr="00564D03">
        <w:t xml:space="preserve">Monitoring and Evaluation </w:t>
      </w:r>
      <w:r w:rsidR="0053408E" w:rsidRPr="00564D03">
        <w:t>Plan</w:t>
      </w:r>
      <w:bookmarkEnd w:id="67"/>
      <w:bookmarkEnd w:id="71"/>
    </w:p>
    <w:p w14:paraId="6D04F586" w14:textId="77777777" w:rsidR="00856BC8" w:rsidRPr="00564D03" w:rsidRDefault="00856BC8" w:rsidP="00186F15">
      <w:pPr>
        <w:pStyle w:val="AProdoc"/>
        <w:jc w:val="both"/>
      </w:pPr>
      <w:bookmarkStart w:id="72" w:name="_Toc462176791"/>
      <w:r w:rsidRPr="00564D03">
        <w:t>The project results as outlined in the project results framework (chapter F) will be monitored annually and evaluated periodically during project implementation to ensure the project effectively achieves these results.  Supported by Component Three on awareness-raising and knowledge management, the project monitoring and evaluation plan will also facilitate learning and ensure that knowledge is shared and widely disseminated to support the scaling up and replication of project results.</w:t>
      </w:r>
    </w:p>
    <w:p w14:paraId="724C0CE3" w14:textId="77777777" w:rsidR="00856BC8" w:rsidRPr="00564D03" w:rsidRDefault="00856BC8" w:rsidP="00186F15">
      <w:pPr>
        <w:pStyle w:val="AProdoc"/>
        <w:jc w:val="both"/>
      </w:pPr>
      <w:r w:rsidRPr="00564D03">
        <w:t xml:space="preserve">Project-level monitoring and evaluation will be undertaken in compliance with UNDP requirements as detailed in the </w:t>
      </w:r>
      <w:hyperlink r:id="rId19" w:history="1">
        <w:r w:rsidRPr="00564D03">
          <w:rPr>
            <w:color w:val="0000FF"/>
            <w:u w:val="single"/>
          </w:rPr>
          <w:t xml:space="preserve">UNDP Programme and Operations Policies and Procedures </w:t>
        </w:r>
      </w:hyperlink>
      <w:r w:rsidRPr="00564D03">
        <w:rPr>
          <w:color w:val="0000FF"/>
          <w:u w:val="single"/>
        </w:rPr>
        <w:t xml:space="preserve"> </w:t>
      </w:r>
      <w:r w:rsidRPr="00564D03">
        <w:t xml:space="preserve">and </w:t>
      </w:r>
      <w:hyperlink r:id="rId20" w:history="1">
        <w:r w:rsidRPr="00564D03">
          <w:rPr>
            <w:color w:val="0000FF"/>
            <w:u w:val="single"/>
          </w:rPr>
          <w:t>UNDP Evaluation Policy</w:t>
        </w:r>
      </w:hyperlink>
      <w:r w:rsidRPr="00564D03">
        <w:t xml:space="preserve">.  The UNDP Country Office will work with the relevant project stakeholders to ensure UNDP M&amp;E requirements meet high quality standards in a timely fashion.  Additional mandatory GEF-specific M&amp;E requirements (as outlined below) will be undertaken in accordance with the </w:t>
      </w:r>
      <w:hyperlink r:id="rId21" w:history="1">
        <w:r w:rsidRPr="00564D03">
          <w:rPr>
            <w:color w:val="0000FF"/>
            <w:u w:val="single"/>
          </w:rPr>
          <w:t>GEF M&amp;E policy</w:t>
        </w:r>
      </w:hyperlink>
      <w:r w:rsidRPr="00564D03">
        <w:t xml:space="preserve"> and other relevant GEF policies</w:t>
      </w:r>
      <w:r w:rsidRPr="00564D03">
        <w:rPr>
          <w:vertAlign w:val="superscript"/>
        </w:rPr>
        <w:footnoteReference w:id="8"/>
      </w:r>
      <w:r w:rsidRPr="00564D03">
        <w:t>.</w:t>
      </w:r>
    </w:p>
    <w:p w14:paraId="6A97605D" w14:textId="77777777" w:rsidR="00856BC8" w:rsidRPr="00564D03" w:rsidRDefault="00856BC8" w:rsidP="00186F15">
      <w:pPr>
        <w:pStyle w:val="AProdoc"/>
        <w:jc w:val="both"/>
      </w:pPr>
      <w:r w:rsidRPr="00564D03">
        <w:t>In addition to these mandatory UNDP and GEF M&amp;E requirements, other M&amp;E activities deemed necessary to support project-level adaptive collaborative management will be agreed on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Capacity Development Scorecard) across all GEF-financed projects in the country.</w:t>
      </w:r>
      <w:r w:rsidRPr="00564D03">
        <w:rPr>
          <w:vertAlign w:val="superscript"/>
        </w:rPr>
        <w:footnoteReference w:id="9"/>
      </w:r>
      <w:r w:rsidRPr="00564D03">
        <w:t xml:space="preserve">    </w:t>
      </w:r>
    </w:p>
    <w:p w14:paraId="4C58D262" w14:textId="77777777" w:rsidR="00856BC8" w:rsidRPr="00564D03" w:rsidRDefault="00856BC8" w:rsidP="00186F15">
      <w:pPr>
        <w:jc w:val="both"/>
        <w:rPr>
          <w:b/>
          <w:szCs w:val="22"/>
        </w:rPr>
      </w:pPr>
      <w:r w:rsidRPr="00564D03">
        <w:rPr>
          <w:b/>
          <w:szCs w:val="22"/>
        </w:rPr>
        <w:t>M&amp;E Oversight and monitoring responsibilities:</w:t>
      </w:r>
    </w:p>
    <w:p w14:paraId="068BEA73" w14:textId="77777777" w:rsidR="00856BC8" w:rsidRPr="00564D03" w:rsidRDefault="00856BC8" w:rsidP="00186F15">
      <w:pPr>
        <w:pStyle w:val="AProdoc"/>
        <w:jc w:val="both"/>
      </w:pPr>
      <w:r w:rsidRPr="00564D03">
        <w:rPr>
          <w:u w:val="single"/>
        </w:rPr>
        <w:t>Project Manager</w:t>
      </w:r>
      <w:r w:rsidRPr="00564D03">
        <w:t>:  This project will recruit a part-time Project Manager who will be responsible for day-to-day project management and regular monitoring of project results and risks, including social and environmental risks.  The Project Manager will ensure that all project staff maintains a high level of transparency, responsibility and accountability in M&amp;E and reporting of project results.  The Project Manager will inform the Project Steering Committee, the UNDP Country Office, and the UNDP/GEF RTA of any delays or difficulties as they arise during implementation so that appropriate support and corrective measures can be adopted.</w:t>
      </w:r>
    </w:p>
    <w:p w14:paraId="40ADE005" w14:textId="77777777" w:rsidR="00856BC8" w:rsidRPr="00564D03" w:rsidRDefault="00856BC8" w:rsidP="00186F15">
      <w:pPr>
        <w:pStyle w:val="AProdoc"/>
        <w:jc w:val="both"/>
      </w:pPr>
      <w:r w:rsidRPr="00564D03">
        <w:t xml:space="preserve">The Project Manager will develop annual work plans based on the multi-year work plan included in Annex </w:t>
      </w:r>
      <w:r w:rsidR="00C45CAB" w:rsidRPr="00564D03">
        <w:t>2</w:t>
      </w:r>
      <w:r w:rsidRPr="00564D03">
        <w:t>,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Annual Progress Report, and that the monitoring of risks and the various plans/strategies developed to support project implementation (e.g., the gender strategy or the knowledge management strategy) occur on a regular basis.</w:t>
      </w:r>
    </w:p>
    <w:p w14:paraId="6977FA07" w14:textId="77777777" w:rsidR="00856BC8" w:rsidRPr="00564D03" w:rsidRDefault="00856BC8" w:rsidP="00186F15">
      <w:pPr>
        <w:pStyle w:val="AProdoc"/>
        <w:jc w:val="both"/>
      </w:pPr>
      <w:r w:rsidRPr="00564D03">
        <w:rPr>
          <w:u w:val="single"/>
        </w:rPr>
        <w:t>Project Steering Committee</w:t>
      </w:r>
      <w:r w:rsidRPr="00564D03">
        <w:t>:  The Project Steering Committee will take corrective action as needed to ensure the project achieves the desired results.  The Project Steering Committee will hold project reviews to assess the performance of the project and appraise the Annual Work Plan for the following year.  In the project’s final year, the Project Steering Committee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3ABFD30F" w14:textId="77777777" w:rsidR="00856BC8" w:rsidRPr="00564D03" w:rsidRDefault="00856BC8" w:rsidP="00186F15">
      <w:pPr>
        <w:jc w:val="both"/>
      </w:pPr>
    </w:p>
    <w:p w14:paraId="6C10AB3B" w14:textId="77777777" w:rsidR="00856BC8" w:rsidRPr="00564D03" w:rsidRDefault="00856BC8" w:rsidP="00186F15">
      <w:pPr>
        <w:pStyle w:val="AProdoc"/>
        <w:jc w:val="both"/>
      </w:pPr>
      <w:r w:rsidRPr="00564D03">
        <w:rPr>
          <w:u w:val="single"/>
        </w:rPr>
        <w:lastRenderedPageBreak/>
        <w:t>Project Implementing Partner</w:t>
      </w:r>
      <w:r w:rsidRPr="00564D03">
        <w:t>: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and generated by the project supports national systems.</w:t>
      </w:r>
    </w:p>
    <w:p w14:paraId="5685ECE5" w14:textId="77777777" w:rsidR="00856BC8" w:rsidRPr="00564D03" w:rsidRDefault="00856BC8" w:rsidP="00186F15">
      <w:pPr>
        <w:pStyle w:val="AProdoc"/>
        <w:jc w:val="both"/>
      </w:pPr>
      <w:r w:rsidRPr="00564D03">
        <w:rPr>
          <w:u w:val="single"/>
        </w:rPr>
        <w:t>UNDP Country Office</w:t>
      </w:r>
      <w:r w:rsidRPr="00564D03">
        <w:t>:  The UNDP Country Office will support the Project Manager as needed.  The UNDP Country Office will initiate and organize key GEF M&amp;E activities including the annual progress report and the independent terminal evaluation.  The UNDP Country Office will also ensure that the standard UNDP and GEF M&amp;E requirements are fulfilled to the highest quality.</w:t>
      </w:r>
    </w:p>
    <w:p w14:paraId="6ADDEDC6" w14:textId="77777777" w:rsidR="00856BC8" w:rsidRPr="00564D03" w:rsidRDefault="00856BC8" w:rsidP="00186F15">
      <w:pPr>
        <w:pStyle w:val="AProdoc"/>
        <w:jc w:val="both"/>
      </w:pPr>
      <w:r w:rsidRPr="00564D03">
        <w:t xml:space="preserve">The UNDP Country Office is responsible for complying with all UNDP project-level M&amp;E requirements as outlined in the </w:t>
      </w:r>
      <w:hyperlink r:id="rId22" w:history="1">
        <w:r w:rsidRPr="00564D03">
          <w:rPr>
            <w:color w:val="0000FF"/>
            <w:u w:val="single"/>
          </w:rPr>
          <w:t>UNDP POPP</w:t>
        </w:r>
      </w:hyperlink>
      <w:r w:rsidRPr="00564D03">
        <w:rPr>
          <w:color w:val="0000FF"/>
          <w:u w:val="single"/>
        </w:rPr>
        <w:t>.</w:t>
      </w:r>
      <w:r w:rsidRPr="00564D03">
        <w:t xml:space="preserve">  This includes: a) the UNDP Quality Assurance Assessment; b) the ATLAS risk log; c) the UNDP gender markers; and d) the development, monitoring, and reporting of annual targets.  Any quality concerns flagged during these M&amp;E activities must be addressed by the UNDP Country Office and the Project Manager.</w:t>
      </w:r>
    </w:p>
    <w:p w14:paraId="5EF7A3F0" w14:textId="77777777" w:rsidR="00856BC8" w:rsidRPr="00564D03" w:rsidRDefault="00856BC8" w:rsidP="00186F15">
      <w:pPr>
        <w:pStyle w:val="AProdoc"/>
        <w:jc w:val="both"/>
      </w:pPr>
      <w:r w:rsidRPr="00564D03">
        <w:t xml:space="preserve">The UNDP Country Office will retain all M&amp;E records for this project for up to seven years after project financial closure in order to support </w:t>
      </w:r>
      <w:r w:rsidRPr="00564D03">
        <w:rPr>
          <w:i/>
        </w:rPr>
        <w:t>ex post</w:t>
      </w:r>
      <w:r w:rsidRPr="00564D03">
        <w:t xml:space="preserve"> evaluations undertaken by the UNDP Independent Evaluation Office and/or the GEF Independent Evaluation Office.</w:t>
      </w:r>
    </w:p>
    <w:p w14:paraId="5D591450" w14:textId="77777777" w:rsidR="00856BC8" w:rsidRPr="00564D03" w:rsidRDefault="00856BC8" w:rsidP="00186F15">
      <w:pPr>
        <w:pStyle w:val="AProdoc"/>
        <w:jc w:val="both"/>
      </w:pPr>
      <w:r w:rsidRPr="00564D03">
        <w:rPr>
          <w:u w:val="single"/>
        </w:rPr>
        <w:t>UNDP/GEF Unit</w:t>
      </w:r>
      <w:r w:rsidRPr="00564D03">
        <w:t>:  Additional M&amp;E and implementation quality assurance and troubleshooting support will be provided by the UNDP/GEF Regional Technical Advisor and the UNDP/GEF Directorate as needed.</w:t>
      </w:r>
    </w:p>
    <w:p w14:paraId="3D6D3101" w14:textId="77777777" w:rsidR="00856BC8" w:rsidRPr="00564D03" w:rsidRDefault="00856BC8" w:rsidP="00186F15">
      <w:pPr>
        <w:pStyle w:val="AProdoc"/>
        <w:jc w:val="both"/>
      </w:pPr>
      <w:r w:rsidRPr="00564D03">
        <w:rPr>
          <w:b/>
        </w:rPr>
        <w:t>Audit</w:t>
      </w:r>
      <w:r w:rsidRPr="00564D03">
        <w:t>: The project will be audited according to UNDP Financial Regulations and Rules and applicable audit policies on nationally implemented projects (NIM).</w:t>
      </w:r>
      <w:r w:rsidRPr="00564D03">
        <w:rPr>
          <w:vertAlign w:val="superscript"/>
        </w:rPr>
        <w:footnoteReference w:id="10"/>
      </w:r>
    </w:p>
    <w:p w14:paraId="20FDDB71" w14:textId="77777777" w:rsidR="00856BC8" w:rsidRPr="00564D03" w:rsidRDefault="00856BC8" w:rsidP="00186F15">
      <w:pPr>
        <w:pStyle w:val="AProdoc"/>
        <w:jc w:val="both"/>
      </w:pPr>
      <w:r w:rsidRPr="00564D03">
        <w:t>Additional GEF monitoring and reporting requirements:</w:t>
      </w:r>
    </w:p>
    <w:p w14:paraId="45D83CFE" w14:textId="77777777" w:rsidR="00856BC8" w:rsidRPr="00564D03" w:rsidRDefault="00856BC8" w:rsidP="00186F15">
      <w:pPr>
        <w:pStyle w:val="AProdoc"/>
        <w:jc w:val="both"/>
      </w:pPr>
      <w:r w:rsidRPr="00564D03">
        <w:rPr>
          <w:u w:val="single"/>
        </w:rPr>
        <w:t>Inception Workshop and Report</w:t>
      </w:r>
      <w:r w:rsidRPr="00564D03">
        <w:t xml:space="preserve">:  A project inception workshop will be held within three months after the project document has been signed by all relevant parties.  Other key monitoring and reporting requirements will include:  </w:t>
      </w:r>
    </w:p>
    <w:p w14:paraId="13A8A5EE"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 xml:space="preserve">Re-orient project stakeholders to the project strategy and discuss any changes in the overall context that influence project strategy and implementation; </w:t>
      </w:r>
    </w:p>
    <w:p w14:paraId="47F26424"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 xml:space="preserve">Discuss the roles and responsibilities of the project team, including reporting and communication lines and conflict resolution mechanisms; </w:t>
      </w:r>
    </w:p>
    <w:p w14:paraId="38F89A43"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 xml:space="preserve">Review the results framework and finalize the indicators, means of verification and monitoring plan; </w:t>
      </w:r>
    </w:p>
    <w:p w14:paraId="3442C65F"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Discuss reporting, monitoring and evaluation roles and responsibilities and finalize the M&amp;E budget; identify national/regional institutes to be involved in project-level M&amp;E; discuss the role of the GEF Operational Focal Point in M&amp;E;</w:t>
      </w:r>
    </w:p>
    <w:p w14:paraId="00C0EFAD"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04B76611"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Review financial reporting procedures and mandatory requirements, and agree on the arrangements for the annual audit; and</w:t>
      </w:r>
    </w:p>
    <w:p w14:paraId="0AD33FB8" w14:textId="77777777" w:rsidR="00856BC8" w:rsidRPr="00564D03" w:rsidRDefault="00856BC8" w:rsidP="00186F15">
      <w:pPr>
        <w:pStyle w:val="ListParagraph"/>
        <w:numPr>
          <w:ilvl w:val="0"/>
          <w:numId w:val="22"/>
        </w:numPr>
        <w:jc w:val="both"/>
        <w:rPr>
          <w:rFonts w:eastAsia="Calibri"/>
          <w:noProof w:val="0"/>
          <w:lang w:val="en-US"/>
        </w:rPr>
      </w:pPr>
      <w:r w:rsidRPr="00564D03">
        <w:rPr>
          <w:rFonts w:eastAsia="Calibri"/>
          <w:noProof w:val="0"/>
          <w:lang w:val="en-US"/>
        </w:rPr>
        <w:t>Plan and schedule Project Steering Committee meetings and finalize the first year annual work plan.</w:t>
      </w:r>
    </w:p>
    <w:p w14:paraId="654034E5" w14:textId="77777777" w:rsidR="00856BC8" w:rsidRPr="00564D03" w:rsidRDefault="00856BC8" w:rsidP="00186F15">
      <w:pPr>
        <w:pStyle w:val="AProdoc"/>
        <w:jc w:val="both"/>
      </w:pPr>
      <w:r w:rsidRPr="00564D03">
        <w:lastRenderedPageBreak/>
        <w:t>The Project Manager will prepare the inception report no later than one month after the inception workshop.  The inception report will be cleared by the UNDP Country Office and the UNDP/GEF Regional Technical Adviser, and will be approved by the Project Steering Committee.</w:t>
      </w:r>
    </w:p>
    <w:p w14:paraId="6B3A1C7A" w14:textId="77777777" w:rsidR="00856BC8" w:rsidRPr="00564D03" w:rsidRDefault="00856BC8" w:rsidP="00186F15">
      <w:pPr>
        <w:pStyle w:val="AProdoc"/>
        <w:jc w:val="both"/>
      </w:pPr>
      <w:r w:rsidRPr="00564D03">
        <w:rPr>
          <w:u w:val="single"/>
        </w:rPr>
        <w:t>GEF Annual Progress Report</w:t>
      </w:r>
      <w:r w:rsidRPr="00564D03">
        <w:t>:  The Project Manager and the UNDP Country Office will prepare an annual progress report (APR) covering the reporting period July (previous year) to June (current year) for each year of project implementation.  This report will be submitted to the UNDP/GEF Regional Technical Advisor who will provide objective input prior to its finalization.  The Project Manager will ensure that the indicators included in the project results framework are monitored annually in advance of the APR submission deadline so that progress can be reported in the APR.  Any environmental and social risks and related management plans will be monitored regularly, and progress will be reported in the APR.</w:t>
      </w:r>
    </w:p>
    <w:p w14:paraId="2F637067" w14:textId="77777777" w:rsidR="00856BC8" w:rsidRPr="00564D03" w:rsidRDefault="00856BC8" w:rsidP="00186F15">
      <w:pPr>
        <w:pStyle w:val="AProdoc"/>
        <w:jc w:val="both"/>
      </w:pPr>
      <w:r w:rsidRPr="00564D03">
        <w:t>The APR will be shared with the Project Steering Committee.  The UNDP Country Office will coordinate the input of the GEF Operational Focal Point and other stakeholders into the APR as appropriate.  The quality rating of the previous year’s APR will be used to inform the preparation of the subsequent APR.</w:t>
      </w:r>
    </w:p>
    <w:p w14:paraId="14DBF178" w14:textId="77777777" w:rsidR="00856BC8" w:rsidRPr="00564D03" w:rsidRDefault="00856BC8" w:rsidP="00186F15">
      <w:pPr>
        <w:pStyle w:val="AProdoc"/>
        <w:jc w:val="both"/>
      </w:pPr>
      <w:r w:rsidRPr="00564D03">
        <w:rPr>
          <w:u w:val="single"/>
        </w:rPr>
        <w:t>Lessons learned and knowledge generation</w:t>
      </w:r>
      <w:r w:rsidRPr="00564D03">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r w:rsidR="00564D03" w:rsidRPr="00564D03">
        <w:t>analyze</w:t>
      </w:r>
      <w:r w:rsidRPr="00564D03">
        <w:t>,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4CB3819" w14:textId="77777777" w:rsidR="00856BC8" w:rsidRPr="00564D03" w:rsidRDefault="00856BC8" w:rsidP="00186F15">
      <w:pPr>
        <w:pStyle w:val="AProdoc"/>
        <w:jc w:val="both"/>
      </w:pPr>
      <w:r w:rsidRPr="00564D03">
        <w:rPr>
          <w:u w:val="single"/>
        </w:rPr>
        <w:t>GEF Focal Area Tracking Tools</w:t>
      </w:r>
      <w:r w:rsidRPr="00564D03">
        <w:t xml:space="preserve">:  The Capacity Development Scorecard (Annex 1) is the GEF Tracking Tool that will be used to monitor the capacities developed.  The capacities developed under the scorecard will be assessed a second time at the end of the project, and used to infer the extent to which the project contributed towards their strengthening.  This final scorecard will </w:t>
      </w:r>
      <w:r w:rsidRPr="00564D03">
        <w:rPr>
          <w:i/>
        </w:rPr>
        <w:t>not</w:t>
      </w:r>
      <w:r w:rsidRPr="00564D03">
        <w:t xml:space="preserve"> be completed by the Project Manager or Project Team, but rather by the independent consultant contracted to undertake the terminal evaluation.  The final Scorecard will be submitted to the GEF as part of the terminal evaluation report.</w:t>
      </w:r>
    </w:p>
    <w:p w14:paraId="1333F711" w14:textId="77777777" w:rsidR="00856BC8" w:rsidRPr="00564D03" w:rsidRDefault="00856BC8" w:rsidP="00186F15">
      <w:pPr>
        <w:pStyle w:val="AProdoc"/>
        <w:jc w:val="both"/>
      </w:pPr>
      <w:r w:rsidRPr="00564D03">
        <w:rPr>
          <w:u w:val="single"/>
        </w:rPr>
        <w:t>Terminal Evaluation</w:t>
      </w:r>
      <w:r w:rsidRPr="00564D03">
        <w:t xml:space="preserve">:  An independent terminal evaluation will take place upon completion of all major project outputs and activities.  The terminal evaluation process will begin three months before the operational closure of the project, allowing the evaluation mission to proceed while the project team is still in place, yet ensuring the project is close enough to completion for the evaluation team to reach conclusions on key aspects such as capacities developed and the sustainability of project outcomes.  The Project Manager will remain on contract until the terminal evaluation report and the companion management response have been finalized.  The terms of reference, the evaluation process, and the terminal evaluation report will follow the standard templates and guidance prepared by the UNDP Independent Evaluation Office for GEF-financed projects available on the </w:t>
      </w:r>
      <w:hyperlink r:id="rId23" w:anchor="gef" w:history="1">
        <w:r w:rsidRPr="00564D03">
          <w:rPr>
            <w:color w:val="0000FF"/>
            <w:u w:val="single"/>
          </w:rPr>
          <w:t>UNDP Evaluation Resource Center</w:t>
        </w:r>
      </w:hyperlink>
      <w:r w:rsidRPr="00564D03">
        <w:rPr>
          <w:color w:val="0000FF"/>
          <w:u w:val="single"/>
        </w:rPr>
        <w:t>.</w:t>
      </w:r>
      <w:r w:rsidRPr="00564D03">
        <w:t xml:space="preserve">  As noted in this guidance, the evaluation will be ‘</w:t>
      </w:r>
      <w:r w:rsidRPr="00564D03">
        <w:rPr>
          <w:i/>
        </w:rPr>
        <w:t>independent, impartial, and rigorous’</w:t>
      </w:r>
      <w:r w:rsidRPr="00564D03">
        <w:t>.</w:t>
      </w:r>
    </w:p>
    <w:p w14:paraId="4B9A14CD" w14:textId="77777777" w:rsidR="00856BC8" w:rsidRPr="00564D03" w:rsidRDefault="00856BC8" w:rsidP="00186F15">
      <w:pPr>
        <w:pStyle w:val="AProdoc"/>
        <w:jc w:val="both"/>
      </w:pPr>
      <w:r w:rsidRPr="00564D03">
        <w:t>The consultants (international and national)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will be available from the UNDP/GEF Directorate.  The terminal evaluation report will be cleared by the UNDP Country Office and the UNDP/GEF Regional Technical Adviser, and will be approved by t</w:t>
      </w:r>
      <w:r w:rsidR="00CA6982" w:rsidRPr="00564D03">
        <w:t>he Project Steering Committee.</w:t>
      </w:r>
    </w:p>
    <w:p w14:paraId="711CDD34" w14:textId="77777777" w:rsidR="00856BC8" w:rsidRPr="00564D03" w:rsidRDefault="00856BC8" w:rsidP="00186F15">
      <w:pPr>
        <w:pStyle w:val="AProdoc"/>
        <w:jc w:val="both"/>
      </w:pPr>
      <w:r w:rsidRPr="00564D03">
        <w:t xml:space="preserve">The UNDP Country Office will include the planned project terminal evaluation in the UNDP Country Office evaluation plan, and will upload the final terminal evaluation report and the corresponding management response to the UNDP Evaluation Resource Centre’s website.  Once uploaded, the UNDP Independent Evaluation Office will undertake a quality assessment, validate the findings and ratings in the </w:t>
      </w:r>
      <w:r w:rsidRPr="00564D03">
        <w:lastRenderedPageBreak/>
        <w:t>terminal evaluation report, and rate the quality of the report.  The UNDP Independent Evaluation Office assessment report will be sent to the GEF Independent Evaluation Office.</w:t>
      </w:r>
    </w:p>
    <w:p w14:paraId="7B5F00D5" w14:textId="77777777" w:rsidR="00856BC8" w:rsidRPr="00564D03" w:rsidRDefault="00856BC8" w:rsidP="00186F15">
      <w:pPr>
        <w:pStyle w:val="AProdoc"/>
        <w:jc w:val="both"/>
      </w:pPr>
      <w:r w:rsidRPr="00564D03">
        <w:rPr>
          <w:u w:val="single"/>
        </w:rPr>
        <w:t>Final Project Report Package</w:t>
      </w:r>
      <w:r w:rsidRPr="00564D03">
        <w:t>: The project’s final APR along with the terminal evaluation report and corresponding management response will serve as the final project report package.  The final project report package will be discussed with the Project Steering Committee during an end-of-project review meeting to discuss lessons learned and opportunities for replication and scaling up.</w:t>
      </w:r>
    </w:p>
    <w:p w14:paraId="06AFEFA2" w14:textId="77777777" w:rsidR="00856BC8" w:rsidRPr="00564D03" w:rsidRDefault="00856BC8" w:rsidP="00A55B6E">
      <w:pPr>
        <w:rPr>
          <w:b/>
          <w:szCs w:val="22"/>
          <w:u w:val="single"/>
        </w:rPr>
      </w:pPr>
      <w:r w:rsidRPr="00564D03">
        <w:rPr>
          <w:b/>
          <w:szCs w:val="22"/>
          <w:u w:val="single"/>
        </w:rPr>
        <w:t xml:space="preserve">Mandatory GEF M&amp;E Requirements and M&amp;E Budget:  </w:t>
      </w:r>
    </w:p>
    <w:p w14:paraId="2688BDE5" w14:textId="77777777" w:rsidR="00182DC1" w:rsidRPr="00564D03" w:rsidRDefault="00182DC1" w:rsidP="00A55B6E">
      <w:pPr>
        <w:rPr>
          <w:szCs w:val="22"/>
        </w:rPr>
      </w:pPr>
    </w:p>
    <w:tbl>
      <w:tblPr>
        <w:tblW w:w="9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8"/>
        <w:gridCol w:w="2070"/>
        <w:gridCol w:w="1350"/>
        <w:gridCol w:w="1173"/>
        <w:gridCol w:w="2093"/>
      </w:tblGrid>
      <w:tr w:rsidR="00F76F87" w:rsidRPr="00564D03" w14:paraId="27F79594" w14:textId="77777777" w:rsidTr="00E07747">
        <w:trPr>
          <w:tblHeader/>
        </w:trPr>
        <w:tc>
          <w:tcPr>
            <w:tcW w:w="3258" w:type="dxa"/>
            <w:vMerge w:val="restart"/>
            <w:tcBorders>
              <w:top w:val="single" w:sz="4" w:space="0" w:color="auto"/>
              <w:left w:val="single" w:sz="4" w:space="0" w:color="auto"/>
              <w:bottom w:val="single" w:sz="4" w:space="0" w:color="auto"/>
              <w:right w:val="single" w:sz="4" w:space="0" w:color="auto"/>
            </w:tcBorders>
            <w:shd w:val="clear" w:color="auto" w:fill="BFBFBF"/>
          </w:tcPr>
          <w:p w14:paraId="66E9BBD4" w14:textId="77777777" w:rsidR="00F76F87" w:rsidRPr="00564D03" w:rsidRDefault="00F76F87" w:rsidP="00F76F87">
            <w:pPr>
              <w:rPr>
                <w:b/>
                <w:sz w:val="20"/>
                <w:szCs w:val="20"/>
              </w:rPr>
            </w:pPr>
            <w:r w:rsidRPr="00564D03">
              <w:rPr>
                <w:b/>
                <w:sz w:val="20"/>
                <w:szCs w:val="20"/>
              </w:rPr>
              <w:t>GEF M&amp;E requirements</w:t>
            </w:r>
          </w:p>
          <w:p w14:paraId="2FD7925A" w14:textId="77777777" w:rsidR="00F76F87" w:rsidRPr="00564D03" w:rsidRDefault="00F76F87" w:rsidP="00F76F87">
            <w:pPr>
              <w:rPr>
                <w:b/>
                <w:sz w:val="20"/>
                <w:szCs w:val="20"/>
              </w:rPr>
            </w:pPr>
          </w:p>
        </w:tc>
        <w:tc>
          <w:tcPr>
            <w:tcW w:w="2070" w:type="dxa"/>
            <w:vMerge w:val="restart"/>
            <w:tcBorders>
              <w:top w:val="single" w:sz="4" w:space="0" w:color="auto"/>
              <w:left w:val="single" w:sz="4" w:space="0" w:color="auto"/>
              <w:bottom w:val="single" w:sz="4" w:space="0" w:color="auto"/>
              <w:right w:val="single" w:sz="4" w:space="0" w:color="auto"/>
            </w:tcBorders>
            <w:shd w:val="clear" w:color="auto" w:fill="BFBFBF"/>
            <w:hideMark/>
          </w:tcPr>
          <w:p w14:paraId="7C165478" w14:textId="77777777" w:rsidR="00F76F87" w:rsidRPr="00564D03" w:rsidRDefault="00F76F87" w:rsidP="00F76F87">
            <w:pPr>
              <w:rPr>
                <w:b/>
                <w:sz w:val="20"/>
                <w:szCs w:val="20"/>
              </w:rPr>
            </w:pPr>
            <w:r w:rsidRPr="00564D03">
              <w:rPr>
                <w:b/>
                <w:sz w:val="20"/>
                <w:szCs w:val="20"/>
              </w:rPr>
              <w:t>Primary responsibility</w:t>
            </w:r>
          </w:p>
        </w:tc>
        <w:tc>
          <w:tcPr>
            <w:tcW w:w="2523" w:type="dxa"/>
            <w:gridSpan w:val="2"/>
            <w:tcBorders>
              <w:top w:val="single" w:sz="4" w:space="0" w:color="auto"/>
              <w:left w:val="single" w:sz="4" w:space="0" w:color="auto"/>
              <w:bottom w:val="single" w:sz="4" w:space="0" w:color="auto"/>
              <w:right w:val="single" w:sz="4" w:space="0" w:color="auto"/>
            </w:tcBorders>
            <w:shd w:val="clear" w:color="auto" w:fill="BFBFBF"/>
            <w:hideMark/>
          </w:tcPr>
          <w:p w14:paraId="7FB36E42" w14:textId="77777777" w:rsidR="00F76F87" w:rsidRPr="00564D03" w:rsidRDefault="00F76F87" w:rsidP="00F76F87">
            <w:pPr>
              <w:rPr>
                <w:b/>
                <w:sz w:val="20"/>
                <w:szCs w:val="20"/>
              </w:rPr>
            </w:pPr>
            <w:r w:rsidRPr="00564D03">
              <w:rPr>
                <w:b/>
                <w:sz w:val="20"/>
                <w:szCs w:val="20"/>
              </w:rPr>
              <w:t>Indicative costs to be charged to the Project Budget</w:t>
            </w:r>
            <w:r w:rsidRPr="00564D03">
              <w:rPr>
                <w:b/>
                <w:sz w:val="20"/>
                <w:szCs w:val="20"/>
                <w:vertAlign w:val="superscript"/>
              </w:rPr>
              <w:footnoteReference w:id="11"/>
            </w:r>
            <w:r w:rsidRPr="00564D03">
              <w:rPr>
                <w:b/>
                <w:sz w:val="20"/>
                <w:szCs w:val="20"/>
              </w:rPr>
              <w:t xml:space="preserve">  (US$)</w:t>
            </w:r>
          </w:p>
        </w:tc>
        <w:tc>
          <w:tcPr>
            <w:tcW w:w="2093" w:type="dxa"/>
            <w:vMerge w:val="restart"/>
            <w:tcBorders>
              <w:top w:val="single" w:sz="4" w:space="0" w:color="auto"/>
              <w:left w:val="single" w:sz="4" w:space="0" w:color="auto"/>
              <w:bottom w:val="single" w:sz="4" w:space="0" w:color="auto"/>
              <w:right w:val="single" w:sz="4" w:space="0" w:color="auto"/>
            </w:tcBorders>
            <w:shd w:val="clear" w:color="auto" w:fill="BFBFBF"/>
            <w:hideMark/>
          </w:tcPr>
          <w:p w14:paraId="2199E51F" w14:textId="77777777" w:rsidR="00F76F87" w:rsidRPr="00564D03" w:rsidRDefault="00F76F87" w:rsidP="00F76F87">
            <w:pPr>
              <w:rPr>
                <w:b/>
                <w:sz w:val="20"/>
                <w:szCs w:val="20"/>
              </w:rPr>
            </w:pPr>
            <w:r w:rsidRPr="00564D03">
              <w:rPr>
                <w:b/>
                <w:sz w:val="20"/>
                <w:szCs w:val="20"/>
              </w:rPr>
              <w:t>Time frame</w:t>
            </w:r>
          </w:p>
        </w:tc>
      </w:tr>
      <w:tr w:rsidR="00F76F87" w:rsidRPr="00564D03" w14:paraId="54EB83FA" w14:textId="77777777" w:rsidTr="00E07747">
        <w:trPr>
          <w:tblHeader/>
        </w:trPr>
        <w:tc>
          <w:tcPr>
            <w:tcW w:w="3258" w:type="dxa"/>
            <w:vMerge/>
            <w:tcBorders>
              <w:top w:val="single" w:sz="4" w:space="0" w:color="auto"/>
              <w:left w:val="single" w:sz="4" w:space="0" w:color="auto"/>
              <w:bottom w:val="single" w:sz="4" w:space="0" w:color="auto"/>
              <w:right w:val="single" w:sz="4" w:space="0" w:color="auto"/>
            </w:tcBorders>
            <w:vAlign w:val="center"/>
            <w:hideMark/>
          </w:tcPr>
          <w:p w14:paraId="603214E6" w14:textId="77777777" w:rsidR="00F76F87" w:rsidRPr="00564D03" w:rsidRDefault="00F76F87" w:rsidP="00F76F87">
            <w:pPr>
              <w:rPr>
                <w:b/>
                <w:sz w:val="20"/>
                <w:szCs w:val="20"/>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14:paraId="7C5895FD" w14:textId="77777777" w:rsidR="00F76F87" w:rsidRPr="00564D03" w:rsidRDefault="00F76F87" w:rsidP="00F76F87">
            <w:pPr>
              <w:rPr>
                <w:b/>
                <w:sz w:val="20"/>
                <w:szCs w:val="20"/>
              </w:rPr>
            </w:pPr>
          </w:p>
        </w:tc>
        <w:tc>
          <w:tcPr>
            <w:tcW w:w="1350" w:type="dxa"/>
            <w:tcBorders>
              <w:top w:val="single" w:sz="4" w:space="0" w:color="auto"/>
              <w:left w:val="single" w:sz="4" w:space="0" w:color="auto"/>
              <w:bottom w:val="single" w:sz="4" w:space="0" w:color="auto"/>
              <w:right w:val="single" w:sz="4" w:space="0" w:color="auto"/>
            </w:tcBorders>
            <w:shd w:val="clear" w:color="auto" w:fill="BFBFBF"/>
            <w:hideMark/>
          </w:tcPr>
          <w:p w14:paraId="6D7F1454" w14:textId="77777777" w:rsidR="00F76F87" w:rsidRPr="00564D03" w:rsidRDefault="00F76F87" w:rsidP="00F76F87">
            <w:pPr>
              <w:rPr>
                <w:b/>
                <w:sz w:val="20"/>
                <w:szCs w:val="20"/>
              </w:rPr>
            </w:pPr>
            <w:r w:rsidRPr="00564D03">
              <w:rPr>
                <w:b/>
                <w:sz w:val="20"/>
                <w:szCs w:val="20"/>
              </w:rPr>
              <w:t>GEF grant</w:t>
            </w:r>
          </w:p>
        </w:tc>
        <w:tc>
          <w:tcPr>
            <w:tcW w:w="1173" w:type="dxa"/>
            <w:tcBorders>
              <w:top w:val="single" w:sz="4" w:space="0" w:color="auto"/>
              <w:left w:val="single" w:sz="4" w:space="0" w:color="auto"/>
              <w:bottom w:val="single" w:sz="4" w:space="0" w:color="auto"/>
              <w:right w:val="single" w:sz="4" w:space="0" w:color="auto"/>
            </w:tcBorders>
            <w:shd w:val="clear" w:color="auto" w:fill="BFBFBF"/>
            <w:hideMark/>
          </w:tcPr>
          <w:p w14:paraId="3F3BB94D" w14:textId="77777777" w:rsidR="00F76F87" w:rsidRPr="00564D03" w:rsidRDefault="00F76F87" w:rsidP="00F76F87">
            <w:pPr>
              <w:rPr>
                <w:b/>
                <w:sz w:val="20"/>
                <w:szCs w:val="20"/>
              </w:rPr>
            </w:pPr>
            <w:r w:rsidRPr="00564D03">
              <w:rPr>
                <w:b/>
                <w:sz w:val="20"/>
                <w:szCs w:val="20"/>
              </w:rPr>
              <w:t>Co-financing</w:t>
            </w:r>
          </w:p>
        </w:tc>
        <w:tc>
          <w:tcPr>
            <w:tcW w:w="2093" w:type="dxa"/>
            <w:vMerge/>
            <w:tcBorders>
              <w:top w:val="single" w:sz="4" w:space="0" w:color="auto"/>
              <w:left w:val="single" w:sz="4" w:space="0" w:color="auto"/>
              <w:bottom w:val="single" w:sz="4" w:space="0" w:color="auto"/>
              <w:right w:val="single" w:sz="4" w:space="0" w:color="auto"/>
            </w:tcBorders>
            <w:vAlign w:val="center"/>
            <w:hideMark/>
          </w:tcPr>
          <w:p w14:paraId="71409044" w14:textId="77777777" w:rsidR="00F76F87" w:rsidRPr="00564D03" w:rsidRDefault="00F76F87" w:rsidP="00F76F87">
            <w:pPr>
              <w:rPr>
                <w:b/>
                <w:sz w:val="20"/>
                <w:szCs w:val="20"/>
              </w:rPr>
            </w:pPr>
          </w:p>
        </w:tc>
      </w:tr>
      <w:tr w:rsidR="00F76F87" w:rsidRPr="00564D03" w14:paraId="1F8C0A49"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6A32F0A6" w14:textId="77777777" w:rsidR="00F76F87" w:rsidRPr="00564D03" w:rsidRDefault="00F76F87" w:rsidP="00F76F87">
            <w:pPr>
              <w:rPr>
                <w:b/>
                <w:sz w:val="20"/>
                <w:szCs w:val="20"/>
              </w:rPr>
            </w:pPr>
            <w:r w:rsidRPr="00564D03">
              <w:rPr>
                <w:b/>
                <w:sz w:val="20"/>
                <w:szCs w:val="20"/>
              </w:rPr>
              <w:t>Inception Workshop and Report</w:t>
            </w:r>
          </w:p>
        </w:tc>
        <w:tc>
          <w:tcPr>
            <w:tcW w:w="2070" w:type="dxa"/>
            <w:tcBorders>
              <w:top w:val="single" w:sz="4" w:space="0" w:color="auto"/>
              <w:left w:val="single" w:sz="4" w:space="0" w:color="auto"/>
              <w:bottom w:val="single" w:sz="4" w:space="0" w:color="auto"/>
              <w:right w:val="single" w:sz="4" w:space="0" w:color="auto"/>
            </w:tcBorders>
            <w:hideMark/>
          </w:tcPr>
          <w:p w14:paraId="3F47008C" w14:textId="77777777" w:rsidR="00F76F87" w:rsidRPr="00564D03" w:rsidRDefault="00F76F87" w:rsidP="00F76F87">
            <w:pPr>
              <w:rPr>
                <w:sz w:val="20"/>
                <w:szCs w:val="20"/>
              </w:rPr>
            </w:pPr>
            <w:r w:rsidRPr="00564D03">
              <w:rPr>
                <w:sz w:val="20"/>
                <w:szCs w:val="20"/>
              </w:rPr>
              <w:t>Project Manager, Project Team, EPA,</w:t>
            </w:r>
          </w:p>
          <w:p w14:paraId="21ECD872" w14:textId="77777777" w:rsidR="00F76F87" w:rsidRPr="00564D03" w:rsidRDefault="00F76F87" w:rsidP="00F76F87">
            <w:pPr>
              <w:rPr>
                <w:color w:val="FF0000"/>
                <w:sz w:val="20"/>
                <w:szCs w:val="20"/>
              </w:rPr>
            </w:pPr>
            <w:r w:rsidRPr="00564D03">
              <w:rPr>
                <w:sz w:val="20"/>
                <w:szCs w:val="20"/>
              </w:rPr>
              <w:t>UNDP Country Office</w:t>
            </w:r>
          </w:p>
        </w:tc>
        <w:tc>
          <w:tcPr>
            <w:tcW w:w="1350" w:type="dxa"/>
            <w:tcBorders>
              <w:top w:val="single" w:sz="4" w:space="0" w:color="auto"/>
              <w:left w:val="single" w:sz="4" w:space="0" w:color="auto"/>
              <w:bottom w:val="single" w:sz="4" w:space="0" w:color="auto"/>
              <w:right w:val="single" w:sz="4" w:space="0" w:color="auto"/>
            </w:tcBorders>
            <w:hideMark/>
          </w:tcPr>
          <w:p w14:paraId="1638623C" w14:textId="77777777" w:rsidR="00F76F87" w:rsidRPr="00564D03" w:rsidRDefault="00F76F87" w:rsidP="00F76F87">
            <w:pPr>
              <w:rPr>
                <w:sz w:val="20"/>
                <w:szCs w:val="20"/>
              </w:rPr>
            </w:pPr>
            <w:r w:rsidRPr="00564D03">
              <w:rPr>
                <w:sz w:val="20"/>
                <w:szCs w:val="20"/>
              </w:rPr>
              <w:t>US$ 5,000</w:t>
            </w:r>
          </w:p>
        </w:tc>
        <w:tc>
          <w:tcPr>
            <w:tcW w:w="1173" w:type="dxa"/>
            <w:tcBorders>
              <w:top w:val="single" w:sz="4" w:space="0" w:color="auto"/>
              <w:left w:val="single" w:sz="4" w:space="0" w:color="auto"/>
              <w:bottom w:val="single" w:sz="4" w:space="0" w:color="auto"/>
              <w:right w:val="single" w:sz="4" w:space="0" w:color="auto"/>
            </w:tcBorders>
            <w:hideMark/>
          </w:tcPr>
          <w:p w14:paraId="0C1D62F4" w14:textId="77777777" w:rsidR="00F76F87" w:rsidRPr="00564D03" w:rsidRDefault="00F76F87" w:rsidP="00F76F87">
            <w:pPr>
              <w:rPr>
                <w:sz w:val="20"/>
                <w:szCs w:val="20"/>
              </w:rPr>
            </w:pPr>
            <w:r w:rsidRPr="00564D03">
              <w:rPr>
                <w:sz w:val="20"/>
                <w:szCs w:val="20"/>
              </w:rPr>
              <w:t>US$ 3,000</w:t>
            </w:r>
          </w:p>
        </w:tc>
        <w:tc>
          <w:tcPr>
            <w:tcW w:w="2093" w:type="dxa"/>
            <w:tcBorders>
              <w:top w:val="single" w:sz="4" w:space="0" w:color="auto"/>
              <w:left w:val="single" w:sz="4" w:space="0" w:color="auto"/>
              <w:bottom w:val="single" w:sz="4" w:space="0" w:color="auto"/>
              <w:right w:val="single" w:sz="4" w:space="0" w:color="auto"/>
            </w:tcBorders>
            <w:hideMark/>
          </w:tcPr>
          <w:p w14:paraId="5E69E53C" w14:textId="77777777" w:rsidR="00F76F87" w:rsidRPr="00564D03" w:rsidRDefault="00F76F87" w:rsidP="00F76F87">
            <w:pPr>
              <w:rPr>
                <w:sz w:val="20"/>
                <w:szCs w:val="20"/>
              </w:rPr>
            </w:pPr>
            <w:r w:rsidRPr="00564D03">
              <w:rPr>
                <w:sz w:val="20"/>
                <w:szCs w:val="20"/>
              </w:rPr>
              <w:t xml:space="preserve">Within three months of project document signature </w:t>
            </w:r>
          </w:p>
        </w:tc>
      </w:tr>
      <w:tr w:rsidR="00F76F87" w:rsidRPr="00564D03" w14:paraId="06F00C17"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5A73640A" w14:textId="77777777" w:rsidR="00F76F87" w:rsidRPr="00564D03" w:rsidRDefault="00F76F87" w:rsidP="00F76F87">
            <w:pPr>
              <w:rPr>
                <w:b/>
                <w:sz w:val="20"/>
                <w:szCs w:val="20"/>
              </w:rPr>
            </w:pPr>
            <w:r w:rsidRPr="00564D03">
              <w:rPr>
                <w:b/>
                <w:sz w:val="20"/>
                <w:szCs w:val="20"/>
              </w:rPr>
              <w:t>Standard UNDP monitoring and reporting requirements as outlined in the UNDP Programme and Operations Policies and Procedures</w:t>
            </w:r>
          </w:p>
        </w:tc>
        <w:tc>
          <w:tcPr>
            <w:tcW w:w="2070" w:type="dxa"/>
            <w:tcBorders>
              <w:top w:val="single" w:sz="4" w:space="0" w:color="auto"/>
              <w:left w:val="single" w:sz="4" w:space="0" w:color="auto"/>
              <w:bottom w:val="single" w:sz="4" w:space="0" w:color="auto"/>
              <w:right w:val="single" w:sz="4" w:space="0" w:color="auto"/>
            </w:tcBorders>
          </w:tcPr>
          <w:p w14:paraId="17D1C574" w14:textId="77777777" w:rsidR="00F76F87" w:rsidRPr="00564D03" w:rsidRDefault="00F76F87" w:rsidP="00F76F87">
            <w:pPr>
              <w:rPr>
                <w:sz w:val="20"/>
                <w:szCs w:val="20"/>
              </w:rPr>
            </w:pPr>
            <w:r w:rsidRPr="00564D03">
              <w:rPr>
                <w:sz w:val="20"/>
                <w:szCs w:val="20"/>
              </w:rPr>
              <w:t>UNDP Country Office</w:t>
            </w:r>
          </w:p>
          <w:p w14:paraId="6590A33E" w14:textId="77777777" w:rsidR="00F76F87" w:rsidRPr="00564D03" w:rsidRDefault="00F76F87" w:rsidP="00F76F87">
            <w:pPr>
              <w:rPr>
                <w:sz w:val="20"/>
                <w:szCs w:val="20"/>
              </w:rPr>
            </w:pPr>
          </w:p>
        </w:tc>
        <w:tc>
          <w:tcPr>
            <w:tcW w:w="1350" w:type="dxa"/>
            <w:tcBorders>
              <w:top w:val="single" w:sz="4" w:space="0" w:color="auto"/>
              <w:left w:val="single" w:sz="4" w:space="0" w:color="auto"/>
              <w:bottom w:val="single" w:sz="4" w:space="0" w:color="auto"/>
              <w:right w:val="single" w:sz="4" w:space="0" w:color="auto"/>
            </w:tcBorders>
            <w:hideMark/>
          </w:tcPr>
          <w:p w14:paraId="78D372E3" w14:textId="77777777" w:rsidR="00F76F87" w:rsidRPr="00564D03" w:rsidRDefault="00F76F87" w:rsidP="00F76F87">
            <w:pPr>
              <w:rPr>
                <w:sz w:val="20"/>
                <w:szCs w:val="20"/>
              </w:rPr>
            </w:pPr>
            <w:r w:rsidRPr="00564D03">
              <w:rPr>
                <w:sz w:val="20"/>
                <w:szCs w:val="20"/>
              </w:rPr>
              <w:t>None</w:t>
            </w:r>
          </w:p>
        </w:tc>
        <w:tc>
          <w:tcPr>
            <w:tcW w:w="1173" w:type="dxa"/>
            <w:tcBorders>
              <w:top w:val="single" w:sz="4" w:space="0" w:color="auto"/>
              <w:left w:val="single" w:sz="4" w:space="0" w:color="auto"/>
              <w:bottom w:val="single" w:sz="4" w:space="0" w:color="auto"/>
              <w:right w:val="single" w:sz="4" w:space="0" w:color="auto"/>
            </w:tcBorders>
            <w:hideMark/>
          </w:tcPr>
          <w:p w14:paraId="62EB67D9" w14:textId="77777777" w:rsidR="00F76F87" w:rsidRPr="00564D03" w:rsidRDefault="00F76F87" w:rsidP="00F76F87">
            <w:pPr>
              <w:rPr>
                <w:sz w:val="20"/>
                <w:szCs w:val="20"/>
              </w:rPr>
            </w:pPr>
            <w:r w:rsidRPr="00564D03">
              <w:rPr>
                <w:sz w:val="20"/>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7BFBD38F" w14:textId="77777777" w:rsidR="00F76F87" w:rsidRPr="00564D03" w:rsidRDefault="00F76F87" w:rsidP="00F76F87">
            <w:pPr>
              <w:rPr>
                <w:sz w:val="20"/>
                <w:szCs w:val="20"/>
              </w:rPr>
            </w:pPr>
            <w:r w:rsidRPr="00564D03">
              <w:rPr>
                <w:sz w:val="20"/>
                <w:szCs w:val="20"/>
              </w:rPr>
              <w:t>Quarterly, annually</w:t>
            </w:r>
          </w:p>
        </w:tc>
      </w:tr>
      <w:tr w:rsidR="00F76F87" w:rsidRPr="00564D03" w14:paraId="5D8C871C"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420C7A7D" w14:textId="77777777" w:rsidR="00F76F87" w:rsidRPr="00564D03" w:rsidRDefault="00F76F87" w:rsidP="00F76F87">
            <w:pPr>
              <w:rPr>
                <w:b/>
                <w:sz w:val="20"/>
                <w:szCs w:val="20"/>
              </w:rPr>
            </w:pPr>
            <w:r w:rsidRPr="00564D03">
              <w:rPr>
                <w:b/>
                <w:sz w:val="20"/>
                <w:szCs w:val="20"/>
              </w:rPr>
              <w:t>Monitoring of indicators in project results framework (EPA)</w:t>
            </w:r>
          </w:p>
        </w:tc>
        <w:tc>
          <w:tcPr>
            <w:tcW w:w="2070" w:type="dxa"/>
            <w:tcBorders>
              <w:top w:val="single" w:sz="4" w:space="0" w:color="auto"/>
              <w:left w:val="single" w:sz="4" w:space="0" w:color="auto"/>
              <w:bottom w:val="single" w:sz="4" w:space="0" w:color="auto"/>
              <w:right w:val="single" w:sz="4" w:space="0" w:color="auto"/>
            </w:tcBorders>
          </w:tcPr>
          <w:p w14:paraId="73C3E6B9" w14:textId="77777777" w:rsidR="00F76F87" w:rsidRPr="00564D03" w:rsidRDefault="00F76F87" w:rsidP="00F76F87">
            <w:pPr>
              <w:rPr>
                <w:sz w:val="20"/>
                <w:szCs w:val="20"/>
              </w:rPr>
            </w:pPr>
            <w:r w:rsidRPr="00564D03">
              <w:rPr>
                <w:sz w:val="20"/>
                <w:szCs w:val="20"/>
              </w:rPr>
              <w:t>Project Manager</w:t>
            </w:r>
          </w:p>
          <w:p w14:paraId="3D7734D4" w14:textId="77777777" w:rsidR="00F76F87" w:rsidRPr="00564D03" w:rsidRDefault="00F76F87" w:rsidP="00F76F87">
            <w:pPr>
              <w:rPr>
                <w:sz w:val="20"/>
                <w:szCs w:val="20"/>
              </w:rPr>
            </w:pPr>
          </w:p>
        </w:tc>
        <w:tc>
          <w:tcPr>
            <w:tcW w:w="1350" w:type="dxa"/>
            <w:tcBorders>
              <w:top w:val="single" w:sz="4" w:space="0" w:color="auto"/>
              <w:left w:val="single" w:sz="4" w:space="0" w:color="auto"/>
              <w:bottom w:val="single" w:sz="4" w:space="0" w:color="auto"/>
              <w:right w:val="single" w:sz="4" w:space="0" w:color="auto"/>
            </w:tcBorders>
            <w:hideMark/>
          </w:tcPr>
          <w:p w14:paraId="213278F7" w14:textId="77777777" w:rsidR="00F76F87" w:rsidRPr="00564D03" w:rsidRDefault="00F76F87" w:rsidP="00F76F87">
            <w:pPr>
              <w:rPr>
                <w:sz w:val="20"/>
                <w:szCs w:val="20"/>
              </w:rPr>
            </w:pPr>
            <w:r w:rsidRPr="00564D03">
              <w:rPr>
                <w:sz w:val="20"/>
                <w:szCs w:val="20"/>
              </w:rPr>
              <w:t>Per year: US$ 1,000</w:t>
            </w:r>
          </w:p>
        </w:tc>
        <w:tc>
          <w:tcPr>
            <w:tcW w:w="1173" w:type="dxa"/>
            <w:tcBorders>
              <w:top w:val="single" w:sz="4" w:space="0" w:color="auto"/>
              <w:left w:val="single" w:sz="4" w:space="0" w:color="auto"/>
              <w:bottom w:val="single" w:sz="4" w:space="0" w:color="auto"/>
              <w:right w:val="single" w:sz="4" w:space="0" w:color="auto"/>
            </w:tcBorders>
            <w:hideMark/>
          </w:tcPr>
          <w:p w14:paraId="28576E4E" w14:textId="77777777" w:rsidR="00F76F87" w:rsidRPr="00564D03" w:rsidRDefault="00F76F87" w:rsidP="00F76F87">
            <w:pPr>
              <w:rPr>
                <w:sz w:val="20"/>
                <w:szCs w:val="20"/>
              </w:rPr>
            </w:pPr>
            <w:r w:rsidRPr="00564D03">
              <w:rPr>
                <w:sz w:val="20"/>
                <w:szCs w:val="20"/>
              </w:rPr>
              <w:t>Per year: US$ 1,000</w:t>
            </w:r>
          </w:p>
        </w:tc>
        <w:tc>
          <w:tcPr>
            <w:tcW w:w="2093" w:type="dxa"/>
            <w:tcBorders>
              <w:top w:val="single" w:sz="4" w:space="0" w:color="auto"/>
              <w:left w:val="single" w:sz="4" w:space="0" w:color="auto"/>
              <w:bottom w:val="single" w:sz="4" w:space="0" w:color="auto"/>
              <w:right w:val="single" w:sz="4" w:space="0" w:color="auto"/>
            </w:tcBorders>
            <w:hideMark/>
          </w:tcPr>
          <w:p w14:paraId="3D2F6042" w14:textId="77777777" w:rsidR="00F76F87" w:rsidRPr="00564D03" w:rsidRDefault="00F76F87" w:rsidP="00F76F87">
            <w:pPr>
              <w:rPr>
                <w:sz w:val="20"/>
                <w:szCs w:val="20"/>
              </w:rPr>
            </w:pPr>
            <w:r w:rsidRPr="00564D03">
              <w:rPr>
                <w:sz w:val="20"/>
                <w:szCs w:val="20"/>
              </w:rPr>
              <w:t xml:space="preserve">Annually </w:t>
            </w:r>
          </w:p>
        </w:tc>
      </w:tr>
      <w:tr w:rsidR="00F76F87" w:rsidRPr="00564D03" w14:paraId="6ACDD2EE"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732833C8" w14:textId="77777777" w:rsidR="00F76F87" w:rsidRPr="00564D03" w:rsidRDefault="00F76F87" w:rsidP="00F76F87">
            <w:pPr>
              <w:rPr>
                <w:b/>
                <w:sz w:val="20"/>
                <w:szCs w:val="20"/>
              </w:rPr>
            </w:pPr>
            <w:r w:rsidRPr="00564D03">
              <w:rPr>
                <w:b/>
                <w:sz w:val="20"/>
                <w:szCs w:val="20"/>
              </w:rPr>
              <w:t xml:space="preserve">UNDP Annual Progress Report </w:t>
            </w:r>
          </w:p>
        </w:tc>
        <w:tc>
          <w:tcPr>
            <w:tcW w:w="2070" w:type="dxa"/>
            <w:tcBorders>
              <w:top w:val="single" w:sz="4" w:space="0" w:color="auto"/>
              <w:left w:val="single" w:sz="4" w:space="0" w:color="auto"/>
              <w:bottom w:val="single" w:sz="4" w:space="0" w:color="auto"/>
              <w:right w:val="single" w:sz="4" w:space="0" w:color="auto"/>
            </w:tcBorders>
            <w:hideMark/>
          </w:tcPr>
          <w:p w14:paraId="68576E19" w14:textId="77777777" w:rsidR="00F76F87" w:rsidRPr="00564D03" w:rsidRDefault="00F76F87" w:rsidP="00F76F87">
            <w:pPr>
              <w:rPr>
                <w:sz w:val="20"/>
                <w:szCs w:val="20"/>
              </w:rPr>
            </w:pPr>
            <w:r w:rsidRPr="00564D03">
              <w:rPr>
                <w:sz w:val="20"/>
                <w:szCs w:val="20"/>
              </w:rPr>
              <w:t>Project Manager and UNDP Country Office and UNDP/GEF team</w:t>
            </w:r>
          </w:p>
        </w:tc>
        <w:tc>
          <w:tcPr>
            <w:tcW w:w="1350" w:type="dxa"/>
            <w:tcBorders>
              <w:top w:val="single" w:sz="4" w:space="0" w:color="auto"/>
              <w:left w:val="single" w:sz="4" w:space="0" w:color="auto"/>
              <w:bottom w:val="single" w:sz="4" w:space="0" w:color="auto"/>
              <w:right w:val="single" w:sz="4" w:space="0" w:color="auto"/>
            </w:tcBorders>
            <w:hideMark/>
          </w:tcPr>
          <w:p w14:paraId="7D27AB3E" w14:textId="77777777" w:rsidR="00F76F87" w:rsidRPr="00564D03" w:rsidRDefault="00F76F87" w:rsidP="00F76F87">
            <w:pPr>
              <w:rPr>
                <w:sz w:val="20"/>
                <w:szCs w:val="20"/>
              </w:rPr>
            </w:pPr>
            <w:r w:rsidRPr="00564D03">
              <w:rPr>
                <w:sz w:val="20"/>
                <w:szCs w:val="20"/>
              </w:rPr>
              <w:t>None</w:t>
            </w:r>
          </w:p>
        </w:tc>
        <w:tc>
          <w:tcPr>
            <w:tcW w:w="1173" w:type="dxa"/>
            <w:tcBorders>
              <w:top w:val="single" w:sz="4" w:space="0" w:color="auto"/>
              <w:left w:val="single" w:sz="4" w:space="0" w:color="auto"/>
              <w:bottom w:val="single" w:sz="4" w:space="0" w:color="auto"/>
              <w:right w:val="single" w:sz="4" w:space="0" w:color="auto"/>
            </w:tcBorders>
            <w:hideMark/>
          </w:tcPr>
          <w:p w14:paraId="75E15485" w14:textId="77777777" w:rsidR="00F76F87" w:rsidRPr="00564D03" w:rsidRDefault="00F76F87" w:rsidP="00F76F87">
            <w:pPr>
              <w:rPr>
                <w:sz w:val="20"/>
                <w:szCs w:val="20"/>
              </w:rPr>
            </w:pPr>
            <w:r w:rsidRPr="00564D03">
              <w:rPr>
                <w:sz w:val="20"/>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60745AD7" w14:textId="77777777" w:rsidR="00F76F87" w:rsidRPr="00564D03" w:rsidRDefault="00F76F87" w:rsidP="00F76F87">
            <w:pPr>
              <w:rPr>
                <w:sz w:val="20"/>
                <w:szCs w:val="20"/>
              </w:rPr>
            </w:pPr>
            <w:r w:rsidRPr="00564D03">
              <w:rPr>
                <w:sz w:val="20"/>
                <w:szCs w:val="20"/>
              </w:rPr>
              <w:t xml:space="preserve">Annually </w:t>
            </w:r>
          </w:p>
        </w:tc>
      </w:tr>
      <w:tr w:rsidR="00F76F87" w:rsidRPr="00564D03" w14:paraId="195C3A0D"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7521D2B8" w14:textId="77777777" w:rsidR="00F76F87" w:rsidRPr="00564D03" w:rsidRDefault="00F76F87" w:rsidP="00F76F87">
            <w:pPr>
              <w:rPr>
                <w:b/>
                <w:sz w:val="20"/>
                <w:szCs w:val="20"/>
              </w:rPr>
            </w:pPr>
            <w:r w:rsidRPr="00564D03">
              <w:rPr>
                <w:b/>
                <w:sz w:val="20"/>
                <w:szCs w:val="20"/>
              </w:rPr>
              <w:t>NIM Audit as per UNDP audit policies</w:t>
            </w:r>
          </w:p>
        </w:tc>
        <w:tc>
          <w:tcPr>
            <w:tcW w:w="2070" w:type="dxa"/>
            <w:tcBorders>
              <w:top w:val="single" w:sz="4" w:space="0" w:color="auto"/>
              <w:left w:val="single" w:sz="4" w:space="0" w:color="auto"/>
              <w:bottom w:val="single" w:sz="4" w:space="0" w:color="auto"/>
              <w:right w:val="single" w:sz="4" w:space="0" w:color="auto"/>
            </w:tcBorders>
            <w:hideMark/>
          </w:tcPr>
          <w:p w14:paraId="2D9DCA04" w14:textId="77777777" w:rsidR="00F76F87" w:rsidRPr="00564D03" w:rsidRDefault="00F76F87" w:rsidP="00F76F87">
            <w:pPr>
              <w:rPr>
                <w:sz w:val="20"/>
                <w:szCs w:val="20"/>
              </w:rPr>
            </w:pPr>
            <w:r w:rsidRPr="00564D03">
              <w:rPr>
                <w:sz w:val="20"/>
                <w:szCs w:val="20"/>
              </w:rPr>
              <w:t>UNDP Country Office</w:t>
            </w:r>
          </w:p>
        </w:tc>
        <w:tc>
          <w:tcPr>
            <w:tcW w:w="1350" w:type="dxa"/>
            <w:tcBorders>
              <w:top w:val="single" w:sz="4" w:space="0" w:color="auto"/>
              <w:left w:val="single" w:sz="4" w:space="0" w:color="auto"/>
              <w:bottom w:val="single" w:sz="4" w:space="0" w:color="auto"/>
              <w:right w:val="single" w:sz="4" w:space="0" w:color="auto"/>
            </w:tcBorders>
            <w:hideMark/>
          </w:tcPr>
          <w:p w14:paraId="195BC7F5" w14:textId="77777777" w:rsidR="00F76F87" w:rsidRPr="00564D03" w:rsidRDefault="00F76F87" w:rsidP="00F76F87">
            <w:pPr>
              <w:rPr>
                <w:sz w:val="20"/>
                <w:szCs w:val="20"/>
              </w:rPr>
            </w:pPr>
            <w:r w:rsidRPr="00564D03">
              <w:rPr>
                <w:sz w:val="20"/>
                <w:szCs w:val="20"/>
              </w:rPr>
              <w:t>Per year: US$ 1,000</w:t>
            </w:r>
          </w:p>
        </w:tc>
        <w:tc>
          <w:tcPr>
            <w:tcW w:w="1173" w:type="dxa"/>
            <w:tcBorders>
              <w:top w:val="single" w:sz="4" w:space="0" w:color="auto"/>
              <w:left w:val="single" w:sz="4" w:space="0" w:color="auto"/>
              <w:bottom w:val="single" w:sz="4" w:space="0" w:color="auto"/>
              <w:right w:val="single" w:sz="4" w:space="0" w:color="auto"/>
            </w:tcBorders>
            <w:hideMark/>
          </w:tcPr>
          <w:p w14:paraId="7112C6EF" w14:textId="1C7935F8" w:rsidR="00F76F87" w:rsidRPr="00564D03" w:rsidRDefault="00B61DCA" w:rsidP="00F76F87">
            <w:pPr>
              <w:rPr>
                <w:sz w:val="20"/>
                <w:szCs w:val="20"/>
              </w:rPr>
            </w:pPr>
            <w:r>
              <w:rPr>
                <w:sz w:val="20"/>
                <w:szCs w:val="20"/>
              </w:rPr>
              <w:t>Per year: US$ 1</w:t>
            </w:r>
            <w:r w:rsidR="00F76F87" w:rsidRPr="00564D03">
              <w:rPr>
                <w:sz w:val="20"/>
                <w:szCs w:val="20"/>
              </w:rPr>
              <w:t>,000</w:t>
            </w:r>
          </w:p>
        </w:tc>
        <w:tc>
          <w:tcPr>
            <w:tcW w:w="2093" w:type="dxa"/>
            <w:tcBorders>
              <w:top w:val="single" w:sz="4" w:space="0" w:color="auto"/>
              <w:left w:val="single" w:sz="4" w:space="0" w:color="auto"/>
              <w:bottom w:val="single" w:sz="4" w:space="0" w:color="auto"/>
              <w:right w:val="single" w:sz="4" w:space="0" w:color="auto"/>
            </w:tcBorders>
            <w:hideMark/>
          </w:tcPr>
          <w:p w14:paraId="7866C338" w14:textId="77777777" w:rsidR="00F76F87" w:rsidRPr="00564D03" w:rsidRDefault="00F76F87" w:rsidP="00F76F87">
            <w:pPr>
              <w:rPr>
                <w:sz w:val="20"/>
                <w:szCs w:val="20"/>
              </w:rPr>
            </w:pPr>
            <w:r w:rsidRPr="00564D03">
              <w:rPr>
                <w:sz w:val="20"/>
                <w:szCs w:val="20"/>
              </w:rPr>
              <w:t>Annually or other frequency as per UNDP audit policies</w:t>
            </w:r>
          </w:p>
        </w:tc>
      </w:tr>
      <w:tr w:rsidR="00F76F87" w:rsidRPr="00564D03" w14:paraId="7F2AD52A"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022BBE32" w14:textId="77777777" w:rsidR="00F76F87" w:rsidRPr="00564D03" w:rsidRDefault="00F76F87" w:rsidP="00F76F87">
            <w:pPr>
              <w:rPr>
                <w:b/>
                <w:sz w:val="20"/>
                <w:szCs w:val="20"/>
              </w:rPr>
            </w:pPr>
            <w:r w:rsidRPr="00564D03">
              <w:rPr>
                <w:b/>
                <w:sz w:val="20"/>
                <w:szCs w:val="20"/>
              </w:rPr>
              <w:t>Lessons learned and knowledge generation</w:t>
            </w:r>
          </w:p>
        </w:tc>
        <w:tc>
          <w:tcPr>
            <w:tcW w:w="2070" w:type="dxa"/>
            <w:tcBorders>
              <w:top w:val="single" w:sz="4" w:space="0" w:color="auto"/>
              <w:left w:val="single" w:sz="4" w:space="0" w:color="auto"/>
              <w:bottom w:val="single" w:sz="4" w:space="0" w:color="auto"/>
              <w:right w:val="single" w:sz="4" w:space="0" w:color="auto"/>
            </w:tcBorders>
            <w:hideMark/>
          </w:tcPr>
          <w:p w14:paraId="632C43DA" w14:textId="77777777" w:rsidR="00F76F87" w:rsidRPr="00564D03" w:rsidRDefault="00F76F87" w:rsidP="00F76F87">
            <w:pPr>
              <w:rPr>
                <w:sz w:val="20"/>
                <w:szCs w:val="20"/>
              </w:rPr>
            </w:pPr>
            <w:r w:rsidRPr="00564D03">
              <w:rPr>
                <w:sz w:val="20"/>
                <w:szCs w:val="20"/>
              </w:rPr>
              <w:t>Project Manager</w:t>
            </w:r>
          </w:p>
        </w:tc>
        <w:tc>
          <w:tcPr>
            <w:tcW w:w="1350" w:type="dxa"/>
            <w:tcBorders>
              <w:top w:val="single" w:sz="4" w:space="0" w:color="auto"/>
              <w:left w:val="single" w:sz="4" w:space="0" w:color="auto"/>
              <w:bottom w:val="single" w:sz="4" w:space="0" w:color="auto"/>
              <w:right w:val="single" w:sz="4" w:space="0" w:color="auto"/>
            </w:tcBorders>
            <w:hideMark/>
          </w:tcPr>
          <w:p w14:paraId="3433EB2C" w14:textId="77777777" w:rsidR="00F76F87" w:rsidRPr="00564D03" w:rsidRDefault="00F76F87" w:rsidP="00F76F87">
            <w:pPr>
              <w:rPr>
                <w:sz w:val="20"/>
                <w:szCs w:val="20"/>
              </w:rPr>
            </w:pPr>
            <w:r w:rsidRPr="00564D03">
              <w:rPr>
                <w:sz w:val="20"/>
                <w:szCs w:val="20"/>
              </w:rPr>
              <w:t>Per year: US$ 5,000</w:t>
            </w:r>
          </w:p>
        </w:tc>
        <w:tc>
          <w:tcPr>
            <w:tcW w:w="1173" w:type="dxa"/>
            <w:tcBorders>
              <w:top w:val="single" w:sz="4" w:space="0" w:color="auto"/>
              <w:left w:val="single" w:sz="4" w:space="0" w:color="auto"/>
              <w:bottom w:val="single" w:sz="4" w:space="0" w:color="auto"/>
              <w:right w:val="single" w:sz="4" w:space="0" w:color="auto"/>
            </w:tcBorders>
            <w:hideMark/>
          </w:tcPr>
          <w:p w14:paraId="46D1D3D2" w14:textId="77777777" w:rsidR="00F76F87" w:rsidRPr="00564D03" w:rsidRDefault="00F76F87" w:rsidP="00F76F87">
            <w:pPr>
              <w:rPr>
                <w:sz w:val="20"/>
                <w:szCs w:val="20"/>
              </w:rPr>
            </w:pPr>
            <w:r w:rsidRPr="00564D03">
              <w:rPr>
                <w:sz w:val="20"/>
                <w:szCs w:val="20"/>
              </w:rPr>
              <w:t>Per year: US$ 6,000</w:t>
            </w:r>
          </w:p>
        </w:tc>
        <w:tc>
          <w:tcPr>
            <w:tcW w:w="2093" w:type="dxa"/>
            <w:tcBorders>
              <w:top w:val="single" w:sz="4" w:space="0" w:color="auto"/>
              <w:left w:val="single" w:sz="4" w:space="0" w:color="auto"/>
              <w:bottom w:val="single" w:sz="4" w:space="0" w:color="auto"/>
              <w:right w:val="single" w:sz="4" w:space="0" w:color="auto"/>
            </w:tcBorders>
            <w:hideMark/>
          </w:tcPr>
          <w:p w14:paraId="7AB7FB26" w14:textId="77777777" w:rsidR="00F76F87" w:rsidRPr="00564D03" w:rsidRDefault="00F76F87" w:rsidP="00F76F87">
            <w:pPr>
              <w:rPr>
                <w:sz w:val="20"/>
                <w:szCs w:val="20"/>
              </w:rPr>
            </w:pPr>
            <w:r w:rsidRPr="00564D03">
              <w:rPr>
                <w:sz w:val="20"/>
                <w:szCs w:val="20"/>
              </w:rPr>
              <w:t>Annually</w:t>
            </w:r>
          </w:p>
        </w:tc>
      </w:tr>
      <w:tr w:rsidR="00F76F87" w:rsidRPr="00564D03" w14:paraId="46B289C8"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2940AFE9" w14:textId="77777777" w:rsidR="00F76F87" w:rsidRPr="00564D03" w:rsidRDefault="00F76F87" w:rsidP="00F76F87">
            <w:pPr>
              <w:rPr>
                <w:b/>
                <w:sz w:val="20"/>
                <w:szCs w:val="20"/>
              </w:rPr>
            </w:pPr>
            <w:r w:rsidRPr="00564D03">
              <w:rPr>
                <w:b/>
                <w:sz w:val="20"/>
                <w:szCs w:val="20"/>
              </w:rPr>
              <w:t>Monitoring of environmental and social risks, and corresponding management plans as relevant</w:t>
            </w:r>
          </w:p>
        </w:tc>
        <w:tc>
          <w:tcPr>
            <w:tcW w:w="2070" w:type="dxa"/>
            <w:tcBorders>
              <w:top w:val="single" w:sz="4" w:space="0" w:color="auto"/>
              <w:left w:val="single" w:sz="4" w:space="0" w:color="auto"/>
              <w:bottom w:val="single" w:sz="4" w:space="0" w:color="auto"/>
              <w:right w:val="single" w:sz="4" w:space="0" w:color="auto"/>
            </w:tcBorders>
            <w:hideMark/>
          </w:tcPr>
          <w:p w14:paraId="31A936AB" w14:textId="77777777" w:rsidR="00F76F87" w:rsidRPr="00564D03" w:rsidRDefault="00F76F87" w:rsidP="00F76F87">
            <w:pPr>
              <w:rPr>
                <w:sz w:val="20"/>
                <w:szCs w:val="20"/>
              </w:rPr>
            </w:pPr>
            <w:r w:rsidRPr="00564D03">
              <w:rPr>
                <w:sz w:val="20"/>
                <w:szCs w:val="20"/>
              </w:rPr>
              <w:t>Project Manager</w:t>
            </w:r>
          </w:p>
          <w:p w14:paraId="43A2FA5D" w14:textId="77777777" w:rsidR="00F76F87" w:rsidRPr="00564D03" w:rsidRDefault="00F76F87" w:rsidP="00F76F87">
            <w:pPr>
              <w:rPr>
                <w:sz w:val="20"/>
                <w:szCs w:val="20"/>
              </w:rPr>
            </w:pPr>
            <w:r w:rsidRPr="00564D03">
              <w:rPr>
                <w:sz w:val="20"/>
                <w:szCs w:val="20"/>
              </w:rPr>
              <w:t>UNDP CO</w:t>
            </w:r>
          </w:p>
        </w:tc>
        <w:tc>
          <w:tcPr>
            <w:tcW w:w="1350" w:type="dxa"/>
            <w:tcBorders>
              <w:top w:val="single" w:sz="4" w:space="0" w:color="auto"/>
              <w:left w:val="single" w:sz="4" w:space="0" w:color="auto"/>
              <w:bottom w:val="single" w:sz="4" w:space="0" w:color="auto"/>
              <w:right w:val="single" w:sz="4" w:space="0" w:color="auto"/>
            </w:tcBorders>
            <w:hideMark/>
          </w:tcPr>
          <w:p w14:paraId="5E6B9D1F" w14:textId="77777777" w:rsidR="00F76F87" w:rsidRPr="00564D03" w:rsidRDefault="00F76F87" w:rsidP="00F76F87">
            <w:pPr>
              <w:rPr>
                <w:sz w:val="20"/>
                <w:szCs w:val="20"/>
              </w:rPr>
            </w:pPr>
            <w:r w:rsidRPr="00564D03">
              <w:rPr>
                <w:sz w:val="20"/>
                <w:szCs w:val="20"/>
              </w:rPr>
              <w:t>None</w:t>
            </w:r>
          </w:p>
        </w:tc>
        <w:tc>
          <w:tcPr>
            <w:tcW w:w="1173" w:type="dxa"/>
            <w:tcBorders>
              <w:top w:val="single" w:sz="4" w:space="0" w:color="auto"/>
              <w:left w:val="single" w:sz="4" w:space="0" w:color="auto"/>
              <w:bottom w:val="single" w:sz="4" w:space="0" w:color="auto"/>
              <w:right w:val="single" w:sz="4" w:space="0" w:color="auto"/>
            </w:tcBorders>
            <w:hideMark/>
          </w:tcPr>
          <w:p w14:paraId="61779835" w14:textId="77777777" w:rsidR="00F76F87" w:rsidRPr="00564D03" w:rsidRDefault="00F76F87" w:rsidP="00F76F87">
            <w:pPr>
              <w:rPr>
                <w:sz w:val="20"/>
                <w:szCs w:val="20"/>
              </w:rPr>
            </w:pPr>
            <w:r w:rsidRPr="00564D03">
              <w:rPr>
                <w:sz w:val="20"/>
                <w:szCs w:val="20"/>
              </w:rPr>
              <w:t>Per year: US$ 6,000</w:t>
            </w:r>
          </w:p>
        </w:tc>
        <w:tc>
          <w:tcPr>
            <w:tcW w:w="2093" w:type="dxa"/>
            <w:tcBorders>
              <w:top w:val="single" w:sz="4" w:space="0" w:color="auto"/>
              <w:left w:val="single" w:sz="4" w:space="0" w:color="auto"/>
              <w:bottom w:val="single" w:sz="4" w:space="0" w:color="auto"/>
              <w:right w:val="single" w:sz="4" w:space="0" w:color="auto"/>
            </w:tcBorders>
            <w:hideMark/>
          </w:tcPr>
          <w:p w14:paraId="44172350" w14:textId="77777777" w:rsidR="00F76F87" w:rsidRPr="00564D03" w:rsidRDefault="00F76F87" w:rsidP="00F76F87">
            <w:pPr>
              <w:rPr>
                <w:sz w:val="20"/>
                <w:szCs w:val="20"/>
              </w:rPr>
            </w:pPr>
            <w:r w:rsidRPr="00564D03">
              <w:rPr>
                <w:sz w:val="20"/>
                <w:szCs w:val="20"/>
              </w:rPr>
              <w:t>On-going</w:t>
            </w:r>
          </w:p>
        </w:tc>
      </w:tr>
      <w:tr w:rsidR="00F76F87" w:rsidRPr="00564D03" w14:paraId="1E6A8BD3"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4A5C8FB4" w14:textId="77777777" w:rsidR="00F76F87" w:rsidRPr="00564D03" w:rsidRDefault="00F76F87" w:rsidP="00F76F87">
            <w:pPr>
              <w:rPr>
                <w:b/>
                <w:sz w:val="20"/>
                <w:szCs w:val="20"/>
              </w:rPr>
            </w:pPr>
            <w:r w:rsidRPr="00564D03">
              <w:rPr>
                <w:b/>
                <w:sz w:val="20"/>
                <w:szCs w:val="20"/>
              </w:rPr>
              <w:t>Addressing environmental and social grievances</w:t>
            </w:r>
          </w:p>
        </w:tc>
        <w:tc>
          <w:tcPr>
            <w:tcW w:w="2070" w:type="dxa"/>
            <w:tcBorders>
              <w:top w:val="single" w:sz="4" w:space="0" w:color="auto"/>
              <w:left w:val="single" w:sz="4" w:space="0" w:color="auto"/>
              <w:bottom w:val="single" w:sz="4" w:space="0" w:color="auto"/>
              <w:right w:val="single" w:sz="4" w:space="0" w:color="auto"/>
            </w:tcBorders>
          </w:tcPr>
          <w:p w14:paraId="5C01C242" w14:textId="77777777" w:rsidR="00F76F87" w:rsidRPr="00564D03" w:rsidRDefault="00F76F87" w:rsidP="00F76F87">
            <w:pPr>
              <w:rPr>
                <w:sz w:val="20"/>
                <w:szCs w:val="20"/>
              </w:rPr>
            </w:pPr>
            <w:r w:rsidRPr="00564D03">
              <w:rPr>
                <w:sz w:val="20"/>
                <w:szCs w:val="20"/>
              </w:rPr>
              <w:t>Project Manager</w:t>
            </w:r>
          </w:p>
          <w:p w14:paraId="4A863DF6" w14:textId="77777777" w:rsidR="00F76F87" w:rsidRPr="00564D03" w:rsidRDefault="00F76F87" w:rsidP="00F76F87">
            <w:pPr>
              <w:rPr>
                <w:sz w:val="20"/>
                <w:szCs w:val="20"/>
              </w:rPr>
            </w:pPr>
            <w:r w:rsidRPr="00564D03">
              <w:rPr>
                <w:sz w:val="20"/>
                <w:szCs w:val="20"/>
              </w:rPr>
              <w:t>UNDP Country Office</w:t>
            </w:r>
          </w:p>
          <w:p w14:paraId="1B03D3FF" w14:textId="77777777" w:rsidR="00F76F87" w:rsidRPr="00564D03" w:rsidRDefault="00F76F87" w:rsidP="00F76F87">
            <w:pPr>
              <w:rPr>
                <w:sz w:val="20"/>
                <w:szCs w:val="20"/>
              </w:rPr>
            </w:pPr>
          </w:p>
        </w:tc>
        <w:tc>
          <w:tcPr>
            <w:tcW w:w="1350" w:type="dxa"/>
            <w:tcBorders>
              <w:top w:val="single" w:sz="4" w:space="0" w:color="auto"/>
              <w:left w:val="single" w:sz="4" w:space="0" w:color="auto"/>
              <w:bottom w:val="single" w:sz="4" w:space="0" w:color="auto"/>
              <w:right w:val="single" w:sz="4" w:space="0" w:color="auto"/>
            </w:tcBorders>
            <w:hideMark/>
          </w:tcPr>
          <w:p w14:paraId="7CE89801" w14:textId="77777777" w:rsidR="00F76F87" w:rsidRPr="00564D03" w:rsidRDefault="00F76F87" w:rsidP="00F76F87">
            <w:pPr>
              <w:rPr>
                <w:sz w:val="20"/>
                <w:szCs w:val="20"/>
              </w:rPr>
            </w:pPr>
            <w:r w:rsidRPr="00564D03">
              <w:rPr>
                <w:sz w:val="20"/>
                <w:szCs w:val="20"/>
              </w:rPr>
              <w:t>None for time of Project Manager, and UNDP CO</w:t>
            </w:r>
          </w:p>
        </w:tc>
        <w:tc>
          <w:tcPr>
            <w:tcW w:w="1173" w:type="dxa"/>
            <w:tcBorders>
              <w:top w:val="single" w:sz="4" w:space="0" w:color="auto"/>
              <w:left w:val="single" w:sz="4" w:space="0" w:color="auto"/>
              <w:bottom w:val="single" w:sz="4" w:space="0" w:color="auto"/>
              <w:right w:val="single" w:sz="4" w:space="0" w:color="auto"/>
            </w:tcBorders>
            <w:hideMark/>
          </w:tcPr>
          <w:p w14:paraId="021C4B50" w14:textId="77777777" w:rsidR="00F76F87" w:rsidRPr="00564D03" w:rsidRDefault="00F76F87" w:rsidP="00F76F87">
            <w:pPr>
              <w:rPr>
                <w:sz w:val="20"/>
                <w:szCs w:val="20"/>
              </w:rPr>
            </w:pPr>
            <w:r w:rsidRPr="00564D03">
              <w:rPr>
                <w:sz w:val="20"/>
                <w:szCs w:val="20"/>
              </w:rPr>
              <w:t>Per year: US$ 2,000</w:t>
            </w:r>
          </w:p>
        </w:tc>
        <w:tc>
          <w:tcPr>
            <w:tcW w:w="2093" w:type="dxa"/>
            <w:tcBorders>
              <w:top w:val="single" w:sz="4" w:space="0" w:color="auto"/>
              <w:left w:val="single" w:sz="4" w:space="0" w:color="auto"/>
              <w:bottom w:val="single" w:sz="4" w:space="0" w:color="auto"/>
              <w:right w:val="single" w:sz="4" w:space="0" w:color="auto"/>
            </w:tcBorders>
            <w:hideMark/>
          </w:tcPr>
          <w:p w14:paraId="1281F396" w14:textId="77777777" w:rsidR="00F76F87" w:rsidRPr="00564D03" w:rsidRDefault="00F76F87" w:rsidP="00F76F87">
            <w:pPr>
              <w:rPr>
                <w:sz w:val="20"/>
                <w:szCs w:val="20"/>
              </w:rPr>
            </w:pPr>
            <w:r w:rsidRPr="00564D03">
              <w:rPr>
                <w:sz w:val="20"/>
                <w:szCs w:val="20"/>
              </w:rPr>
              <w:t>Costs associated with missions and workshops can be charged to the project budget.</w:t>
            </w:r>
          </w:p>
        </w:tc>
      </w:tr>
      <w:tr w:rsidR="00F76F87" w:rsidRPr="00564D03" w14:paraId="550E68EC"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7882EF52" w14:textId="77777777" w:rsidR="00F76F87" w:rsidRPr="00564D03" w:rsidRDefault="00F76F87" w:rsidP="00F76F87">
            <w:pPr>
              <w:rPr>
                <w:b/>
                <w:sz w:val="20"/>
                <w:szCs w:val="20"/>
              </w:rPr>
            </w:pPr>
            <w:r w:rsidRPr="00564D03">
              <w:rPr>
                <w:b/>
                <w:sz w:val="20"/>
                <w:szCs w:val="20"/>
              </w:rPr>
              <w:t>Project Steering Committee meetings</w:t>
            </w:r>
          </w:p>
        </w:tc>
        <w:tc>
          <w:tcPr>
            <w:tcW w:w="2070" w:type="dxa"/>
            <w:tcBorders>
              <w:top w:val="single" w:sz="4" w:space="0" w:color="auto"/>
              <w:left w:val="single" w:sz="4" w:space="0" w:color="auto"/>
              <w:bottom w:val="single" w:sz="4" w:space="0" w:color="auto"/>
              <w:right w:val="single" w:sz="4" w:space="0" w:color="auto"/>
            </w:tcBorders>
            <w:hideMark/>
          </w:tcPr>
          <w:p w14:paraId="52241C8B" w14:textId="77777777" w:rsidR="00F76F87" w:rsidRPr="00564D03" w:rsidRDefault="00F76F87" w:rsidP="00F76F87">
            <w:pPr>
              <w:rPr>
                <w:sz w:val="20"/>
                <w:szCs w:val="20"/>
              </w:rPr>
            </w:pPr>
            <w:r w:rsidRPr="00564D03">
              <w:rPr>
                <w:sz w:val="20"/>
                <w:szCs w:val="20"/>
              </w:rPr>
              <w:t>Project Steering Committee</w:t>
            </w:r>
          </w:p>
          <w:p w14:paraId="4E67CECC" w14:textId="77777777" w:rsidR="00F76F87" w:rsidRPr="00564D03" w:rsidRDefault="00F76F87" w:rsidP="00F76F87">
            <w:pPr>
              <w:rPr>
                <w:sz w:val="20"/>
                <w:szCs w:val="20"/>
              </w:rPr>
            </w:pPr>
            <w:r w:rsidRPr="00564D03">
              <w:rPr>
                <w:sz w:val="20"/>
                <w:szCs w:val="20"/>
              </w:rPr>
              <w:t>UNDP Country Office</w:t>
            </w:r>
          </w:p>
          <w:p w14:paraId="7F753AD4" w14:textId="77777777" w:rsidR="00F76F87" w:rsidRPr="00564D03" w:rsidRDefault="00F76F87" w:rsidP="00F76F87">
            <w:pPr>
              <w:rPr>
                <w:sz w:val="20"/>
                <w:szCs w:val="20"/>
              </w:rPr>
            </w:pPr>
            <w:r w:rsidRPr="00564D03">
              <w:rPr>
                <w:sz w:val="20"/>
                <w:szCs w:val="20"/>
              </w:rPr>
              <w:t>Project Manager</w:t>
            </w:r>
          </w:p>
        </w:tc>
        <w:tc>
          <w:tcPr>
            <w:tcW w:w="1350" w:type="dxa"/>
            <w:tcBorders>
              <w:top w:val="single" w:sz="4" w:space="0" w:color="auto"/>
              <w:left w:val="single" w:sz="4" w:space="0" w:color="auto"/>
              <w:bottom w:val="single" w:sz="4" w:space="0" w:color="auto"/>
              <w:right w:val="single" w:sz="4" w:space="0" w:color="auto"/>
            </w:tcBorders>
            <w:hideMark/>
          </w:tcPr>
          <w:p w14:paraId="4F5EC53C" w14:textId="77777777" w:rsidR="00F76F87" w:rsidRPr="00564D03" w:rsidRDefault="00F76F87" w:rsidP="00F76F87">
            <w:pPr>
              <w:rPr>
                <w:sz w:val="20"/>
                <w:szCs w:val="20"/>
              </w:rPr>
            </w:pPr>
            <w:r w:rsidRPr="00564D03">
              <w:rPr>
                <w:sz w:val="20"/>
                <w:szCs w:val="20"/>
              </w:rPr>
              <w:t>Per year: US$ 500</w:t>
            </w:r>
          </w:p>
        </w:tc>
        <w:tc>
          <w:tcPr>
            <w:tcW w:w="1173" w:type="dxa"/>
            <w:tcBorders>
              <w:top w:val="single" w:sz="4" w:space="0" w:color="auto"/>
              <w:left w:val="single" w:sz="4" w:space="0" w:color="auto"/>
              <w:bottom w:val="single" w:sz="4" w:space="0" w:color="auto"/>
              <w:right w:val="single" w:sz="4" w:space="0" w:color="auto"/>
            </w:tcBorders>
            <w:hideMark/>
          </w:tcPr>
          <w:p w14:paraId="01C17022" w14:textId="77777777" w:rsidR="00F76F87" w:rsidRPr="00564D03" w:rsidRDefault="00F76F87" w:rsidP="00F76F87">
            <w:pPr>
              <w:rPr>
                <w:sz w:val="20"/>
                <w:szCs w:val="20"/>
              </w:rPr>
            </w:pPr>
            <w:r w:rsidRPr="00564D03">
              <w:rPr>
                <w:sz w:val="20"/>
                <w:szCs w:val="20"/>
              </w:rPr>
              <w:t>Per year: US$ 1,000</w:t>
            </w:r>
          </w:p>
        </w:tc>
        <w:tc>
          <w:tcPr>
            <w:tcW w:w="2093" w:type="dxa"/>
            <w:tcBorders>
              <w:top w:val="single" w:sz="4" w:space="0" w:color="auto"/>
              <w:left w:val="single" w:sz="4" w:space="0" w:color="auto"/>
              <w:bottom w:val="single" w:sz="4" w:space="0" w:color="auto"/>
              <w:right w:val="single" w:sz="4" w:space="0" w:color="auto"/>
            </w:tcBorders>
            <w:hideMark/>
          </w:tcPr>
          <w:p w14:paraId="74F779F4" w14:textId="77777777" w:rsidR="00F76F87" w:rsidRPr="00564D03" w:rsidRDefault="00F76F87" w:rsidP="00F76F87">
            <w:pPr>
              <w:rPr>
                <w:sz w:val="20"/>
                <w:szCs w:val="20"/>
              </w:rPr>
            </w:pPr>
            <w:r w:rsidRPr="00564D03">
              <w:rPr>
                <w:sz w:val="20"/>
                <w:szCs w:val="20"/>
              </w:rPr>
              <w:t>Twice per year</w:t>
            </w:r>
          </w:p>
        </w:tc>
      </w:tr>
      <w:tr w:rsidR="00F76F87" w:rsidRPr="00564D03" w14:paraId="2D8E1AFF"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24DC0A11" w14:textId="77777777" w:rsidR="00F76F87" w:rsidRPr="00564D03" w:rsidRDefault="00F76F87" w:rsidP="00F76F87">
            <w:pPr>
              <w:rPr>
                <w:b/>
                <w:sz w:val="20"/>
                <w:szCs w:val="20"/>
              </w:rPr>
            </w:pPr>
            <w:r w:rsidRPr="00564D03">
              <w:rPr>
                <w:b/>
                <w:sz w:val="20"/>
                <w:szCs w:val="20"/>
              </w:rPr>
              <w:t>Supervision missions</w:t>
            </w:r>
          </w:p>
        </w:tc>
        <w:tc>
          <w:tcPr>
            <w:tcW w:w="2070" w:type="dxa"/>
            <w:tcBorders>
              <w:top w:val="single" w:sz="4" w:space="0" w:color="auto"/>
              <w:left w:val="single" w:sz="4" w:space="0" w:color="auto"/>
              <w:bottom w:val="single" w:sz="4" w:space="0" w:color="auto"/>
              <w:right w:val="single" w:sz="4" w:space="0" w:color="auto"/>
            </w:tcBorders>
            <w:hideMark/>
          </w:tcPr>
          <w:p w14:paraId="287AE9F8" w14:textId="77777777" w:rsidR="00F76F87" w:rsidRPr="00564D03" w:rsidRDefault="00F76F87" w:rsidP="00F76F87">
            <w:pPr>
              <w:rPr>
                <w:sz w:val="20"/>
                <w:szCs w:val="20"/>
              </w:rPr>
            </w:pPr>
            <w:r w:rsidRPr="00564D03">
              <w:rPr>
                <w:sz w:val="20"/>
                <w:szCs w:val="20"/>
              </w:rPr>
              <w:t>UNDP Country Office</w:t>
            </w:r>
          </w:p>
        </w:tc>
        <w:tc>
          <w:tcPr>
            <w:tcW w:w="1350" w:type="dxa"/>
            <w:tcBorders>
              <w:top w:val="single" w:sz="4" w:space="0" w:color="auto"/>
              <w:left w:val="single" w:sz="4" w:space="0" w:color="auto"/>
              <w:bottom w:val="single" w:sz="4" w:space="0" w:color="auto"/>
              <w:right w:val="single" w:sz="4" w:space="0" w:color="auto"/>
            </w:tcBorders>
            <w:hideMark/>
          </w:tcPr>
          <w:p w14:paraId="0E6EA6FD" w14:textId="77777777" w:rsidR="00F76F87" w:rsidRPr="00564D03" w:rsidRDefault="00F76F87" w:rsidP="00F76F87">
            <w:pPr>
              <w:rPr>
                <w:sz w:val="20"/>
                <w:szCs w:val="20"/>
              </w:rPr>
            </w:pPr>
            <w:r w:rsidRPr="00564D03">
              <w:rPr>
                <w:sz w:val="20"/>
                <w:szCs w:val="20"/>
              </w:rPr>
              <w:t>None</w:t>
            </w:r>
            <w:bookmarkStart w:id="73" w:name="_Ref434335281"/>
            <w:r w:rsidRPr="00564D03">
              <w:rPr>
                <w:snapToGrid w:val="0"/>
                <w:sz w:val="20"/>
                <w:szCs w:val="20"/>
                <w:vertAlign w:val="superscript"/>
              </w:rPr>
              <w:footnoteReference w:id="12"/>
            </w:r>
            <w:bookmarkEnd w:id="73"/>
          </w:p>
        </w:tc>
        <w:tc>
          <w:tcPr>
            <w:tcW w:w="1173" w:type="dxa"/>
            <w:tcBorders>
              <w:top w:val="single" w:sz="4" w:space="0" w:color="auto"/>
              <w:left w:val="single" w:sz="4" w:space="0" w:color="auto"/>
              <w:bottom w:val="single" w:sz="4" w:space="0" w:color="auto"/>
              <w:right w:val="single" w:sz="4" w:space="0" w:color="auto"/>
            </w:tcBorders>
            <w:hideMark/>
          </w:tcPr>
          <w:p w14:paraId="4608EDDC" w14:textId="77777777" w:rsidR="00F76F87" w:rsidRPr="00564D03" w:rsidRDefault="00F76F87" w:rsidP="00F76F87">
            <w:pPr>
              <w:rPr>
                <w:sz w:val="20"/>
                <w:szCs w:val="20"/>
              </w:rPr>
            </w:pPr>
            <w:r w:rsidRPr="00564D03">
              <w:rPr>
                <w:snapToGrid w:val="0"/>
                <w:sz w:val="20"/>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5F99E25E" w14:textId="77777777" w:rsidR="00F76F87" w:rsidRPr="00564D03" w:rsidRDefault="00F76F87" w:rsidP="00F76F87">
            <w:pPr>
              <w:rPr>
                <w:sz w:val="20"/>
                <w:szCs w:val="20"/>
              </w:rPr>
            </w:pPr>
            <w:r w:rsidRPr="00564D03">
              <w:rPr>
                <w:sz w:val="20"/>
                <w:szCs w:val="20"/>
              </w:rPr>
              <w:t>No supervision missions are required for this project</w:t>
            </w:r>
          </w:p>
        </w:tc>
      </w:tr>
      <w:tr w:rsidR="00F76F87" w:rsidRPr="00564D03" w14:paraId="76A6F503"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3FAE833A" w14:textId="77777777" w:rsidR="00F76F87" w:rsidRPr="00564D03" w:rsidRDefault="00F76F87" w:rsidP="00F76F87">
            <w:pPr>
              <w:rPr>
                <w:b/>
                <w:sz w:val="20"/>
                <w:szCs w:val="20"/>
              </w:rPr>
            </w:pPr>
            <w:r w:rsidRPr="00564D03">
              <w:rPr>
                <w:b/>
                <w:sz w:val="20"/>
                <w:szCs w:val="20"/>
              </w:rPr>
              <w:t>Oversight missions</w:t>
            </w:r>
          </w:p>
        </w:tc>
        <w:tc>
          <w:tcPr>
            <w:tcW w:w="2070" w:type="dxa"/>
            <w:tcBorders>
              <w:top w:val="single" w:sz="4" w:space="0" w:color="auto"/>
              <w:left w:val="single" w:sz="4" w:space="0" w:color="auto"/>
              <w:bottom w:val="single" w:sz="4" w:space="0" w:color="auto"/>
              <w:right w:val="single" w:sz="4" w:space="0" w:color="auto"/>
            </w:tcBorders>
            <w:hideMark/>
          </w:tcPr>
          <w:p w14:paraId="24ED12B3" w14:textId="77777777" w:rsidR="00F76F87" w:rsidRPr="00564D03" w:rsidRDefault="00F76F87" w:rsidP="00F76F87">
            <w:pPr>
              <w:rPr>
                <w:sz w:val="20"/>
                <w:szCs w:val="20"/>
              </w:rPr>
            </w:pPr>
            <w:r w:rsidRPr="00564D03">
              <w:rPr>
                <w:sz w:val="20"/>
                <w:szCs w:val="20"/>
              </w:rPr>
              <w:t>UNDP/GEF team</w:t>
            </w:r>
          </w:p>
        </w:tc>
        <w:tc>
          <w:tcPr>
            <w:tcW w:w="1350" w:type="dxa"/>
            <w:tcBorders>
              <w:top w:val="single" w:sz="4" w:space="0" w:color="auto"/>
              <w:left w:val="single" w:sz="4" w:space="0" w:color="auto"/>
              <w:bottom w:val="single" w:sz="4" w:space="0" w:color="auto"/>
              <w:right w:val="single" w:sz="4" w:space="0" w:color="auto"/>
            </w:tcBorders>
            <w:hideMark/>
          </w:tcPr>
          <w:p w14:paraId="35F33392" w14:textId="56AF8C4B" w:rsidR="00F76F87" w:rsidRPr="00564D03" w:rsidRDefault="00F76F87" w:rsidP="00F76F87">
            <w:pPr>
              <w:rPr>
                <w:sz w:val="20"/>
                <w:szCs w:val="20"/>
              </w:rPr>
            </w:pPr>
            <w:r w:rsidRPr="00564D03">
              <w:rPr>
                <w:sz w:val="20"/>
                <w:szCs w:val="20"/>
              </w:rPr>
              <w:t>None</w:t>
            </w:r>
            <w:r w:rsidRPr="00564D03">
              <w:rPr>
                <w:sz w:val="20"/>
                <w:szCs w:val="20"/>
              </w:rPr>
              <w:fldChar w:fldCharType="begin"/>
            </w:r>
            <w:r w:rsidRPr="00564D03">
              <w:rPr>
                <w:sz w:val="20"/>
                <w:szCs w:val="20"/>
              </w:rPr>
              <w:instrText xml:space="preserve"> NOTEREF _Ref434335281 \f \h  \* MERGEFORMAT </w:instrText>
            </w:r>
            <w:r w:rsidRPr="00564D03">
              <w:rPr>
                <w:sz w:val="20"/>
                <w:szCs w:val="20"/>
              </w:rPr>
            </w:r>
            <w:r w:rsidRPr="00564D03">
              <w:rPr>
                <w:sz w:val="20"/>
                <w:szCs w:val="20"/>
              </w:rPr>
              <w:fldChar w:fldCharType="separate"/>
            </w:r>
            <w:r w:rsidR="004449D2" w:rsidRPr="004449D2">
              <w:rPr>
                <w:snapToGrid w:val="0"/>
                <w:sz w:val="20"/>
                <w:szCs w:val="20"/>
              </w:rPr>
              <w:t>12</w:t>
            </w:r>
            <w:r w:rsidRPr="00564D03">
              <w:rPr>
                <w:sz w:val="20"/>
                <w:szCs w:val="20"/>
              </w:rPr>
              <w:fldChar w:fldCharType="end"/>
            </w:r>
          </w:p>
        </w:tc>
        <w:tc>
          <w:tcPr>
            <w:tcW w:w="1173" w:type="dxa"/>
            <w:tcBorders>
              <w:top w:val="single" w:sz="4" w:space="0" w:color="auto"/>
              <w:left w:val="single" w:sz="4" w:space="0" w:color="auto"/>
              <w:bottom w:val="single" w:sz="4" w:space="0" w:color="auto"/>
              <w:right w:val="single" w:sz="4" w:space="0" w:color="auto"/>
            </w:tcBorders>
            <w:hideMark/>
          </w:tcPr>
          <w:p w14:paraId="4E0E3A03" w14:textId="77777777" w:rsidR="00F76F87" w:rsidRPr="00564D03" w:rsidRDefault="00F76F87" w:rsidP="00F76F87">
            <w:pPr>
              <w:rPr>
                <w:sz w:val="20"/>
                <w:szCs w:val="20"/>
              </w:rPr>
            </w:pPr>
            <w:r w:rsidRPr="00564D03">
              <w:rPr>
                <w:snapToGrid w:val="0"/>
                <w:sz w:val="20"/>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12D453FE" w14:textId="77777777" w:rsidR="00F76F87" w:rsidRPr="00564D03" w:rsidRDefault="00F76F87" w:rsidP="00F76F87">
            <w:pPr>
              <w:rPr>
                <w:sz w:val="20"/>
                <w:szCs w:val="20"/>
              </w:rPr>
            </w:pPr>
            <w:r w:rsidRPr="00564D03">
              <w:rPr>
                <w:sz w:val="20"/>
                <w:szCs w:val="20"/>
              </w:rPr>
              <w:t>Troubleshooting as needed</w:t>
            </w:r>
          </w:p>
        </w:tc>
      </w:tr>
      <w:tr w:rsidR="00F76F87" w:rsidRPr="00564D03" w14:paraId="3EA3F1BA"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7E1267B3" w14:textId="77777777" w:rsidR="00F76F87" w:rsidRPr="00564D03" w:rsidRDefault="00F76F87" w:rsidP="00F76F87">
            <w:pPr>
              <w:rPr>
                <w:b/>
                <w:sz w:val="20"/>
                <w:szCs w:val="20"/>
              </w:rPr>
            </w:pPr>
            <w:r w:rsidRPr="00564D03">
              <w:rPr>
                <w:b/>
                <w:sz w:val="20"/>
                <w:szCs w:val="20"/>
              </w:rPr>
              <w:lastRenderedPageBreak/>
              <w:t xml:space="preserve">GEF Secretariat learning missions/site visits </w:t>
            </w:r>
          </w:p>
        </w:tc>
        <w:tc>
          <w:tcPr>
            <w:tcW w:w="2070" w:type="dxa"/>
            <w:tcBorders>
              <w:top w:val="single" w:sz="4" w:space="0" w:color="auto"/>
              <w:left w:val="single" w:sz="4" w:space="0" w:color="auto"/>
              <w:bottom w:val="single" w:sz="4" w:space="0" w:color="auto"/>
              <w:right w:val="single" w:sz="4" w:space="0" w:color="auto"/>
            </w:tcBorders>
            <w:hideMark/>
          </w:tcPr>
          <w:p w14:paraId="232148B9" w14:textId="77777777" w:rsidR="00F76F87" w:rsidRPr="00564D03" w:rsidRDefault="00F76F87" w:rsidP="00F76F87">
            <w:pPr>
              <w:rPr>
                <w:sz w:val="20"/>
                <w:szCs w:val="20"/>
              </w:rPr>
            </w:pPr>
            <w:r w:rsidRPr="00564D03">
              <w:rPr>
                <w:sz w:val="20"/>
                <w:szCs w:val="20"/>
              </w:rPr>
              <w:t>UNDP Country Office and Project Manager and UNDP/GEF team</w:t>
            </w:r>
          </w:p>
        </w:tc>
        <w:tc>
          <w:tcPr>
            <w:tcW w:w="1350" w:type="dxa"/>
            <w:tcBorders>
              <w:top w:val="single" w:sz="4" w:space="0" w:color="auto"/>
              <w:left w:val="single" w:sz="4" w:space="0" w:color="auto"/>
              <w:bottom w:val="single" w:sz="4" w:space="0" w:color="auto"/>
              <w:right w:val="single" w:sz="4" w:space="0" w:color="auto"/>
            </w:tcBorders>
            <w:hideMark/>
          </w:tcPr>
          <w:p w14:paraId="4EEF9D13" w14:textId="77777777" w:rsidR="00F76F87" w:rsidRPr="00564D03" w:rsidRDefault="00F76F87" w:rsidP="00F76F87">
            <w:pPr>
              <w:rPr>
                <w:sz w:val="20"/>
                <w:szCs w:val="20"/>
              </w:rPr>
            </w:pPr>
            <w:r w:rsidRPr="00564D03">
              <w:rPr>
                <w:sz w:val="20"/>
                <w:szCs w:val="20"/>
              </w:rPr>
              <w:t>None</w:t>
            </w:r>
          </w:p>
        </w:tc>
        <w:tc>
          <w:tcPr>
            <w:tcW w:w="1173" w:type="dxa"/>
            <w:tcBorders>
              <w:top w:val="single" w:sz="4" w:space="0" w:color="auto"/>
              <w:left w:val="single" w:sz="4" w:space="0" w:color="auto"/>
              <w:bottom w:val="single" w:sz="4" w:space="0" w:color="auto"/>
              <w:right w:val="single" w:sz="4" w:space="0" w:color="auto"/>
            </w:tcBorders>
            <w:hideMark/>
          </w:tcPr>
          <w:p w14:paraId="5969C0C3" w14:textId="77777777" w:rsidR="00F76F87" w:rsidRPr="00564D03" w:rsidRDefault="00F76F87" w:rsidP="00F76F87">
            <w:pPr>
              <w:rPr>
                <w:sz w:val="20"/>
                <w:szCs w:val="20"/>
              </w:rPr>
            </w:pPr>
            <w:r w:rsidRPr="00564D03">
              <w:rPr>
                <w:snapToGrid w:val="0"/>
                <w:sz w:val="20"/>
                <w:szCs w:val="20"/>
              </w:rPr>
              <w:t>To be determined</w:t>
            </w:r>
          </w:p>
        </w:tc>
        <w:tc>
          <w:tcPr>
            <w:tcW w:w="2093" w:type="dxa"/>
            <w:tcBorders>
              <w:top w:val="single" w:sz="4" w:space="0" w:color="auto"/>
              <w:left w:val="single" w:sz="4" w:space="0" w:color="auto"/>
              <w:bottom w:val="single" w:sz="4" w:space="0" w:color="auto"/>
              <w:right w:val="single" w:sz="4" w:space="0" w:color="auto"/>
            </w:tcBorders>
            <w:hideMark/>
          </w:tcPr>
          <w:p w14:paraId="4914D108" w14:textId="77777777" w:rsidR="00F76F87" w:rsidRPr="00564D03" w:rsidRDefault="00F76F87" w:rsidP="00F76F87">
            <w:pPr>
              <w:rPr>
                <w:sz w:val="20"/>
                <w:szCs w:val="20"/>
              </w:rPr>
            </w:pPr>
            <w:r w:rsidRPr="00564D03">
              <w:rPr>
                <w:sz w:val="20"/>
                <w:szCs w:val="20"/>
              </w:rPr>
              <w:t>To be determined during project implementation</w:t>
            </w:r>
          </w:p>
        </w:tc>
      </w:tr>
      <w:tr w:rsidR="00F76F87" w:rsidRPr="00564D03" w14:paraId="2E6B342C"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327D53E6" w14:textId="77777777" w:rsidR="00F76F87" w:rsidRPr="00564D03" w:rsidRDefault="00F76F87" w:rsidP="00F76F87">
            <w:pPr>
              <w:rPr>
                <w:b/>
                <w:sz w:val="20"/>
                <w:szCs w:val="20"/>
              </w:rPr>
            </w:pPr>
            <w:r w:rsidRPr="00564D03">
              <w:rPr>
                <w:b/>
                <w:sz w:val="20"/>
                <w:szCs w:val="20"/>
              </w:rPr>
              <w:t>Terminal GEF Tracking Tool</w:t>
            </w:r>
          </w:p>
        </w:tc>
        <w:tc>
          <w:tcPr>
            <w:tcW w:w="2070" w:type="dxa"/>
            <w:tcBorders>
              <w:top w:val="single" w:sz="4" w:space="0" w:color="auto"/>
              <w:left w:val="single" w:sz="4" w:space="0" w:color="auto"/>
              <w:bottom w:val="single" w:sz="4" w:space="0" w:color="auto"/>
              <w:right w:val="single" w:sz="4" w:space="0" w:color="auto"/>
            </w:tcBorders>
            <w:hideMark/>
          </w:tcPr>
          <w:p w14:paraId="0D08648B" w14:textId="77777777" w:rsidR="00F76F87" w:rsidRPr="00564D03" w:rsidRDefault="00F76F87" w:rsidP="00F76F87">
            <w:pPr>
              <w:rPr>
                <w:sz w:val="20"/>
                <w:szCs w:val="20"/>
              </w:rPr>
            </w:pPr>
            <w:r w:rsidRPr="00564D03">
              <w:rPr>
                <w:sz w:val="20"/>
                <w:szCs w:val="20"/>
              </w:rPr>
              <w:t xml:space="preserve">Project Manager </w:t>
            </w:r>
          </w:p>
          <w:p w14:paraId="1605CEA3" w14:textId="77777777" w:rsidR="00F76F87" w:rsidRPr="00564D03" w:rsidRDefault="00F76F87" w:rsidP="00F76F87">
            <w:pPr>
              <w:rPr>
                <w:sz w:val="20"/>
                <w:szCs w:val="20"/>
              </w:rPr>
            </w:pPr>
            <w:r w:rsidRPr="00564D03">
              <w:rPr>
                <w:sz w:val="20"/>
                <w:szCs w:val="20"/>
              </w:rPr>
              <w:t>International Evaluation Consultant</w:t>
            </w:r>
          </w:p>
        </w:tc>
        <w:tc>
          <w:tcPr>
            <w:tcW w:w="1350" w:type="dxa"/>
            <w:tcBorders>
              <w:top w:val="single" w:sz="4" w:space="0" w:color="auto"/>
              <w:left w:val="single" w:sz="4" w:space="0" w:color="auto"/>
              <w:bottom w:val="single" w:sz="4" w:space="0" w:color="auto"/>
              <w:right w:val="single" w:sz="4" w:space="0" w:color="auto"/>
            </w:tcBorders>
            <w:hideMark/>
          </w:tcPr>
          <w:p w14:paraId="77D50825" w14:textId="77777777" w:rsidR="00F76F87" w:rsidRPr="00564D03" w:rsidRDefault="00F76F87" w:rsidP="00F76F87">
            <w:pPr>
              <w:rPr>
                <w:sz w:val="20"/>
                <w:szCs w:val="20"/>
              </w:rPr>
            </w:pPr>
            <w:r w:rsidRPr="00564D03">
              <w:rPr>
                <w:sz w:val="20"/>
                <w:szCs w:val="20"/>
              </w:rPr>
              <w:t>US$ 1,000</w:t>
            </w:r>
          </w:p>
        </w:tc>
        <w:tc>
          <w:tcPr>
            <w:tcW w:w="1173" w:type="dxa"/>
            <w:tcBorders>
              <w:top w:val="single" w:sz="4" w:space="0" w:color="auto"/>
              <w:left w:val="single" w:sz="4" w:space="0" w:color="auto"/>
              <w:bottom w:val="single" w:sz="4" w:space="0" w:color="auto"/>
              <w:right w:val="single" w:sz="4" w:space="0" w:color="auto"/>
            </w:tcBorders>
            <w:hideMark/>
          </w:tcPr>
          <w:p w14:paraId="42A677D7" w14:textId="77777777" w:rsidR="00F76F87" w:rsidRPr="00564D03" w:rsidRDefault="00F76F87" w:rsidP="00F76F87">
            <w:pPr>
              <w:rPr>
                <w:sz w:val="20"/>
                <w:szCs w:val="20"/>
              </w:rPr>
            </w:pPr>
            <w:r w:rsidRPr="00564D03">
              <w:rPr>
                <w:sz w:val="20"/>
                <w:szCs w:val="20"/>
              </w:rPr>
              <w:t>US$ 1,000</w:t>
            </w:r>
          </w:p>
        </w:tc>
        <w:tc>
          <w:tcPr>
            <w:tcW w:w="2093" w:type="dxa"/>
            <w:tcBorders>
              <w:top w:val="single" w:sz="4" w:space="0" w:color="auto"/>
              <w:left w:val="single" w:sz="4" w:space="0" w:color="auto"/>
              <w:bottom w:val="single" w:sz="4" w:space="0" w:color="auto"/>
              <w:right w:val="single" w:sz="4" w:space="0" w:color="auto"/>
            </w:tcBorders>
            <w:hideMark/>
          </w:tcPr>
          <w:p w14:paraId="07504B73" w14:textId="77777777" w:rsidR="00F76F87" w:rsidRPr="00564D03" w:rsidRDefault="00F76F87" w:rsidP="00F76F87">
            <w:pPr>
              <w:rPr>
                <w:sz w:val="20"/>
                <w:szCs w:val="20"/>
              </w:rPr>
            </w:pPr>
            <w:r w:rsidRPr="00564D03">
              <w:rPr>
                <w:sz w:val="20"/>
                <w:szCs w:val="20"/>
              </w:rPr>
              <w:t>As part of the terminal evaluation mission</w:t>
            </w:r>
          </w:p>
        </w:tc>
      </w:tr>
      <w:tr w:rsidR="00F76F87" w:rsidRPr="00564D03" w14:paraId="190BA8CC" w14:textId="77777777" w:rsidTr="00E07747">
        <w:tc>
          <w:tcPr>
            <w:tcW w:w="3258" w:type="dxa"/>
            <w:tcBorders>
              <w:top w:val="single" w:sz="4" w:space="0" w:color="auto"/>
              <w:left w:val="single" w:sz="4" w:space="0" w:color="auto"/>
              <w:bottom w:val="single" w:sz="4" w:space="0" w:color="auto"/>
              <w:right w:val="single" w:sz="4" w:space="0" w:color="auto"/>
            </w:tcBorders>
            <w:hideMark/>
          </w:tcPr>
          <w:p w14:paraId="61BD5B11" w14:textId="77777777" w:rsidR="00F76F87" w:rsidRPr="00564D03" w:rsidRDefault="00F76F87" w:rsidP="00F76F87">
            <w:pPr>
              <w:rPr>
                <w:b/>
                <w:sz w:val="20"/>
                <w:szCs w:val="20"/>
              </w:rPr>
            </w:pPr>
            <w:r w:rsidRPr="00564D03">
              <w:rPr>
                <w:b/>
                <w:sz w:val="20"/>
                <w:szCs w:val="20"/>
              </w:rPr>
              <w:t>Independent Terminal Evaluation included in UNDP evaluation plan, and management response</w:t>
            </w:r>
          </w:p>
        </w:tc>
        <w:tc>
          <w:tcPr>
            <w:tcW w:w="2070" w:type="dxa"/>
            <w:tcBorders>
              <w:top w:val="single" w:sz="4" w:space="0" w:color="auto"/>
              <w:left w:val="single" w:sz="4" w:space="0" w:color="auto"/>
              <w:bottom w:val="single" w:sz="4" w:space="0" w:color="auto"/>
              <w:right w:val="single" w:sz="4" w:space="0" w:color="auto"/>
            </w:tcBorders>
            <w:hideMark/>
          </w:tcPr>
          <w:p w14:paraId="385B8846" w14:textId="77777777" w:rsidR="00F76F87" w:rsidRPr="00564D03" w:rsidRDefault="00F76F87" w:rsidP="00F76F87">
            <w:pPr>
              <w:rPr>
                <w:sz w:val="20"/>
                <w:szCs w:val="20"/>
              </w:rPr>
            </w:pPr>
            <w:r w:rsidRPr="00564D03">
              <w:rPr>
                <w:sz w:val="20"/>
                <w:szCs w:val="20"/>
              </w:rPr>
              <w:t>UNDP Country Office and project team and UNDP/GEF team</w:t>
            </w:r>
          </w:p>
        </w:tc>
        <w:tc>
          <w:tcPr>
            <w:tcW w:w="1350" w:type="dxa"/>
            <w:tcBorders>
              <w:top w:val="single" w:sz="4" w:space="0" w:color="auto"/>
              <w:left w:val="single" w:sz="4" w:space="0" w:color="auto"/>
              <w:bottom w:val="single" w:sz="4" w:space="0" w:color="auto"/>
              <w:right w:val="single" w:sz="4" w:space="0" w:color="auto"/>
            </w:tcBorders>
            <w:hideMark/>
          </w:tcPr>
          <w:p w14:paraId="2A87AAE4" w14:textId="77777777" w:rsidR="00F76F87" w:rsidRPr="00564D03" w:rsidRDefault="00F76F87" w:rsidP="00F76F87">
            <w:pPr>
              <w:rPr>
                <w:sz w:val="20"/>
                <w:szCs w:val="20"/>
              </w:rPr>
            </w:pPr>
            <w:r w:rsidRPr="00564D03">
              <w:rPr>
                <w:sz w:val="20"/>
                <w:szCs w:val="20"/>
              </w:rPr>
              <w:t>US$ 24,000</w:t>
            </w:r>
          </w:p>
        </w:tc>
        <w:tc>
          <w:tcPr>
            <w:tcW w:w="1173" w:type="dxa"/>
            <w:tcBorders>
              <w:top w:val="single" w:sz="4" w:space="0" w:color="auto"/>
              <w:left w:val="single" w:sz="4" w:space="0" w:color="auto"/>
              <w:bottom w:val="single" w:sz="4" w:space="0" w:color="auto"/>
              <w:right w:val="single" w:sz="4" w:space="0" w:color="auto"/>
            </w:tcBorders>
            <w:hideMark/>
          </w:tcPr>
          <w:p w14:paraId="31B3AEEB" w14:textId="77777777" w:rsidR="00F76F87" w:rsidRPr="00564D03" w:rsidRDefault="00F76F87" w:rsidP="00F76F87">
            <w:pPr>
              <w:rPr>
                <w:sz w:val="20"/>
                <w:szCs w:val="20"/>
              </w:rPr>
            </w:pPr>
            <w:r w:rsidRPr="00564D03">
              <w:rPr>
                <w:sz w:val="20"/>
                <w:szCs w:val="20"/>
              </w:rPr>
              <w:t>US$ 15,000</w:t>
            </w:r>
          </w:p>
        </w:tc>
        <w:tc>
          <w:tcPr>
            <w:tcW w:w="2093" w:type="dxa"/>
            <w:tcBorders>
              <w:top w:val="single" w:sz="4" w:space="0" w:color="auto"/>
              <w:left w:val="single" w:sz="4" w:space="0" w:color="auto"/>
              <w:bottom w:val="single" w:sz="4" w:space="0" w:color="auto"/>
              <w:right w:val="single" w:sz="4" w:space="0" w:color="auto"/>
            </w:tcBorders>
            <w:hideMark/>
          </w:tcPr>
          <w:p w14:paraId="554A28CA" w14:textId="77777777" w:rsidR="00F76F87" w:rsidRPr="00564D03" w:rsidRDefault="00F76F87" w:rsidP="00F76F87">
            <w:pPr>
              <w:rPr>
                <w:sz w:val="20"/>
                <w:szCs w:val="20"/>
              </w:rPr>
            </w:pPr>
            <w:r w:rsidRPr="00564D03">
              <w:rPr>
                <w:sz w:val="20"/>
                <w:szCs w:val="20"/>
              </w:rPr>
              <w:t>At least four months before operational closure</w:t>
            </w:r>
          </w:p>
        </w:tc>
      </w:tr>
      <w:tr w:rsidR="00F76F87" w:rsidRPr="00564D03" w14:paraId="7B25700D" w14:textId="77777777" w:rsidTr="00E07747">
        <w:tc>
          <w:tcPr>
            <w:tcW w:w="3258" w:type="dxa"/>
            <w:tcBorders>
              <w:top w:val="single" w:sz="4" w:space="0" w:color="auto"/>
              <w:left w:val="single" w:sz="4" w:space="0" w:color="auto"/>
              <w:bottom w:val="single" w:sz="4" w:space="0" w:color="auto"/>
              <w:right w:val="single" w:sz="4" w:space="0" w:color="auto"/>
            </w:tcBorders>
          </w:tcPr>
          <w:p w14:paraId="6F5764A9" w14:textId="77777777" w:rsidR="00F76F87" w:rsidRPr="00564D03" w:rsidRDefault="00F76F87" w:rsidP="00F76F87">
            <w:pPr>
              <w:rPr>
                <w:b/>
                <w:sz w:val="20"/>
                <w:szCs w:val="20"/>
              </w:rPr>
            </w:pPr>
            <w:r w:rsidRPr="00564D03">
              <w:rPr>
                <w:b/>
                <w:sz w:val="20"/>
                <w:szCs w:val="20"/>
              </w:rPr>
              <w:t>Project Terminal Report</w:t>
            </w:r>
          </w:p>
        </w:tc>
        <w:tc>
          <w:tcPr>
            <w:tcW w:w="2070" w:type="dxa"/>
            <w:tcBorders>
              <w:top w:val="single" w:sz="4" w:space="0" w:color="auto"/>
              <w:left w:val="single" w:sz="4" w:space="0" w:color="auto"/>
              <w:bottom w:val="single" w:sz="4" w:space="0" w:color="auto"/>
              <w:right w:val="single" w:sz="4" w:space="0" w:color="auto"/>
            </w:tcBorders>
          </w:tcPr>
          <w:p w14:paraId="06BD9D56" w14:textId="77777777" w:rsidR="00F76F87" w:rsidRPr="00564D03" w:rsidRDefault="00F76F87" w:rsidP="00F76F87">
            <w:pPr>
              <w:rPr>
                <w:sz w:val="20"/>
                <w:szCs w:val="20"/>
              </w:rPr>
            </w:pPr>
            <w:r w:rsidRPr="00564D03">
              <w:rPr>
                <w:sz w:val="20"/>
                <w:szCs w:val="20"/>
              </w:rPr>
              <w:t>Project Manager and Team, UNDP CO</w:t>
            </w:r>
          </w:p>
        </w:tc>
        <w:tc>
          <w:tcPr>
            <w:tcW w:w="1350" w:type="dxa"/>
            <w:tcBorders>
              <w:top w:val="single" w:sz="4" w:space="0" w:color="auto"/>
              <w:left w:val="single" w:sz="4" w:space="0" w:color="auto"/>
              <w:bottom w:val="single" w:sz="4" w:space="0" w:color="auto"/>
              <w:right w:val="single" w:sz="4" w:space="0" w:color="auto"/>
            </w:tcBorders>
          </w:tcPr>
          <w:p w14:paraId="33499BF9" w14:textId="77777777" w:rsidR="00F76F87" w:rsidRPr="00564D03" w:rsidRDefault="00F76F87" w:rsidP="00F76F87">
            <w:pPr>
              <w:rPr>
                <w:sz w:val="20"/>
                <w:szCs w:val="20"/>
              </w:rPr>
            </w:pPr>
            <w:r w:rsidRPr="00564D03">
              <w:rPr>
                <w:sz w:val="20"/>
                <w:szCs w:val="20"/>
              </w:rPr>
              <w:t>None</w:t>
            </w:r>
          </w:p>
        </w:tc>
        <w:tc>
          <w:tcPr>
            <w:tcW w:w="1173" w:type="dxa"/>
            <w:tcBorders>
              <w:top w:val="single" w:sz="4" w:space="0" w:color="auto"/>
              <w:left w:val="single" w:sz="4" w:space="0" w:color="auto"/>
              <w:bottom w:val="single" w:sz="4" w:space="0" w:color="auto"/>
              <w:right w:val="single" w:sz="4" w:space="0" w:color="auto"/>
            </w:tcBorders>
          </w:tcPr>
          <w:p w14:paraId="29F16DFC" w14:textId="77777777" w:rsidR="00F76F87" w:rsidRPr="00564D03" w:rsidRDefault="00F76F87" w:rsidP="00F76F87">
            <w:pPr>
              <w:rPr>
                <w:sz w:val="20"/>
                <w:szCs w:val="20"/>
              </w:rPr>
            </w:pPr>
            <w:r w:rsidRPr="00564D03">
              <w:rPr>
                <w:sz w:val="20"/>
                <w:szCs w:val="20"/>
              </w:rPr>
              <w:t>None</w:t>
            </w:r>
          </w:p>
        </w:tc>
        <w:tc>
          <w:tcPr>
            <w:tcW w:w="2093" w:type="dxa"/>
            <w:tcBorders>
              <w:top w:val="single" w:sz="4" w:space="0" w:color="auto"/>
              <w:left w:val="single" w:sz="4" w:space="0" w:color="auto"/>
              <w:bottom w:val="single" w:sz="4" w:space="0" w:color="auto"/>
              <w:right w:val="single" w:sz="4" w:space="0" w:color="auto"/>
            </w:tcBorders>
          </w:tcPr>
          <w:p w14:paraId="2E151DD0" w14:textId="77777777" w:rsidR="00F76F87" w:rsidRPr="00564D03" w:rsidRDefault="00F76F87" w:rsidP="00F76F87">
            <w:pPr>
              <w:rPr>
                <w:sz w:val="20"/>
                <w:szCs w:val="20"/>
              </w:rPr>
            </w:pPr>
            <w:r w:rsidRPr="00564D03">
              <w:rPr>
                <w:sz w:val="20"/>
                <w:szCs w:val="20"/>
              </w:rPr>
              <w:t>At least two months before the end of project implementation</w:t>
            </w:r>
          </w:p>
        </w:tc>
      </w:tr>
      <w:tr w:rsidR="00F76F87" w:rsidRPr="00564D03" w14:paraId="461055E8" w14:textId="77777777" w:rsidTr="00F46A9E">
        <w:trPr>
          <w:cantSplit/>
          <w:trHeight w:val="710"/>
        </w:trPr>
        <w:tc>
          <w:tcPr>
            <w:tcW w:w="532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48AB77" w14:textId="77777777" w:rsidR="00F76F87" w:rsidRPr="00564D03" w:rsidRDefault="00F76F87" w:rsidP="00F76F87">
            <w:pPr>
              <w:rPr>
                <w:b/>
                <w:sz w:val="20"/>
                <w:szCs w:val="20"/>
              </w:rPr>
            </w:pPr>
            <w:r w:rsidRPr="00564D03">
              <w:rPr>
                <w:b/>
                <w:sz w:val="20"/>
                <w:szCs w:val="20"/>
              </w:rPr>
              <w:t xml:space="preserve">TOTAL indicative COST </w:t>
            </w:r>
          </w:p>
          <w:p w14:paraId="0CE6E11B" w14:textId="77777777" w:rsidR="00F76F87" w:rsidRPr="00564D03" w:rsidRDefault="00F76F87" w:rsidP="00F76F87">
            <w:pPr>
              <w:rPr>
                <w:b/>
                <w:sz w:val="20"/>
                <w:szCs w:val="20"/>
              </w:rPr>
            </w:pPr>
            <w:r w:rsidRPr="00564D03">
              <w:rPr>
                <w:b/>
                <w:sz w:val="20"/>
                <w:szCs w:val="20"/>
              </w:rPr>
              <w:t xml:space="preserve">Excluding project team staff time, and UNDP staff and travel expenses </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56795E" w14:textId="77777777" w:rsidR="00F76F87" w:rsidRPr="00564D03" w:rsidRDefault="00F76F87" w:rsidP="00F76F87">
            <w:pPr>
              <w:rPr>
                <w:sz w:val="20"/>
                <w:szCs w:val="20"/>
              </w:rPr>
            </w:pPr>
            <w:r w:rsidRPr="00564D03">
              <w:rPr>
                <w:sz w:val="20"/>
                <w:szCs w:val="20"/>
              </w:rPr>
              <w:t>US$ 60,000</w:t>
            </w:r>
          </w:p>
          <w:p w14:paraId="607AB33C" w14:textId="77777777" w:rsidR="00F76F87" w:rsidRPr="00564D03" w:rsidRDefault="00F76F87" w:rsidP="00F76F87">
            <w:pPr>
              <w:jc w:val="center"/>
              <w:rPr>
                <w:sz w:val="20"/>
                <w:szCs w:val="20"/>
              </w:rPr>
            </w:pPr>
          </w:p>
        </w:tc>
        <w:tc>
          <w:tcPr>
            <w:tcW w:w="117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E3AE574" w14:textId="71183F00" w:rsidR="00F76F87" w:rsidRPr="00564D03" w:rsidRDefault="00B61DCA" w:rsidP="00F76F87">
            <w:pPr>
              <w:rPr>
                <w:sz w:val="20"/>
                <w:szCs w:val="20"/>
              </w:rPr>
            </w:pPr>
            <w:r>
              <w:rPr>
                <w:sz w:val="20"/>
                <w:szCs w:val="20"/>
              </w:rPr>
              <w:t>US$ 87</w:t>
            </w:r>
            <w:r w:rsidR="00F76F87" w:rsidRPr="00564D03">
              <w:rPr>
                <w:sz w:val="20"/>
                <w:szCs w:val="20"/>
              </w:rPr>
              <w:t>,000</w:t>
            </w:r>
          </w:p>
        </w:tc>
        <w:tc>
          <w:tcPr>
            <w:tcW w:w="2093" w:type="dxa"/>
            <w:tcBorders>
              <w:top w:val="single" w:sz="4" w:space="0" w:color="auto"/>
              <w:left w:val="single" w:sz="4" w:space="0" w:color="auto"/>
              <w:bottom w:val="single" w:sz="4" w:space="0" w:color="auto"/>
              <w:right w:val="single" w:sz="4" w:space="0" w:color="auto"/>
            </w:tcBorders>
            <w:shd w:val="clear" w:color="auto" w:fill="E6E6E6"/>
          </w:tcPr>
          <w:p w14:paraId="1481791F" w14:textId="77777777" w:rsidR="00F76F87" w:rsidRPr="00564D03" w:rsidRDefault="00F76F87" w:rsidP="00F76F87">
            <w:pPr>
              <w:rPr>
                <w:sz w:val="20"/>
                <w:szCs w:val="20"/>
                <w:highlight w:val="yellow"/>
              </w:rPr>
            </w:pPr>
          </w:p>
        </w:tc>
      </w:tr>
    </w:tbl>
    <w:p w14:paraId="7BBC6F3B" w14:textId="77777777" w:rsidR="00182DC1" w:rsidRPr="00564D03" w:rsidRDefault="00182DC1" w:rsidP="00A55B6E">
      <w:pPr>
        <w:rPr>
          <w:szCs w:val="22"/>
        </w:rPr>
      </w:pPr>
    </w:p>
    <w:p w14:paraId="0704355B" w14:textId="77777777" w:rsidR="00182DC1" w:rsidRPr="00564D03" w:rsidRDefault="00182DC1" w:rsidP="00A55B6E">
      <w:pPr>
        <w:rPr>
          <w:szCs w:val="22"/>
        </w:rPr>
      </w:pPr>
      <w:r w:rsidRPr="00564D03">
        <w:rPr>
          <w:szCs w:val="22"/>
        </w:rPr>
        <w:t>-----</w:t>
      </w:r>
    </w:p>
    <w:p w14:paraId="477F8E65" w14:textId="77777777" w:rsidR="008C7F7D" w:rsidRPr="00564D03" w:rsidRDefault="008C7F7D" w:rsidP="00182DC1">
      <w:pPr>
        <w:pStyle w:val="Heading2"/>
        <w:spacing w:after="120"/>
      </w:pPr>
      <w:bookmarkStart w:id="74" w:name="_Toc470171813"/>
      <w:bookmarkStart w:id="75" w:name="_Toc472351731"/>
      <w:bookmarkStart w:id="76" w:name="_Toc481075673"/>
      <w:r w:rsidRPr="00564D03">
        <w:t>G.1</w:t>
      </w:r>
      <w:r w:rsidRPr="00564D03">
        <w:tab/>
        <w:t>Evaluation Schedule</w:t>
      </w:r>
      <w:bookmarkEnd w:id="74"/>
      <w:bookmarkEnd w:id="75"/>
      <w:bookmarkEnd w:id="76"/>
      <w:r w:rsidRPr="00564D03">
        <w:t xml:space="preserve"> </w:t>
      </w:r>
    </w:p>
    <w:tbl>
      <w:tblPr>
        <w:tblW w:w="101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5"/>
        <w:gridCol w:w="1331"/>
        <w:gridCol w:w="1609"/>
        <w:gridCol w:w="1668"/>
        <w:gridCol w:w="1506"/>
        <w:gridCol w:w="1378"/>
        <w:gridCol w:w="1355"/>
      </w:tblGrid>
      <w:tr w:rsidR="00856BC8" w:rsidRPr="00564D03" w14:paraId="055D1486" w14:textId="77777777" w:rsidTr="00856BC8">
        <w:trPr>
          <w:trHeight w:val="980"/>
        </w:trPr>
        <w:tc>
          <w:tcPr>
            <w:tcW w:w="1265" w:type="dxa"/>
            <w:shd w:val="clear" w:color="auto" w:fill="D9D9D9"/>
          </w:tcPr>
          <w:p w14:paraId="03868439" w14:textId="77777777" w:rsidR="00856BC8" w:rsidRPr="00564D03" w:rsidRDefault="00856BC8" w:rsidP="00A55B6E">
            <w:pPr>
              <w:rPr>
                <w:b/>
              </w:rPr>
            </w:pPr>
            <w:r w:rsidRPr="00564D03">
              <w:rPr>
                <w:b/>
              </w:rPr>
              <w:t>Evaluation Title</w:t>
            </w:r>
          </w:p>
        </w:tc>
        <w:tc>
          <w:tcPr>
            <w:tcW w:w="1331" w:type="dxa"/>
            <w:shd w:val="clear" w:color="auto" w:fill="D9D9D9"/>
          </w:tcPr>
          <w:p w14:paraId="5A8B35C7" w14:textId="77777777" w:rsidR="00856BC8" w:rsidRPr="00564D03" w:rsidRDefault="00856BC8" w:rsidP="00A55B6E">
            <w:pPr>
              <w:rPr>
                <w:b/>
              </w:rPr>
            </w:pPr>
            <w:r w:rsidRPr="00564D03">
              <w:rPr>
                <w:b/>
              </w:rPr>
              <w:t>Planned start date</w:t>
            </w:r>
          </w:p>
          <w:p w14:paraId="299B008A" w14:textId="77777777" w:rsidR="00856BC8" w:rsidRPr="00564D03" w:rsidRDefault="00856BC8" w:rsidP="00A55B6E">
            <w:pPr>
              <w:rPr>
                <w:b/>
              </w:rPr>
            </w:pPr>
            <w:r w:rsidRPr="00564D03">
              <w:rPr>
                <w:b/>
              </w:rPr>
              <w:t>Month/year</w:t>
            </w:r>
          </w:p>
        </w:tc>
        <w:tc>
          <w:tcPr>
            <w:tcW w:w="1609" w:type="dxa"/>
            <w:shd w:val="clear" w:color="auto" w:fill="D9D9D9"/>
          </w:tcPr>
          <w:p w14:paraId="3A708187" w14:textId="77777777" w:rsidR="00856BC8" w:rsidRPr="00564D03" w:rsidRDefault="00856BC8" w:rsidP="00A55B6E">
            <w:pPr>
              <w:rPr>
                <w:b/>
              </w:rPr>
            </w:pPr>
            <w:r w:rsidRPr="00564D03">
              <w:rPr>
                <w:b/>
              </w:rPr>
              <w:t>Planned end date</w:t>
            </w:r>
          </w:p>
          <w:p w14:paraId="0925F841" w14:textId="77777777" w:rsidR="00856BC8" w:rsidRPr="00564D03" w:rsidRDefault="00856BC8" w:rsidP="00A55B6E">
            <w:pPr>
              <w:rPr>
                <w:b/>
              </w:rPr>
            </w:pPr>
            <w:r w:rsidRPr="00564D03">
              <w:rPr>
                <w:b/>
              </w:rPr>
              <w:t>Month/year</w:t>
            </w:r>
          </w:p>
        </w:tc>
        <w:tc>
          <w:tcPr>
            <w:tcW w:w="1668" w:type="dxa"/>
            <w:shd w:val="clear" w:color="auto" w:fill="D9D9D9"/>
          </w:tcPr>
          <w:p w14:paraId="10B191C9" w14:textId="77777777" w:rsidR="00856BC8" w:rsidRPr="00564D03" w:rsidRDefault="00856BC8" w:rsidP="00A55B6E">
            <w:pPr>
              <w:rPr>
                <w:b/>
              </w:rPr>
            </w:pPr>
            <w:r w:rsidRPr="00564D03">
              <w:rPr>
                <w:b/>
              </w:rPr>
              <w:t>Included in the Country Office Evaluation Plan</w:t>
            </w:r>
          </w:p>
        </w:tc>
        <w:tc>
          <w:tcPr>
            <w:tcW w:w="1506" w:type="dxa"/>
            <w:shd w:val="clear" w:color="auto" w:fill="D9D9D9"/>
          </w:tcPr>
          <w:p w14:paraId="07327A08" w14:textId="77777777" w:rsidR="00856BC8" w:rsidRPr="00564D03" w:rsidRDefault="00856BC8" w:rsidP="00A55B6E">
            <w:pPr>
              <w:rPr>
                <w:b/>
              </w:rPr>
            </w:pPr>
            <w:r w:rsidRPr="00564D03">
              <w:rPr>
                <w:b/>
              </w:rPr>
              <w:t>Budget for consultants</w:t>
            </w:r>
            <w:r w:rsidRPr="00564D03">
              <w:rPr>
                <w:rStyle w:val="FootnoteReference"/>
                <w:rFonts w:ascii="Times New Roman" w:hAnsi="Times New Roman"/>
                <w:b/>
              </w:rPr>
              <w:footnoteReference w:id="13"/>
            </w:r>
          </w:p>
          <w:p w14:paraId="36802640" w14:textId="77777777" w:rsidR="00856BC8" w:rsidRPr="00564D03" w:rsidRDefault="00856BC8" w:rsidP="00A55B6E">
            <w:pPr>
              <w:rPr>
                <w:b/>
              </w:rPr>
            </w:pPr>
          </w:p>
        </w:tc>
        <w:tc>
          <w:tcPr>
            <w:tcW w:w="1378" w:type="dxa"/>
            <w:shd w:val="clear" w:color="auto" w:fill="D9D9D9"/>
          </w:tcPr>
          <w:p w14:paraId="6D483891" w14:textId="77777777" w:rsidR="00856BC8" w:rsidRPr="00564D03" w:rsidRDefault="00856BC8" w:rsidP="00A55B6E">
            <w:pPr>
              <w:rPr>
                <w:b/>
              </w:rPr>
            </w:pPr>
            <w:r w:rsidRPr="00564D03">
              <w:rPr>
                <w:b/>
              </w:rPr>
              <w:t>Other budget (i.e., travel, site visits etc…)</w:t>
            </w:r>
          </w:p>
        </w:tc>
        <w:tc>
          <w:tcPr>
            <w:tcW w:w="1355" w:type="dxa"/>
            <w:shd w:val="clear" w:color="auto" w:fill="D9D9D9"/>
          </w:tcPr>
          <w:p w14:paraId="06AF1248" w14:textId="77777777" w:rsidR="00856BC8" w:rsidRPr="00564D03" w:rsidRDefault="00856BC8" w:rsidP="00A55B6E">
            <w:pPr>
              <w:rPr>
                <w:b/>
              </w:rPr>
            </w:pPr>
            <w:r w:rsidRPr="00564D03">
              <w:rPr>
                <w:b/>
              </w:rPr>
              <w:t xml:space="preserve">Budget for translation </w:t>
            </w:r>
          </w:p>
        </w:tc>
      </w:tr>
      <w:tr w:rsidR="00856BC8" w:rsidRPr="00564D03" w14:paraId="6FB9A688" w14:textId="77777777" w:rsidTr="00856BC8">
        <w:trPr>
          <w:trHeight w:val="424"/>
        </w:trPr>
        <w:tc>
          <w:tcPr>
            <w:tcW w:w="1265" w:type="dxa"/>
            <w:shd w:val="clear" w:color="auto" w:fill="auto"/>
          </w:tcPr>
          <w:p w14:paraId="5EE90D47" w14:textId="77777777" w:rsidR="00856BC8" w:rsidRPr="00564D03" w:rsidRDefault="00856BC8" w:rsidP="00A55B6E">
            <w:r w:rsidRPr="00564D03">
              <w:t>Terminal Evaluation</w:t>
            </w:r>
          </w:p>
        </w:tc>
        <w:tc>
          <w:tcPr>
            <w:tcW w:w="1331" w:type="dxa"/>
            <w:shd w:val="clear" w:color="auto" w:fill="auto"/>
          </w:tcPr>
          <w:p w14:paraId="2DAF4A44" w14:textId="77777777" w:rsidR="00856BC8" w:rsidRPr="00564D03" w:rsidRDefault="00856BC8" w:rsidP="00A55B6E">
            <w:r w:rsidRPr="00564D03">
              <w:t>February 2021</w:t>
            </w:r>
          </w:p>
        </w:tc>
        <w:tc>
          <w:tcPr>
            <w:tcW w:w="1609" w:type="dxa"/>
          </w:tcPr>
          <w:p w14:paraId="38C0D4A4" w14:textId="77777777" w:rsidR="00856BC8" w:rsidRPr="00564D03" w:rsidRDefault="00856BC8" w:rsidP="00A55B6E">
            <w:r w:rsidRPr="00564D03">
              <w:t>June 2021</w:t>
            </w:r>
          </w:p>
        </w:tc>
        <w:tc>
          <w:tcPr>
            <w:tcW w:w="1668" w:type="dxa"/>
          </w:tcPr>
          <w:p w14:paraId="58AA6B6C" w14:textId="77777777" w:rsidR="00856BC8" w:rsidRPr="00564D03" w:rsidRDefault="00856BC8" w:rsidP="00A55B6E">
            <w:r w:rsidRPr="00564D03">
              <w:t>Yes</w:t>
            </w:r>
          </w:p>
        </w:tc>
        <w:tc>
          <w:tcPr>
            <w:tcW w:w="1506" w:type="dxa"/>
            <w:shd w:val="clear" w:color="auto" w:fill="auto"/>
          </w:tcPr>
          <w:p w14:paraId="1CE7F1E4" w14:textId="77777777" w:rsidR="00856BC8" w:rsidRPr="00564D03" w:rsidRDefault="00856BC8" w:rsidP="00A55B6E">
            <w:r w:rsidRPr="00564D03">
              <w:t>US$ 20,000</w:t>
            </w:r>
          </w:p>
        </w:tc>
        <w:tc>
          <w:tcPr>
            <w:tcW w:w="1378" w:type="dxa"/>
          </w:tcPr>
          <w:p w14:paraId="093781A3" w14:textId="77777777" w:rsidR="00856BC8" w:rsidRPr="00564D03" w:rsidRDefault="00856BC8" w:rsidP="00A55B6E">
            <w:r w:rsidRPr="00564D03">
              <w:t>US$ 5,000</w:t>
            </w:r>
          </w:p>
        </w:tc>
        <w:tc>
          <w:tcPr>
            <w:tcW w:w="1355" w:type="dxa"/>
          </w:tcPr>
          <w:p w14:paraId="3174FA78" w14:textId="77777777" w:rsidR="00856BC8" w:rsidRPr="00564D03" w:rsidRDefault="00856BC8" w:rsidP="00A55B6E">
            <w:r w:rsidRPr="00564D03">
              <w:t>N/A</w:t>
            </w:r>
          </w:p>
        </w:tc>
      </w:tr>
      <w:tr w:rsidR="00856BC8" w:rsidRPr="00564D03" w14:paraId="1C857656" w14:textId="77777777" w:rsidTr="00856BC8">
        <w:trPr>
          <w:trHeight w:val="424"/>
        </w:trPr>
        <w:tc>
          <w:tcPr>
            <w:tcW w:w="5873" w:type="dxa"/>
            <w:gridSpan w:val="4"/>
            <w:shd w:val="clear" w:color="auto" w:fill="auto"/>
          </w:tcPr>
          <w:p w14:paraId="4036A08C" w14:textId="77777777" w:rsidR="00856BC8" w:rsidRPr="00564D03" w:rsidRDefault="00856BC8" w:rsidP="00A55B6E">
            <w:r w:rsidRPr="00564D03">
              <w:t>Total evaluation budget</w:t>
            </w:r>
          </w:p>
        </w:tc>
        <w:tc>
          <w:tcPr>
            <w:tcW w:w="4239" w:type="dxa"/>
            <w:gridSpan w:val="3"/>
            <w:shd w:val="clear" w:color="auto" w:fill="auto"/>
          </w:tcPr>
          <w:p w14:paraId="0AB9FF57" w14:textId="77777777" w:rsidR="00856BC8" w:rsidRPr="00564D03" w:rsidRDefault="00856BC8" w:rsidP="00A55B6E">
            <w:r w:rsidRPr="00564D03">
              <w:t>US$ 25,000</w:t>
            </w:r>
          </w:p>
        </w:tc>
      </w:tr>
    </w:tbl>
    <w:p w14:paraId="471990E4" w14:textId="77777777" w:rsidR="0031107D" w:rsidRPr="00564D03" w:rsidRDefault="0031107D" w:rsidP="00E07747"/>
    <w:p w14:paraId="3AD857E4" w14:textId="77777777" w:rsidR="0031107D" w:rsidRPr="00564D03" w:rsidRDefault="0031107D">
      <w:pPr>
        <w:rPr>
          <w:b/>
          <w:smallCaps/>
          <w:spacing w:val="-2"/>
          <w:szCs w:val="22"/>
        </w:rPr>
      </w:pPr>
      <w:r w:rsidRPr="00564D03">
        <w:br w:type="page"/>
      </w:r>
    </w:p>
    <w:p w14:paraId="18B0903C" w14:textId="77777777" w:rsidR="003E3ABA" w:rsidRPr="00564D03" w:rsidRDefault="00B91958" w:rsidP="00DD58A6">
      <w:pPr>
        <w:pStyle w:val="Heading1"/>
      </w:pPr>
      <w:bookmarkStart w:id="77" w:name="_Toc481075674"/>
      <w:r w:rsidRPr="00564D03">
        <w:lastRenderedPageBreak/>
        <w:t>H</w:t>
      </w:r>
      <w:r w:rsidR="00EB6CD6" w:rsidRPr="00564D03">
        <w:t>.</w:t>
      </w:r>
      <w:r w:rsidR="00EB6CD6" w:rsidRPr="00564D03">
        <w:tab/>
      </w:r>
      <w:r w:rsidR="0016572F" w:rsidRPr="00564D03">
        <w:t>Implementation</w:t>
      </w:r>
      <w:r w:rsidR="003E3ABA" w:rsidRPr="00564D03">
        <w:t xml:space="preserve"> and Management Arrangements</w:t>
      </w:r>
      <w:bookmarkEnd w:id="72"/>
      <w:bookmarkEnd w:id="77"/>
      <w:r w:rsidR="003E3ABA" w:rsidRPr="00564D03">
        <w:t xml:space="preserve"> </w:t>
      </w:r>
    </w:p>
    <w:p w14:paraId="489A0F6F" w14:textId="77777777" w:rsidR="007B07D5" w:rsidRPr="00564D03" w:rsidRDefault="007B07D5" w:rsidP="009B1D9D">
      <w:pPr>
        <w:pStyle w:val="AProdoc"/>
        <w:jc w:val="both"/>
      </w:pPr>
      <w:r w:rsidRPr="00564D03">
        <w:rPr>
          <w:u w:val="single"/>
          <w:lang w:eastAsia="zh-CN"/>
        </w:rPr>
        <w:t>Roles and responsibilities of the project’s implementation arrangements</w:t>
      </w:r>
      <w:r w:rsidRPr="00564D03">
        <w:rPr>
          <w:lang w:eastAsia="zh-CN"/>
        </w:rPr>
        <w:t>:  The project will be implemented following UNDP’s national implementation modality,</w:t>
      </w:r>
      <w:r w:rsidRPr="00564D03">
        <w:t xml:space="preserve"> according to the Standard Basic Assistance Agreement between UNDP and the Government of Liberia, and the Country Programme.</w:t>
      </w:r>
    </w:p>
    <w:p w14:paraId="594EF3A8" w14:textId="77777777" w:rsidR="007B07D5" w:rsidRPr="00564D03" w:rsidRDefault="007B07D5" w:rsidP="009B1D9D">
      <w:pPr>
        <w:pStyle w:val="AProdoc"/>
        <w:jc w:val="both"/>
        <w:rPr>
          <w:szCs w:val="22"/>
          <w:lang w:eastAsia="zh-CN"/>
        </w:rPr>
      </w:pPr>
      <w:r w:rsidRPr="00564D03">
        <w:rPr>
          <w:lang w:eastAsia="zh-CN"/>
        </w:rPr>
        <w:t>The Implementing Partner for this project is the E</w:t>
      </w:r>
      <w:r w:rsidR="001227B5">
        <w:rPr>
          <w:lang w:eastAsia="zh-CN"/>
        </w:rPr>
        <w:t>nvironmental Protection Agency (E</w:t>
      </w:r>
      <w:r w:rsidRPr="00564D03">
        <w:rPr>
          <w:lang w:eastAsia="zh-CN"/>
        </w:rPr>
        <w:t>PA</w:t>
      </w:r>
      <w:r w:rsidR="001227B5">
        <w:rPr>
          <w:lang w:eastAsia="zh-CN"/>
        </w:rPr>
        <w:t>)</w:t>
      </w:r>
      <w:r w:rsidRPr="00564D03">
        <w:rPr>
          <w:lang w:eastAsia="zh-CN"/>
        </w:rPr>
        <w:t xml:space="preserve">.  The Implementing Partner is responsible and accountable for managing this project, including the monitoring and evaluation of project interventions, achieving project outcomes, and for the effective use of UNDP resources.  </w:t>
      </w:r>
      <w:r w:rsidRPr="00564D03">
        <w:rPr>
          <w:szCs w:val="22"/>
          <w:lang w:eastAsia="zh-CN"/>
        </w:rPr>
        <w:t>The project organization structure is as follows:</w:t>
      </w:r>
    </w:p>
    <w:p w14:paraId="44E6682C" w14:textId="77777777" w:rsidR="007B07D5" w:rsidRPr="00564D03" w:rsidRDefault="007B07D5" w:rsidP="007B07D5">
      <w:pPr>
        <w:pStyle w:val="AProdoc"/>
        <w:numPr>
          <w:ilvl w:val="0"/>
          <w:numId w:val="0"/>
        </w:numPr>
        <w:rPr>
          <w:lang w:eastAsia="zh-CN"/>
        </w:rPr>
      </w:pPr>
      <w:r w:rsidRPr="00564D03">
        <w:rPr>
          <w:noProof/>
        </w:rPr>
        <mc:AlternateContent>
          <mc:Choice Requires="wpc">
            <w:drawing>
              <wp:inline distT="0" distB="0" distL="0" distR="0" wp14:anchorId="1F6B014B" wp14:editId="671D4EFE">
                <wp:extent cx="5943600" cy="4846966"/>
                <wp:effectExtent l="0" t="0" r="95250" b="86995"/>
                <wp:docPr id="70" name="Canvas 7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63" name="Rectangle 27"/>
                        <wps:cNvSpPr>
                          <a:spLocks noChangeArrowheads="1"/>
                        </wps:cNvSpPr>
                        <wps:spPr bwMode="auto">
                          <a:xfrm>
                            <a:off x="0" y="3070969"/>
                            <a:ext cx="5943600" cy="176684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27F4DB2" w14:textId="77777777" w:rsidR="00483F60" w:rsidRPr="001D1BCB" w:rsidRDefault="00483F60" w:rsidP="001D1BCB">
                              <w:pPr>
                                <w:pStyle w:val="NormalWeb"/>
                                <w:spacing w:before="0" w:beforeAutospacing="0" w:after="60" w:afterAutospacing="0"/>
                                <w:ind w:left="720" w:firstLine="720"/>
                              </w:pPr>
                              <w:r w:rsidRPr="001D1BCB">
                                <w:rPr>
                                  <w:b/>
                                  <w:bCs/>
                                </w:rPr>
                                <w:t>Project Management Unit</w:t>
                              </w:r>
                            </w:p>
                            <w:p w14:paraId="38D45578" w14:textId="77777777" w:rsidR="00483F60" w:rsidRDefault="00483F60" w:rsidP="007B07D5">
                              <w:pPr>
                                <w:pStyle w:val="NormalWeb"/>
                                <w:spacing w:before="0" w:beforeAutospacing="0" w:after="60" w:afterAutospacing="0"/>
                                <w:jc w:val="center"/>
                              </w:pPr>
                              <w:r>
                                <w:rPr>
                                  <w:rFonts w:ascii="Calibri" w:hAnsi="Calibri"/>
                                  <w:sz w:val="20"/>
                                  <w:szCs w:val="20"/>
                                </w:rPr>
                                <w:t> </w:t>
                              </w:r>
                            </w:p>
                          </w:txbxContent>
                        </wps:txbx>
                        <wps:bodyPr rot="0" vert="horz" wrap="square" lIns="91440" tIns="45720" rIns="91440" bIns="45720" anchor="t" anchorCtr="0" upright="1">
                          <a:noAutofit/>
                        </wps:bodyPr>
                      </wps:wsp>
                      <wps:wsp>
                        <wps:cNvPr id="47" name="Rectangle 342"/>
                        <wps:cNvSpPr>
                          <a:spLocks noChangeArrowheads="1"/>
                        </wps:cNvSpPr>
                        <wps:spPr bwMode="auto">
                          <a:xfrm>
                            <a:off x="1888272" y="2193777"/>
                            <a:ext cx="2701163" cy="644434"/>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4BFD97F" w14:textId="77777777" w:rsidR="00483F60" w:rsidRPr="00A35608" w:rsidRDefault="00483F60" w:rsidP="007B07D5">
                              <w:pPr>
                                <w:jc w:val="center"/>
                                <w:rPr>
                                  <w:b/>
                                  <w:szCs w:val="22"/>
                                </w:rPr>
                              </w:pPr>
                              <w:r w:rsidRPr="00A35608">
                                <w:rPr>
                                  <w:b/>
                                  <w:szCs w:val="22"/>
                                </w:rPr>
                                <w:t>National Project Director</w:t>
                              </w:r>
                            </w:p>
                            <w:p w14:paraId="5F07BF5E" w14:textId="77777777" w:rsidR="00483F60" w:rsidRPr="00EB563F" w:rsidRDefault="00483F60" w:rsidP="007B07D5">
                              <w:pPr>
                                <w:jc w:val="center"/>
                                <w:rPr>
                                  <w:szCs w:val="20"/>
                                </w:rPr>
                              </w:pPr>
                              <w:r>
                                <w:rPr>
                                  <w:szCs w:val="22"/>
                                </w:rPr>
                                <w:t>Executive Director, EPA</w:t>
                              </w:r>
                            </w:p>
                          </w:txbxContent>
                        </wps:txbx>
                        <wps:bodyPr rot="0" vert="horz" wrap="square" lIns="91440" tIns="45720" rIns="91440" bIns="45720" anchor="t" anchorCtr="0" upright="1">
                          <a:noAutofit/>
                        </wps:bodyPr>
                      </wps:wsp>
                      <wps:wsp>
                        <wps:cNvPr id="48" name="Rectangle 343"/>
                        <wps:cNvSpPr>
                          <a:spLocks noChangeArrowheads="1"/>
                        </wps:cNvSpPr>
                        <wps:spPr bwMode="auto">
                          <a:xfrm>
                            <a:off x="558140" y="666687"/>
                            <a:ext cx="5213731" cy="293300"/>
                          </a:xfrm>
                          <a:prstGeom prst="rect">
                            <a:avLst/>
                          </a:prstGeom>
                          <a:solidFill>
                            <a:srgbClr val="FF9900"/>
                          </a:solidFill>
                          <a:ln w="9525">
                            <a:solidFill>
                              <a:srgbClr val="000000"/>
                            </a:solidFill>
                            <a:miter lim="800000"/>
                            <a:headEnd/>
                            <a:tailEnd/>
                          </a:ln>
                          <a:effectLst>
                            <a:outerShdw algn="ctr" rotWithShape="0">
                              <a:srgbClr val="808080">
                                <a:alpha val="50000"/>
                              </a:srgbClr>
                            </a:outerShdw>
                          </a:effectLst>
                        </wps:spPr>
                        <wps:txbx>
                          <w:txbxContent>
                            <w:p w14:paraId="4A4E1CEB" w14:textId="77777777" w:rsidR="00483F60" w:rsidRPr="00BE5D12" w:rsidRDefault="00483F60" w:rsidP="007B07D5">
                              <w:pPr>
                                <w:jc w:val="center"/>
                                <w:rPr>
                                  <w:b/>
                                </w:rPr>
                              </w:pPr>
                              <w:r w:rsidRPr="00BE5D12">
                                <w:rPr>
                                  <w:b/>
                                </w:rPr>
                                <w:t xml:space="preserve">Project </w:t>
                              </w:r>
                              <w:r>
                                <w:rPr>
                                  <w:b/>
                                </w:rPr>
                                <w:t>Steering Committee</w:t>
                              </w:r>
                            </w:p>
                          </w:txbxContent>
                        </wps:txbx>
                        <wps:bodyPr rot="0" vert="horz" wrap="square" lIns="91440" tIns="45720" rIns="91440" bIns="45720" anchor="t" anchorCtr="0" upright="1">
                          <a:noAutofit/>
                        </wps:bodyPr>
                      </wps:wsp>
                      <wps:wsp>
                        <wps:cNvPr id="49" name="Rectangle 344"/>
                        <wps:cNvSpPr>
                          <a:spLocks noChangeArrowheads="1"/>
                        </wps:cNvSpPr>
                        <wps:spPr bwMode="auto">
                          <a:xfrm>
                            <a:off x="558168" y="894935"/>
                            <a:ext cx="2113915" cy="965885"/>
                          </a:xfrm>
                          <a:prstGeom prst="rect">
                            <a:avLst/>
                          </a:prstGeom>
                          <a:solidFill>
                            <a:srgbClr val="FFCC00"/>
                          </a:solidFill>
                          <a:ln w="9525">
                            <a:solidFill>
                              <a:srgbClr val="000000"/>
                            </a:solidFill>
                            <a:miter lim="800000"/>
                            <a:headEnd/>
                            <a:tailEnd/>
                          </a:ln>
                          <a:effectLst>
                            <a:outerShdw algn="ctr" rotWithShape="0">
                              <a:srgbClr val="808080">
                                <a:alpha val="50000"/>
                              </a:srgbClr>
                            </a:outerShdw>
                          </a:effectLst>
                        </wps:spPr>
                        <wps:txbx>
                          <w:txbxContent>
                            <w:p w14:paraId="02DD8022" w14:textId="77777777" w:rsidR="00483F60" w:rsidRPr="00377BDB" w:rsidRDefault="00483F60" w:rsidP="007B07D5">
                              <w:pPr>
                                <w:jc w:val="center"/>
                                <w:rPr>
                                  <w:b/>
                                  <w:bCs/>
                                  <w:szCs w:val="20"/>
                                </w:rPr>
                              </w:pPr>
                              <w:r w:rsidRPr="00377BDB">
                                <w:rPr>
                                  <w:b/>
                                  <w:bCs/>
                                  <w:szCs w:val="20"/>
                                </w:rPr>
                                <w:t>Senior Beneficiary:</w:t>
                              </w:r>
                            </w:p>
                            <w:p w14:paraId="068937FA" w14:textId="77777777" w:rsidR="00483F60" w:rsidRPr="00377BDB" w:rsidRDefault="00483F60" w:rsidP="007B07D5">
                              <w:pPr>
                                <w:rPr>
                                  <w:szCs w:val="20"/>
                                </w:rPr>
                              </w:pPr>
                              <w:r w:rsidRPr="00BC2814">
                                <w:rPr>
                                  <w:sz w:val="18"/>
                                  <w:szCs w:val="18"/>
                                </w:rPr>
                                <w:t>Ministry of Lands, Mines &amp; Energy Ministry of Internal Affairs, Ministry of Finance and Development Planning</w:t>
                              </w:r>
                              <w:r>
                                <w:rPr>
                                  <w:sz w:val="18"/>
                                  <w:szCs w:val="18"/>
                                </w:rPr>
                                <w:t xml:space="preserve">, </w:t>
                              </w:r>
                              <w:r w:rsidRPr="00BC2814">
                                <w:rPr>
                                  <w:sz w:val="18"/>
                                  <w:szCs w:val="18"/>
                                </w:rPr>
                                <w:t>regional government; and local communities</w:t>
                              </w:r>
                            </w:p>
                            <w:p w14:paraId="593517F6" w14:textId="77777777" w:rsidR="00483F60" w:rsidRPr="00377BDB" w:rsidRDefault="00483F60" w:rsidP="007B07D5">
                              <w:pPr>
                                <w:rPr>
                                  <w:b/>
                                  <w:bCs/>
                                  <w:szCs w:val="20"/>
                                </w:rPr>
                              </w:pPr>
                            </w:p>
                          </w:txbxContent>
                        </wps:txbx>
                        <wps:bodyPr rot="0" vert="horz" wrap="square" lIns="91440" tIns="45720" rIns="91440" bIns="45720" anchor="t" anchorCtr="0" upright="1">
                          <a:noAutofit/>
                        </wps:bodyPr>
                      </wps:wsp>
                      <wps:wsp>
                        <wps:cNvPr id="50" name="Rectangle 346"/>
                        <wps:cNvSpPr>
                          <a:spLocks noChangeArrowheads="1"/>
                        </wps:cNvSpPr>
                        <wps:spPr bwMode="auto">
                          <a:xfrm>
                            <a:off x="4298872" y="895084"/>
                            <a:ext cx="1472786" cy="965210"/>
                          </a:xfrm>
                          <a:prstGeom prst="rect">
                            <a:avLst/>
                          </a:prstGeom>
                          <a:solidFill>
                            <a:srgbClr val="FFCC00"/>
                          </a:solidFill>
                          <a:ln w="9525">
                            <a:solidFill>
                              <a:srgbClr val="000000"/>
                            </a:solidFill>
                            <a:miter lim="800000"/>
                            <a:headEnd/>
                            <a:tailEnd/>
                          </a:ln>
                          <a:effectLst>
                            <a:outerShdw algn="ctr" rotWithShape="0">
                              <a:srgbClr val="808080">
                                <a:alpha val="50000"/>
                              </a:srgbClr>
                            </a:outerShdw>
                          </a:effectLst>
                        </wps:spPr>
                        <wps:txbx>
                          <w:txbxContent>
                            <w:p w14:paraId="43489B4C" w14:textId="77777777" w:rsidR="00483F60" w:rsidRPr="00964092" w:rsidRDefault="00483F60" w:rsidP="007B07D5">
                              <w:pPr>
                                <w:jc w:val="center"/>
                                <w:rPr>
                                  <w:b/>
                                  <w:bCs/>
                                  <w:szCs w:val="22"/>
                                </w:rPr>
                              </w:pPr>
                              <w:r w:rsidRPr="00964092">
                                <w:rPr>
                                  <w:b/>
                                  <w:bCs/>
                                  <w:szCs w:val="22"/>
                                </w:rPr>
                                <w:t>Senior Supplier:</w:t>
                              </w:r>
                            </w:p>
                            <w:p w14:paraId="537A9DD5" w14:textId="77777777" w:rsidR="00483F60" w:rsidRPr="00964092" w:rsidRDefault="00483F60" w:rsidP="007B07D5">
                              <w:pPr>
                                <w:jc w:val="center"/>
                                <w:rPr>
                                  <w:szCs w:val="22"/>
                                  <w:lang w:val="es-ES"/>
                                </w:rPr>
                              </w:pPr>
                            </w:p>
                            <w:p w14:paraId="2205CB73" w14:textId="77777777" w:rsidR="00483F60" w:rsidRPr="00964092" w:rsidRDefault="00483F60" w:rsidP="007B07D5">
                              <w:pPr>
                                <w:jc w:val="center"/>
                                <w:rPr>
                                  <w:szCs w:val="22"/>
                                  <w:lang w:val="es-ES"/>
                                </w:rPr>
                              </w:pPr>
                              <w:r w:rsidRPr="00964092">
                                <w:rPr>
                                  <w:szCs w:val="22"/>
                                  <w:lang w:val="es-ES"/>
                                </w:rPr>
                                <w:t>UNDP</w:t>
                              </w:r>
                            </w:p>
                          </w:txbxContent>
                        </wps:txbx>
                        <wps:bodyPr rot="0" vert="horz" wrap="square" lIns="91440" tIns="45720" rIns="91440" bIns="45720" anchor="t" anchorCtr="0" upright="1">
                          <a:noAutofit/>
                        </wps:bodyPr>
                      </wps:wsp>
                      <wps:wsp>
                        <wps:cNvPr id="51" name="AutoShape 347"/>
                        <wps:cNvCnPr>
                          <a:cxnSpLocks noChangeShapeType="1"/>
                        </wps:cNvCnPr>
                        <wps:spPr bwMode="auto">
                          <a:xfrm flipH="1">
                            <a:off x="3158839" y="1775284"/>
                            <a:ext cx="4010" cy="41819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Rectangle 348"/>
                        <wps:cNvSpPr>
                          <a:spLocks noChangeArrowheads="1"/>
                        </wps:cNvSpPr>
                        <wps:spPr bwMode="auto">
                          <a:xfrm>
                            <a:off x="181126" y="2027248"/>
                            <a:ext cx="1600359" cy="42417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93D80E3" w14:textId="77777777" w:rsidR="00483F60" w:rsidRDefault="00483F60" w:rsidP="007B07D5">
                              <w:pPr>
                                <w:jc w:val="center"/>
                                <w:rPr>
                                  <w:b/>
                                  <w:sz w:val="18"/>
                                  <w:szCs w:val="18"/>
                                </w:rPr>
                              </w:pPr>
                              <w:r w:rsidRPr="00BE5D12">
                                <w:rPr>
                                  <w:b/>
                                  <w:sz w:val="18"/>
                                  <w:szCs w:val="18"/>
                                </w:rPr>
                                <w:t>Project Assurance</w:t>
                              </w:r>
                            </w:p>
                            <w:p w14:paraId="27866B31" w14:textId="77777777" w:rsidR="00483F60" w:rsidRPr="00BE5D12" w:rsidRDefault="00483F60" w:rsidP="007B07D5">
                              <w:pPr>
                                <w:jc w:val="center"/>
                                <w:rPr>
                                  <w:b/>
                                  <w:sz w:val="18"/>
                                  <w:szCs w:val="18"/>
                                </w:rPr>
                              </w:pPr>
                              <w:r>
                                <w:rPr>
                                  <w:b/>
                                  <w:sz w:val="18"/>
                                  <w:szCs w:val="18"/>
                                </w:rPr>
                                <w:t>UNDP Country Office</w:t>
                              </w:r>
                            </w:p>
                            <w:p w14:paraId="6ACB11C3" w14:textId="77777777" w:rsidR="00483F60" w:rsidRPr="00EB563F" w:rsidRDefault="00483F60" w:rsidP="007B07D5">
                              <w:pPr>
                                <w:pStyle w:val="BodyText3"/>
                                <w:jc w:val="center"/>
                                <w:rPr>
                                  <w:b/>
                                  <w:bCs/>
                                </w:rPr>
                              </w:pPr>
                            </w:p>
                          </w:txbxContent>
                        </wps:txbx>
                        <wps:bodyPr rot="0" vert="horz" wrap="square" lIns="91440" tIns="45720" rIns="91440" bIns="45720" anchor="t" anchorCtr="0" upright="1">
                          <a:noAutofit/>
                        </wps:bodyPr>
                      </wps:wsp>
                      <wps:wsp>
                        <wps:cNvPr id="53" name="AutoShape 351"/>
                        <wps:cNvSpPr>
                          <a:spLocks noChangeArrowheads="1"/>
                        </wps:cNvSpPr>
                        <wps:spPr bwMode="auto">
                          <a:xfrm>
                            <a:off x="558168" y="209662"/>
                            <a:ext cx="5214273" cy="342900"/>
                          </a:xfrm>
                          <a:prstGeom prst="roundRect">
                            <a:avLst>
                              <a:gd name="adj" fmla="val 16667"/>
                            </a:avLst>
                          </a:prstGeom>
                          <a:solidFill>
                            <a:srgbClr val="99CCFF"/>
                          </a:solidFill>
                          <a:ln w="9525">
                            <a:solidFill>
                              <a:srgbClr val="000000"/>
                            </a:solidFill>
                            <a:round/>
                            <a:headEnd/>
                            <a:tailEnd/>
                          </a:ln>
                        </wps:spPr>
                        <wps:txbx>
                          <w:txbxContent>
                            <w:p w14:paraId="2F09E613" w14:textId="77777777" w:rsidR="00483F60" w:rsidRPr="00191E22" w:rsidRDefault="00483F60" w:rsidP="007B07D5">
                              <w:pPr>
                                <w:jc w:val="center"/>
                                <w:rPr>
                                  <w:b/>
                                  <w:sz w:val="24"/>
                                </w:rPr>
                              </w:pPr>
                              <w:r w:rsidRPr="00191E22">
                                <w:rPr>
                                  <w:b/>
                                  <w:sz w:val="24"/>
                                </w:rPr>
                                <w:t>Project Organization Structure</w:t>
                              </w:r>
                            </w:p>
                          </w:txbxContent>
                        </wps:txbx>
                        <wps:bodyPr rot="0" vert="horz" wrap="square" lIns="91440" tIns="45720" rIns="91440" bIns="45720" anchor="t" anchorCtr="0" upright="1">
                          <a:noAutofit/>
                        </wps:bodyPr>
                      </wps:wsp>
                      <wps:wsp>
                        <wps:cNvPr id="58" name="Rectangle 356"/>
                        <wps:cNvSpPr>
                          <a:spLocks noChangeArrowheads="1"/>
                        </wps:cNvSpPr>
                        <wps:spPr bwMode="auto">
                          <a:xfrm>
                            <a:off x="4175308" y="4046460"/>
                            <a:ext cx="1676351" cy="79135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C01E904" w14:textId="77777777" w:rsidR="00483F60" w:rsidRPr="00191E22" w:rsidRDefault="00483F60" w:rsidP="007B07D5">
                              <w:pPr>
                                <w:jc w:val="center"/>
                                <w:rPr>
                                  <w:b/>
                                  <w:sz w:val="18"/>
                                  <w:szCs w:val="18"/>
                                </w:rPr>
                              </w:pPr>
                              <w:r w:rsidRPr="00191E22">
                                <w:rPr>
                                  <w:b/>
                                  <w:sz w:val="18"/>
                                  <w:szCs w:val="18"/>
                                </w:rPr>
                                <w:t xml:space="preserve">TEAM </w:t>
                              </w:r>
                              <w:r>
                                <w:rPr>
                                  <w:b/>
                                  <w:sz w:val="18"/>
                                  <w:szCs w:val="18"/>
                                </w:rPr>
                                <w:t>3</w:t>
                              </w:r>
                            </w:p>
                            <w:p w14:paraId="105508A3" w14:textId="77777777" w:rsidR="00483F60" w:rsidRDefault="00483F60" w:rsidP="00A32481">
                              <w:pPr>
                                <w:jc w:val="center"/>
                                <w:rPr>
                                  <w:sz w:val="20"/>
                                </w:rPr>
                              </w:pPr>
                              <w:r w:rsidRPr="00964092">
                                <w:rPr>
                                  <w:sz w:val="20"/>
                                </w:rPr>
                                <w:t>Improved environmental attitudes and updated NCSA</w:t>
                              </w:r>
                            </w:p>
                            <w:p w14:paraId="293901F3" w14:textId="77777777" w:rsidR="00483F60" w:rsidRPr="00964092" w:rsidRDefault="00483F60" w:rsidP="00A32481">
                              <w:pPr>
                                <w:jc w:val="center"/>
                                <w:rPr>
                                  <w:sz w:val="16"/>
                                  <w:szCs w:val="20"/>
                                </w:rPr>
                              </w:pPr>
                              <w:r>
                                <w:rPr>
                                  <w:sz w:val="20"/>
                                </w:rPr>
                                <w:t>(Component 3 and 4)</w:t>
                              </w:r>
                            </w:p>
                          </w:txbxContent>
                        </wps:txbx>
                        <wps:bodyPr rot="0" vert="horz" wrap="square" lIns="91440" tIns="45720" rIns="91440" bIns="45720" anchor="t" anchorCtr="0" upright="1">
                          <a:noAutofit/>
                        </wps:bodyPr>
                      </wps:wsp>
                      <wps:wsp>
                        <wps:cNvPr id="60" name="Rectangle 345"/>
                        <wps:cNvSpPr>
                          <a:spLocks noChangeArrowheads="1"/>
                        </wps:cNvSpPr>
                        <wps:spPr bwMode="auto">
                          <a:xfrm>
                            <a:off x="2672082" y="895084"/>
                            <a:ext cx="1626870" cy="965473"/>
                          </a:xfrm>
                          <a:prstGeom prst="rect">
                            <a:avLst/>
                          </a:prstGeom>
                          <a:solidFill>
                            <a:srgbClr val="FFCC00"/>
                          </a:solidFill>
                          <a:ln w="9525">
                            <a:solidFill>
                              <a:srgbClr val="000000"/>
                            </a:solidFill>
                            <a:miter lim="800000"/>
                            <a:headEnd/>
                            <a:tailEnd/>
                          </a:ln>
                          <a:effectLst>
                            <a:outerShdw algn="ctr" rotWithShape="0">
                              <a:srgbClr val="808080">
                                <a:alpha val="50000"/>
                              </a:srgbClr>
                            </a:outerShdw>
                          </a:effectLst>
                        </wps:spPr>
                        <wps:txbx>
                          <w:txbxContent>
                            <w:p w14:paraId="7B54D2AF" w14:textId="77777777" w:rsidR="00483F60" w:rsidRDefault="00483F60" w:rsidP="007B07D5">
                              <w:pPr>
                                <w:jc w:val="center"/>
                                <w:rPr>
                                  <w:szCs w:val="20"/>
                                </w:rPr>
                              </w:pPr>
                              <w:r w:rsidRPr="00BC2814">
                                <w:rPr>
                                  <w:b/>
                                  <w:bCs/>
                                  <w:szCs w:val="20"/>
                                </w:rPr>
                                <w:t>Executive</w:t>
                              </w:r>
                              <w:r w:rsidRPr="00377BDB">
                                <w:rPr>
                                  <w:szCs w:val="20"/>
                                </w:rPr>
                                <w:t>:</w:t>
                              </w:r>
                            </w:p>
                            <w:p w14:paraId="00237CD0" w14:textId="77777777" w:rsidR="00483F60" w:rsidRPr="00377BDB" w:rsidRDefault="00483F60" w:rsidP="007B07D5">
                              <w:pPr>
                                <w:spacing w:before="100" w:beforeAutospacing="1" w:after="100" w:afterAutospacing="1"/>
                                <w:jc w:val="center"/>
                                <w:rPr>
                                  <w:szCs w:val="20"/>
                                </w:rPr>
                              </w:pPr>
                              <w:r>
                                <w:rPr>
                                  <w:szCs w:val="20"/>
                                </w:rPr>
                                <w:t>Environmental Protection Agency</w:t>
                              </w:r>
                            </w:p>
                            <w:p w14:paraId="6C77E6FD" w14:textId="77777777" w:rsidR="00483F60" w:rsidRDefault="00483F60" w:rsidP="007B07D5">
                              <w:pPr>
                                <w:jc w:val="center"/>
                                <w:rPr>
                                  <w:b/>
                                  <w:sz w:val="18"/>
                                  <w:szCs w:val="18"/>
                                </w:rPr>
                              </w:pPr>
                            </w:p>
                            <w:p w14:paraId="4EE5774A" w14:textId="77777777" w:rsidR="00483F60" w:rsidRPr="00EB563F" w:rsidRDefault="00483F60" w:rsidP="007B07D5">
                              <w:pPr>
                                <w:jc w:val="center"/>
                                <w:rPr>
                                  <w:b/>
                                  <w:szCs w:val="20"/>
                                </w:rPr>
                              </w:pPr>
                            </w:p>
                          </w:txbxContent>
                        </wps:txbx>
                        <wps:bodyPr rot="0" vert="horz" wrap="square" lIns="91440" tIns="45720" rIns="91440" bIns="45720" anchor="t" anchorCtr="0" upright="1">
                          <a:noAutofit/>
                        </wps:bodyPr>
                      </wps:wsp>
                      <wps:wsp>
                        <wps:cNvPr id="61" name="Rectangle 20"/>
                        <wps:cNvSpPr>
                          <a:spLocks noChangeArrowheads="1"/>
                        </wps:cNvSpPr>
                        <wps:spPr bwMode="auto">
                          <a:xfrm>
                            <a:off x="152296" y="4041427"/>
                            <a:ext cx="1549089" cy="791352"/>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5719F04" w14:textId="77777777" w:rsidR="00483F60" w:rsidRDefault="00483F60" w:rsidP="007B07D5">
                              <w:pPr>
                                <w:pStyle w:val="NormalWeb"/>
                                <w:spacing w:before="0" w:beforeAutospacing="0" w:after="60" w:afterAutospacing="0"/>
                                <w:jc w:val="center"/>
                              </w:pPr>
                              <w:r>
                                <w:rPr>
                                  <w:b/>
                                  <w:bCs/>
                                  <w:sz w:val="18"/>
                                  <w:szCs w:val="18"/>
                                </w:rPr>
                                <w:t>TEAM 1</w:t>
                              </w:r>
                            </w:p>
                            <w:p w14:paraId="12EE34F2" w14:textId="77777777" w:rsidR="00483F60" w:rsidRDefault="00483F60" w:rsidP="00A32481">
                              <w:pPr>
                                <w:pStyle w:val="NormalWeb"/>
                                <w:spacing w:before="0" w:beforeAutospacing="0" w:after="60" w:afterAutospacing="0"/>
                                <w:jc w:val="center"/>
                                <w:rPr>
                                  <w:rFonts w:eastAsia="Calibri"/>
                                  <w:sz w:val="20"/>
                                  <w:szCs w:val="20"/>
                                </w:rPr>
                              </w:pPr>
                              <w:r>
                                <w:rPr>
                                  <w:rFonts w:eastAsia="Calibri"/>
                                  <w:sz w:val="20"/>
                                  <w:szCs w:val="20"/>
                                </w:rPr>
                                <w:t>E</w:t>
                              </w:r>
                              <w:r w:rsidRPr="00964092">
                                <w:rPr>
                                  <w:rFonts w:eastAsia="Calibri"/>
                                  <w:sz w:val="20"/>
                                  <w:szCs w:val="20"/>
                                </w:rPr>
                                <w:t>nvironmental knowledge management system</w:t>
                              </w:r>
                            </w:p>
                            <w:p w14:paraId="5771EF3F" w14:textId="77777777" w:rsidR="00483F60" w:rsidRPr="00964092" w:rsidRDefault="00483F60" w:rsidP="00A32481">
                              <w:pPr>
                                <w:pStyle w:val="NormalWeb"/>
                                <w:spacing w:before="0" w:beforeAutospacing="0" w:after="60" w:afterAutospacing="0"/>
                                <w:jc w:val="center"/>
                                <w:rPr>
                                  <w:sz w:val="20"/>
                                  <w:szCs w:val="20"/>
                                </w:rPr>
                              </w:pPr>
                              <w:r>
                                <w:rPr>
                                  <w:rFonts w:eastAsia="Calibri"/>
                                  <w:sz w:val="20"/>
                                  <w:szCs w:val="20"/>
                                </w:rPr>
                                <w:t>(Component 1)</w:t>
                              </w:r>
                            </w:p>
                          </w:txbxContent>
                        </wps:txbx>
                        <wps:bodyPr rot="0" vert="horz" wrap="square" lIns="91440" tIns="45720" rIns="91440" bIns="45720" anchor="t" anchorCtr="0" upright="1">
                          <a:noAutofit/>
                        </wps:bodyPr>
                      </wps:wsp>
                      <wps:wsp>
                        <wps:cNvPr id="62" name="Straight Connector 26"/>
                        <wps:cNvCnPr>
                          <a:cxnSpLocks noChangeShapeType="1"/>
                        </wps:cNvCnPr>
                        <wps:spPr bwMode="auto">
                          <a:xfrm>
                            <a:off x="1781398" y="2027239"/>
                            <a:ext cx="1381188"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wps:wsp>
                        <wps:cNvPr id="66" name="Rectangle 31"/>
                        <wps:cNvSpPr>
                          <a:spLocks noChangeArrowheads="1"/>
                        </wps:cNvSpPr>
                        <wps:spPr bwMode="auto">
                          <a:xfrm>
                            <a:off x="615029" y="3456237"/>
                            <a:ext cx="1481603" cy="234950"/>
                          </a:xfrm>
                          <a:prstGeom prst="rect">
                            <a:avLst/>
                          </a:prstGeom>
                          <a:solidFill>
                            <a:srgbClr val="92D050"/>
                          </a:solidFill>
                          <a:ln w="9525">
                            <a:solidFill>
                              <a:srgbClr val="000000"/>
                            </a:solidFill>
                            <a:miter lim="800000"/>
                            <a:headEnd/>
                            <a:tailEnd/>
                          </a:ln>
                          <a:effectLst>
                            <a:outerShdw dist="107763" dir="2700000" algn="ctr" rotWithShape="0">
                              <a:srgbClr val="808080">
                                <a:alpha val="50000"/>
                              </a:srgbClr>
                            </a:outerShdw>
                          </a:effectLst>
                        </wps:spPr>
                        <wps:txbx>
                          <w:txbxContent>
                            <w:p w14:paraId="57B23F6A" w14:textId="77777777" w:rsidR="00483F60" w:rsidRDefault="00483F60" w:rsidP="007B07D5">
                              <w:pPr>
                                <w:pStyle w:val="NormalWeb"/>
                                <w:spacing w:before="0" w:beforeAutospacing="0" w:after="60" w:afterAutospacing="0"/>
                                <w:jc w:val="center"/>
                              </w:pPr>
                              <w:r>
                                <w:rPr>
                                  <w:b/>
                                  <w:bCs/>
                                  <w:sz w:val="20"/>
                                  <w:szCs w:val="20"/>
                                </w:rPr>
                                <w:t>Project Assistant</w:t>
                              </w:r>
                            </w:p>
                            <w:p w14:paraId="6C37AA49" w14:textId="77777777" w:rsidR="00483F60" w:rsidRDefault="00483F60" w:rsidP="007B07D5">
                              <w:pPr>
                                <w:pStyle w:val="NormalWeb"/>
                                <w:spacing w:before="0" w:beforeAutospacing="0" w:after="60" w:afterAutospacing="0"/>
                                <w:jc w:val="center"/>
                              </w:pPr>
                              <w:r>
                                <w:rPr>
                                  <w:rFonts w:ascii="Calibri" w:hAnsi="Calibri"/>
                                  <w:sz w:val="20"/>
                                  <w:szCs w:val="20"/>
                                </w:rPr>
                                <w:t> </w:t>
                              </w:r>
                            </w:p>
                          </w:txbxContent>
                        </wps:txbx>
                        <wps:bodyPr rot="0" vert="horz" wrap="square" lIns="91440" tIns="45720" rIns="91440" bIns="45720" anchor="t" anchorCtr="0" upright="1">
                          <a:noAutofit/>
                        </wps:bodyPr>
                      </wps:wsp>
                      <wps:wsp>
                        <wps:cNvPr id="67" name="Straight Connector 32"/>
                        <wps:cNvCnPr>
                          <a:cxnSpLocks noChangeShapeType="1"/>
                        </wps:cNvCnPr>
                        <wps:spPr bwMode="auto">
                          <a:xfrm>
                            <a:off x="3158839" y="2838210"/>
                            <a:ext cx="4006" cy="1274721"/>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wps:wsp>
                        <wps:cNvPr id="68" name="Rectangle 29"/>
                        <wps:cNvSpPr>
                          <a:spLocks noChangeArrowheads="1"/>
                        </wps:cNvSpPr>
                        <wps:spPr bwMode="auto">
                          <a:xfrm>
                            <a:off x="2633228" y="3468110"/>
                            <a:ext cx="1481982" cy="235175"/>
                          </a:xfrm>
                          <a:prstGeom prst="rect">
                            <a:avLst/>
                          </a:prstGeom>
                          <a:solidFill>
                            <a:srgbClr val="92D050"/>
                          </a:solidFill>
                          <a:ln w="9525">
                            <a:solidFill>
                              <a:srgbClr val="000000"/>
                            </a:solidFill>
                            <a:miter lim="800000"/>
                            <a:headEnd/>
                            <a:tailEnd/>
                          </a:ln>
                          <a:effectLst>
                            <a:outerShdw dist="107763" dir="2700000" algn="ctr" rotWithShape="0">
                              <a:srgbClr val="808080">
                                <a:alpha val="50000"/>
                              </a:srgbClr>
                            </a:outerShdw>
                          </a:effectLst>
                        </wps:spPr>
                        <wps:txbx>
                          <w:txbxContent>
                            <w:p w14:paraId="62B4C2CA" w14:textId="77777777" w:rsidR="00483F60" w:rsidRPr="00AF5C77" w:rsidRDefault="00483F60" w:rsidP="007B07D5">
                              <w:pPr>
                                <w:pStyle w:val="NormalWeb"/>
                                <w:spacing w:before="0" w:beforeAutospacing="0" w:after="60" w:afterAutospacing="0"/>
                                <w:jc w:val="center"/>
                                <w:rPr>
                                  <w:sz w:val="20"/>
                                  <w:szCs w:val="20"/>
                                </w:rPr>
                              </w:pPr>
                              <w:r w:rsidRPr="00AF5C77">
                                <w:rPr>
                                  <w:b/>
                                  <w:bCs/>
                                  <w:sz w:val="20"/>
                                  <w:szCs w:val="20"/>
                                </w:rPr>
                                <w:t>Project Manager</w:t>
                              </w:r>
                            </w:p>
                            <w:p w14:paraId="4BA19DF1" w14:textId="77777777" w:rsidR="00483F60" w:rsidRDefault="00483F60" w:rsidP="007B07D5">
                              <w:pPr>
                                <w:pStyle w:val="NormalWeb"/>
                                <w:spacing w:before="0" w:beforeAutospacing="0" w:after="60" w:afterAutospacing="0"/>
                                <w:jc w:val="center"/>
                              </w:pPr>
                              <w:r>
                                <w:rPr>
                                  <w:rFonts w:ascii="Calibri" w:hAnsi="Calibri"/>
                                  <w:sz w:val="20"/>
                                  <w:szCs w:val="20"/>
                                </w:rPr>
                                <w:t> </w:t>
                              </w:r>
                            </w:p>
                          </w:txbxContent>
                        </wps:txbx>
                        <wps:bodyPr rot="0" vert="horz" wrap="square" lIns="91440" tIns="45720" rIns="91440" bIns="45720" anchor="t" anchorCtr="0" upright="1">
                          <a:noAutofit/>
                        </wps:bodyPr>
                      </wps:wsp>
                      <wps:wsp>
                        <wps:cNvPr id="69" name="Rectangle 21"/>
                        <wps:cNvSpPr>
                          <a:spLocks noChangeArrowheads="1"/>
                        </wps:cNvSpPr>
                        <wps:spPr bwMode="auto">
                          <a:xfrm>
                            <a:off x="2107258" y="4045980"/>
                            <a:ext cx="1617628" cy="79183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7AFFEBE" w14:textId="77777777" w:rsidR="00483F60" w:rsidRDefault="00483F60" w:rsidP="007B07D5">
                              <w:pPr>
                                <w:pStyle w:val="NormalWeb"/>
                                <w:spacing w:before="0" w:beforeAutospacing="0" w:after="60" w:afterAutospacing="0"/>
                                <w:jc w:val="center"/>
                              </w:pPr>
                              <w:r>
                                <w:rPr>
                                  <w:b/>
                                  <w:bCs/>
                                  <w:sz w:val="18"/>
                                  <w:szCs w:val="18"/>
                                </w:rPr>
                                <w:t>TEAM 2</w:t>
                              </w:r>
                            </w:p>
                            <w:p w14:paraId="55CC7E7D" w14:textId="77777777" w:rsidR="00483F60" w:rsidRDefault="00483F60" w:rsidP="00A32481">
                              <w:pPr>
                                <w:pStyle w:val="NormalWeb"/>
                                <w:spacing w:before="0" w:beforeAutospacing="0" w:after="60" w:afterAutospacing="0"/>
                                <w:jc w:val="center"/>
                                <w:rPr>
                                  <w:sz w:val="14"/>
                                  <w:szCs w:val="18"/>
                                </w:rPr>
                              </w:pPr>
                              <w:r w:rsidRPr="00964092">
                                <w:rPr>
                                  <w:sz w:val="20"/>
                                </w:rPr>
                                <w:t>Enhanced institutional and technical capacities</w:t>
                              </w:r>
                            </w:p>
                            <w:p w14:paraId="211D557B" w14:textId="77777777" w:rsidR="00483F60" w:rsidRPr="00A32481" w:rsidRDefault="00483F60" w:rsidP="00A32481">
                              <w:pPr>
                                <w:pStyle w:val="NormalWeb"/>
                                <w:spacing w:before="0" w:beforeAutospacing="0" w:after="60" w:afterAutospacing="0"/>
                                <w:jc w:val="center"/>
                                <w:rPr>
                                  <w:sz w:val="20"/>
                                  <w:szCs w:val="20"/>
                                </w:rPr>
                              </w:pPr>
                              <w:r w:rsidRPr="00A32481">
                                <w:rPr>
                                  <w:sz w:val="20"/>
                                  <w:szCs w:val="20"/>
                                </w:rPr>
                                <w:t>(Component 2)</w:t>
                              </w:r>
                            </w:p>
                            <w:p w14:paraId="7D6521E0" w14:textId="77777777" w:rsidR="00483F60" w:rsidRDefault="00483F60" w:rsidP="007B07D5">
                              <w:pPr>
                                <w:pStyle w:val="NormalWeb"/>
                                <w:spacing w:before="0" w:beforeAutospacing="0" w:after="60" w:afterAutospacing="0"/>
                                <w:jc w:val="center"/>
                              </w:pPr>
                            </w:p>
                          </w:txbxContent>
                        </wps:txbx>
                        <wps:bodyPr rot="0" vert="horz" wrap="square" lIns="91440" tIns="45720" rIns="91440" bIns="45720" anchor="t" anchorCtr="0" upright="1">
                          <a:noAutofit/>
                        </wps:bodyPr>
                      </wps:wsp>
                      <wps:wsp>
                        <wps:cNvPr id="29" name="AutoShape 354"/>
                        <wps:cNvCnPr>
                          <a:cxnSpLocks noChangeShapeType="1"/>
                        </wps:cNvCnPr>
                        <wps:spPr bwMode="auto">
                          <a:xfrm rot="10800000" flipV="1">
                            <a:off x="924281" y="3914635"/>
                            <a:ext cx="2238568" cy="116132"/>
                          </a:xfrm>
                          <a:prstGeom prst="bentConnector3">
                            <a:avLst>
                              <a:gd name="adj1" fmla="val 100347"/>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1" name="AutoShape 355"/>
                        <wps:cNvCnPr>
                          <a:cxnSpLocks noChangeShapeType="1"/>
                        </wps:cNvCnPr>
                        <wps:spPr bwMode="auto">
                          <a:xfrm>
                            <a:off x="3162849" y="3914626"/>
                            <a:ext cx="1959959" cy="131327"/>
                          </a:xfrm>
                          <a:prstGeom prst="bentConnector3">
                            <a:avLst>
                              <a:gd name="adj1" fmla="val 99366"/>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 name="Straight Connector 5"/>
                        <wps:cNvCnPr/>
                        <wps:spPr>
                          <a:xfrm>
                            <a:off x="2099855" y="3561908"/>
                            <a:ext cx="533373" cy="0"/>
                          </a:xfrm>
                          <a:prstGeom prst="line">
                            <a:avLst/>
                          </a:prstGeom>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1F6B014B" id="Canvas 70" o:spid="_x0000_s1026" editas="canvas" style="width:468pt;height:381.65pt;mso-position-horizontal-relative:char;mso-position-vertical-relative:line" coordsize="59436,48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48469;visibility:visible;mso-wrap-style:square">
                  <v:fill o:detectmouseclick="t"/>
                  <v:path o:connecttype="none"/>
                </v:shape>
                <v:rect id="Rectangle 27" o:spid="_x0000_s1028" style="position:absolute;top:30709;width:59436;height:1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" fillcolor="#fc9">
                  <v:shadow on="t" opacity=".5" offset="6pt,6pt"/>
                  <v:textbox>
                    <w:txbxContent>
                      <w:p w14:paraId="127F4DB2" w14:textId="77777777" w:rsidR="00483F60" w:rsidRPr="001D1BCB" w:rsidRDefault="00483F60" w:rsidP="001D1BCB">
                        <w:pPr>
                          <w:pStyle w:val="NormalWeb"/>
                          <w:spacing w:before="0" w:beforeAutospacing="0" w:after="60" w:afterAutospacing="0"/>
                          <w:ind w:left="720" w:firstLine="720"/>
                        </w:pPr>
                        <w:r w:rsidRPr="001D1BCB">
                          <w:rPr>
                            <w:b/>
                            <w:bCs/>
                          </w:rPr>
                          <w:t>Project Management Unit</w:t>
                        </w:r>
                      </w:p>
                      <w:p w14:paraId="38D45578" w14:textId="77777777" w:rsidR="00483F60" w:rsidRDefault="00483F60" w:rsidP="007B07D5">
                        <w:pPr>
                          <w:pStyle w:val="NormalWeb"/>
                          <w:spacing w:before="0" w:beforeAutospacing="0" w:after="60" w:afterAutospacing="0"/>
                          <w:jc w:val="center"/>
                        </w:pPr>
                        <w:r>
                          <w:rPr>
                            <w:rFonts w:ascii="Calibri" w:hAnsi="Calibri"/>
                            <w:sz w:val="20"/>
                            <w:szCs w:val="20"/>
                          </w:rPr>
                          <w:t> </w:t>
                        </w:r>
                      </w:p>
                    </w:txbxContent>
                  </v:textbox>
                </v:rect>
                <v:rect id="Rectangle 342" o:spid="_x0000_s1029" style="position:absolute;left:18882;top:21937;width:27012;height:6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" fillcolor="#fc9">
                  <v:shadow on="t" opacity=".5" offset="6pt,6pt"/>
                  <v:textbox>
                    <w:txbxContent>
                      <w:p w14:paraId="54BFD97F" w14:textId="77777777" w:rsidR="00483F60" w:rsidRPr="00A35608" w:rsidRDefault="00483F60" w:rsidP="007B07D5">
                        <w:pPr>
                          <w:jc w:val="center"/>
                          <w:rPr>
                            <w:b/>
                            <w:szCs w:val="22"/>
                          </w:rPr>
                        </w:pPr>
                        <w:r w:rsidRPr="00A35608">
                          <w:rPr>
                            <w:b/>
                            <w:szCs w:val="22"/>
                          </w:rPr>
                          <w:t>National Project Director</w:t>
                        </w:r>
                      </w:p>
                      <w:p w14:paraId="5F07BF5E" w14:textId="77777777" w:rsidR="00483F60" w:rsidRPr="00EB563F" w:rsidRDefault="00483F60" w:rsidP="007B07D5">
                        <w:pPr>
                          <w:jc w:val="center"/>
                          <w:rPr>
                            <w:szCs w:val="20"/>
                          </w:rPr>
                        </w:pPr>
                        <w:r>
                          <w:rPr>
                            <w:szCs w:val="22"/>
                          </w:rPr>
                          <w:t>Executive Director, EPA</w:t>
                        </w:r>
                      </w:p>
                    </w:txbxContent>
                  </v:textbox>
                </v:rect>
                <v:rect id="Rectangle 343" o:spid="_x0000_s1030" style="position:absolute;left:5581;top:6666;width:52137;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" fillcolor="#f90">
                  <v:shadow on="t" opacity=".5" offset="0,0"/>
                  <v:textbox>
                    <w:txbxContent>
                      <w:p w14:paraId="4A4E1CEB" w14:textId="77777777" w:rsidR="00483F60" w:rsidRPr="00BE5D12" w:rsidRDefault="00483F60" w:rsidP="007B07D5">
                        <w:pPr>
                          <w:jc w:val="center"/>
                          <w:rPr>
                            <w:b/>
                          </w:rPr>
                        </w:pPr>
                        <w:r w:rsidRPr="00BE5D12">
                          <w:rPr>
                            <w:b/>
                          </w:rPr>
                          <w:t xml:space="preserve">Project </w:t>
                        </w:r>
                        <w:r>
                          <w:rPr>
                            <w:b/>
                          </w:rPr>
                          <w:t>Steering Committee</w:t>
                        </w:r>
                      </w:p>
                    </w:txbxContent>
                  </v:textbox>
                </v:rect>
                <v:rect id="Rectangle 344" o:spid="_x0000_s1031" style="position:absolute;left:5581;top:8949;width:21139;height:9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" fillcolor="#fc0">
                  <v:shadow on="t" opacity=".5" offset="0,0"/>
                  <v:textbox>
                    <w:txbxContent>
                      <w:p w14:paraId="02DD8022" w14:textId="77777777" w:rsidR="00483F60" w:rsidRPr="00377BDB" w:rsidRDefault="00483F60" w:rsidP="007B07D5">
                        <w:pPr>
                          <w:jc w:val="center"/>
                          <w:rPr>
                            <w:b/>
                            <w:bCs/>
                            <w:szCs w:val="20"/>
                          </w:rPr>
                        </w:pPr>
                        <w:r w:rsidRPr="00377BDB">
                          <w:rPr>
                            <w:b/>
                            <w:bCs/>
                            <w:szCs w:val="20"/>
                          </w:rPr>
                          <w:t>Senior Beneficiary:</w:t>
                        </w:r>
                      </w:p>
                      <w:p w14:paraId="068937FA" w14:textId="77777777" w:rsidR="00483F60" w:rsidRPr="00377BDB" w:rsidRDefault="00483F60" w:rsidP="007B07D5">
                        <w:pPr>
                          <w:rPr>
                            <w:szCs w:val="20"/>
                          </w:rPr>
                        </w:pPr>
                        <w:r w:rsidRPr="00BC2814">
                          <w:rPr>
                            <w:sz w:val="18"/>
                            <w:szCs w:val="18"/>
                          </w:rPr>
                          <w:t>Ministry of Lands, Mines &amp; Energy Ministry of Internal Affairs, Ministry of Finance and Development Planning</w:t>
                        </w:r>
                        <w:r>
                          <w:rPr>
                            <w:sz w:val="18"/>
                            <w:szCs w:val="18"/>
                          </w:rPr>
                          <w:t xml:space="preserve">, </w:t>
                        </w:r>
                        <w:r w:rsidRPr="00BC2814">
                          <w:rPr>
                            <w:sz w:val="18"/>
                            <w:szCs w:val="18"/>
                          </w:rPr>
                          <w:t>regional government; and local communities</w:t>
                        </w:r>
                      </w:p>
                      <w:p w14:paraId="593517F6" w14:textId="77777777" w:rsidR="00483F60" w:rsidRPr="00377BDB" w:rsidRDefault="00483F60" w:rsidP="007B07D5">
                        <w:pPr>
                          <w:rPr>
                            <w:b/>
                            <w:bCs/>
                            <w:szCs w:val="20"/>
                          </w:rPr>
                        </w:pPr>
                      </w:p>
                    </w:txbxContent>
                  </v:textbox>
                </v:rect>
                <v:rect id="Rectangle 346" o:spid="_x0000_s1032" style="position:absolute;left:42988;top:8950;width:14728;height:9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" fillcolor="#fc0">
                  <v:shadow on="t" opacity=".5" offset="0,0"/>
                  <v:textbox>
                    <w:txbxContent>
                      <w:p w14:paraId="43489B4C" w14:textId="77777777" w:rsidR="00483F60" w:rsidRPr="00964092" w:rsidRDefault="00483F60" w:rsidP="007B07D5">
                        <w:pPr>
                          <w:jc w:val="center"/>
                          <w:rPr>
                            <w:b/>
                            <w:bCs/>
                            <w:szCs w:val="22"/>
                          </w:rPr>
                        </w:pPr>
                        <w:r w:rsidRPr="00964092">
                          <w:rPr>
                            <w:b/>
                            <w:bCs/>
                            <w:szCs w:val="22"/>
                          </w:rPr>
                          <w:t>Senior Supplier:</w:t>
                        </w:r>
                      </w:p>
                      <w:p w14:paraId="537A9DD5" w14:textId="77777777" w:rsidR="00483F60" w:rsidRPr="00964092" w:rsidRDefault="00483F60" w:rsidP="007B07D5">
                        <w:pPr>
                          <w:jc w:val="center"/>
                          <w:rPr>
                            <w:szCs w:val="22"/>
                            <w:lang w:val="es-ES"/>
                          </w:rPr>
                        </w:pPr>
                      </w:p>
                      <w:p w14:paraId="2205CB73" w14:textId="77777777" w:rsidR="00483F60" w:rsidRPr="00964092" w:rsidRDefault="00483F60" w:rsidP="007B07D5">
                        <w:pPr>
                          <w:jc w:val="center"/>
                          <w:rPr>
                            <w:szCs w:val="22"/>
                            <w:lang w:val="es-ES"/>
                          </w:rPr>
                        </w:pPr>
                        <w:r w:rsidRPr="00964092">
                          <w:rPr>
                            <w:szCs w:val="22"/>
                            <w:lang w:val="es-ES"/>
                          </w:rPr>
                          <w:t>UNDP</w:t>
                        </w:r>
                      </w:p>
                    </w:txbxContent>
                  </v:textbox>
                </v:rect>
                <v:shapetype id="_x0000_t32" coordsize="21600,21600" o:spt="32" o:oned="t" path="m,l21600,21600e" filled="f">
                  <v:path arrowok="t" fillok="f" o:connecttype="none"/>
                  <o:lock v:ext="edit" shapetype="t"/>
                </v:shapetype>
                <v:shape id="AutoShape 347" o:spid="_x0000_s1033" type="#_x0000_t32" style="position:absolute;left:31588;top:17752;width:40;height:418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"/>
                <v:rect id="Rectangle 348" o:spid="_x0000_s1034" style="position:absolute;left:1811;top:20272;width:16003;height:4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" fillcolor="#fc0">
                  <v:shadow on="t" opacity=".5" offset="6pt,6pt"/>
                  <v:textbox>
                    <w:txbxContent>
                      <w:p w14:paraId="593D80E3" w14:textId="77777777" w:rsidR="00483F60" w:rsidRDefault="00483F60" w:rsidP="007B07D5">
                        <w:pPr>
                          <w:jc w:val="center"/>
                          <w:rPr>
                            <w:b/>
                            <w:sz w:val="18"/>
                            <w:szCs w:val="18"/>
                          </w:rPr>
                        </w:pPr>
                        <w:r w:rsidRPr="00BE5D12">
                          <w:rPr>
                            <w:b/>
                            <w:sz w:val="18"/>
                            <w:szCs w:val="18"/>
                          </w:rPr>
                          <w:t>Project Assurance</w:t>
                        </w:r>
                      </w:p>
                      <w:p w14:paraId="27866B31" w14:textId="77777777" w:rsidR="00483F60" w:rsidRPr="00BE5D12" w:rsidRDefault="00483F60" w:rsidP="007B07D5">
                        <w:pPr>
                          <w:jc w:val="center"/>
                          <w:rPr>
                            <w:b/>
                            <w:sz w:val="18"/>
                            <w:szCs w:val="18"/>
                          </w:rPr>
                        </w:pPr>
                        <w:r>
                          <w:rPr>
                            <w:b/>
                            <w:sz w:val="18"/>
                            <w:szCs w:val="18"/>
                          </w:rPr>
                          <w:t>UNDP Country Office</w:t>
                        </w:r>
                      </w:p>
                      <w:p w14:paraId="6ACB11C3" w14:textId="77777777" w:rsidR="00483F60" w:rsidRPr="00EB563F" w:rsidRDefault="00483F60" w:rsidP="007B07D5">
                        <w:pPr>
                          <w:pStyle w:val="BodyText3"/>
                          <w:jc w:val="center"/>
                          <w:rPr>
                            <w:b/>
                            <w:bCs/>
                          </w:rPr>
                        </w:pPr>
                      </w:p>
                    </w:txbxContent>
                  </v:textbox>
                </v:rect>
                <v:roundrect id="AutoShape 351" o:spid="_x0000_s1035" style="position:absolute;left:5581;top:2096;width:52143;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" fillcolor="#9cf">
                  <v:textbox>
                    <w:txbxContent>
                      <w:p w14:paraId="2F09E613" w14:textId="77777777" w:rsidR="00483F60" w:rsidRPr="00191E22" w:rsidRDefault="00483F60" w:rsidP="007B07D5">
                        <w:pPr>
                          <w:jc w:val="center"/>
                          <w:rPr>
                            <w:b/>
                            <w:sz w:val="24"/>
                          </w:rPr>
                        </w:pPr>
                        <w:r w:rsidRPr="00191E22">
                          <w:rPr>
                            <w:b/>
                            <w:sz w:val="24"/>
                          </w:rPr>
                          <w:t>Project Organization Structure</w:t>
                        </w:r>
                      </w:p>
                    </w:txbxContent>
                  </v:textbox>
                </v:roundrect>
                <v:rect id="Rectangle 356" o:spid="_x0000_s1036" style="position:absolute;left:41753;top:40464;width:16763;height:7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" fillcolor="#ff9">
                  <v:shadow on="t" opacity=".5" offset="6pt,6pt"/>
                  <v:textbox>
                    <w:txbxContent>
                      <w:p w14:paraId="1C01E904" w14:textId="77777777" w:rsidR="00483F60" w:rsidRPr="00191E22" w:rsidRDefault="00483F60" w:rsidP="007B07D5">
                        <w:pPr>
                          <w:jc w:val="center"/>
                          <w:rPr>
                            <w:b/>
                            <w:sz w:val="18"/>
                            <w:szCs w:val="18"/>
                          </w:rPr>
                        </w:pPr>
                        <w:r w:rsidRPr="00191E22">
                          <w:rPr>
                            <w:b/>
                            <w:sz w:val="18"/>
                            <w:szCs w:val="18"/>
                          </w:rPr>
                          <w:t xml:space="preserve">TEAM </w:t>
                        </w:r>
                        <w:r>
                          <w:rPr>
                            <w:b/>
                            <w:sz w:val="18"/>
                            <w:szCs w:val="18"/>
                          </w:rPr>
                          <w:t>3</w:t>
                        </w:r>
                      </w:p>
                      <w:p w14:paraId="105508A3" w14:textId="77777777" w:rsidR="00483F60" w:rsidRDefault="00483F60" w:rsidP="00A32481">
                        <w:pPr>
                          <w:jc w:val="center"/>
                          <w:rPr>
                            <w:sz w:val="20"/>
                          </w:rPr>
                        </w:pPr>
                        <w:r w:rsidRPr="00964092">
                          <w:rPr>
                            <w:sz w:val="20"/>
                          </w:rPr>
                          <w:t>Improved environmental attitudes and updated NCSA</w:t>
                        </w:r>
                      </w:p>
                      <w:p w14:paraId="293901F3" w14:textId="77777777" w:rsidR="00483F60" w:rsidRPr="00964092" w:rsidRDefault="00483F60" w:rsidP="00A32481">
                        <w:pPr>
                          <w:jc w:val="center"/>
                          <w:rPr>
                            <w:sz w:val="16"/>
                            <w:szCs w:val="20"/>
                          </w:rPr>
                        </w:pPr>
                        <w:r>
                          <w:rPr>
                            <w:sz w:val="20"/>
                          </w:rPr>
                          <w:t>(Component 3 and 4)</w:t>
                        </w:r>
                      </w:p>
                    </w:txbxContent>
                  </v:textbox>
                </v:rect>
                <v:rect id="Rectangle 345" o:spid="_x0000_s1037" style="position:absolute;left:26720;top:8950;width:16269;height:9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" fillcolor="#fc0">
                  <v:shadow on="t" opacity=".5" offset="0,0"/>
                  <v:textbox>
                    <w:txbxContent>
                      <w:p w14:paraId="7B54D2AF" w14:textId="77777777" w:rsidR="00483F60" w:rsidRDefault="00483F60" w:rsidP="007B07D5">
                        <w:pPr>
                          <w:jc w:val="center"/>
                          <w:rPr>
                            <w:szCs w:val="20"/>
                          </w:rPr>
                        </w:pPr>
                        <w:r w:rsidRPr="00BC2814">
                          <w:rPr>
                            <w:b/>
                            <w:bCs/>
                            <w:szCs w:val="20"/>
                          </w:rPr>
                          <w:t>Executive</w:t>
                        </w:r>
                        <w:r w:rsidRPr="00377BDB">
                          <w:rPr>
                            <w:szCs w:val="20"/>
                          </w:rPr>
                          <w:t>:</w:t>
                        </w:r>
                      </w:p>
                      <w:p w14:paraId="00237CD0" w14:textId="77777777" w:rsidR="00483F60" w:rsidRPr="00377BDB" w:rsidRDefault="00483F60" w:rsidP="007B07D5">
                        <w:pPr>
                          <w:spacing w:before="100" w:beforeAutospacing="1" w:after="100" w:afterAutospacing="1"/>
                          <w:jc w:val="center"/>
                          <w:rPr>
                            <w:szCs w:val="20"/>
                          </w:rPr>
                        </w:pPr>
                        <w:r>
                          <w:rPr>
                            <w:szCs w:val="20"/>
                          </w:rPr>
                          <w:t>Environmental Protection Agency</w:t>
                        </w:r>
                      </w:p>
                      <w:p w14:paraId="6C77E6FD" w14:textId="77777777" w:rsidR="00483F60" w:rsidRDefault="00483F60" w:rsidP="007B07D5">
                        <w:pPr>
                          <w:jc w:val="center"/>
                          <w:rPr>
                            <w:b/>
                            <w:sz w:val="18"/>
                            <w:szCs w:val="18"/>
                          </w:rPr>
                        </w:pPr>
                      </w:p>
                      <w:p w14:paraId="4EE5774A" w14:textId="77777777" w:rsidR="00483F60" w:rsidRPr="00EB563F" w:rsidRDefault="00483F60" w:rsidP="007B07D5">
                        <w:pPr>
                          <w:jc w:val="center"/>
                          <w:rPr>
                            <w:b/>
                            <w:szCs w:val="20"/>
                          </w:rPr>
                        </w:pPr>
                      </w:p>
                    </w:txbxContent>
                  </v:textbox>
                </v:rect>
                <v:rect id="Rectangle 20" o:spid="_x0000_s1038" style="position:absolute;left:1522;top:40414;width:15491;height:7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" fillcolor="#ff9">
                  <v:shadow on="t" opacity=".5" offset="6pt,6pt"/>
                  <v:textbox>
                    <w:txbxContent>
                      <w:p w14:paraId="25719F04" w14:textId="77777777" w:rsidR="00483F60" w:rsidRDefault="00483F60" w:rsidP="007B07D5">
                        <w:pPr>
                          <w:pStyle w:val="NormalWeb"/>
                          <w:spacing w:before="0" w:beforeAutospacing="0" w:after="60" w:afterAutospacing="0"/>
                          <w:jc w:val="center"/>
                        </w:pPr>
                        <w:r>
                          <w:rPr>
                            <w:b/>
                            <w:bCs/>
                            <w:sz w:val="18"/>
                            <w:szCs w:val="18"/>
                          </w:rPr>
                          <w:t>TEAM 1</w:t>
                        </w:r>
                      </w:p>
                      <w:p w14:paraId="12EE34F2" w14:textId="77777777" w:rsidR="00483F60" w:rsidRDefault="00483F60" w:rsidP="00A32481">
                        <w:pPr>
                          <w:pStyle w:val="NormalWeb"/>
                          <w:spacing w:before="0" w:beforeAutospacing="0" w:after="60" w:afterAutospacing="0"/>
                          <w:jc w:val="center"/>
                          <w:rPr>
                            <w:rFonts w:eastAsia="Calibri"/>
                            <w:sz w:val="20"/>
                            <w:szCs w:val="20"/>
                          </w:rPr>
                        </w:pPr>
                        <w:r>
                          <w:rPr>
                            <w:rFonts w:eastAsia="Calibri"/>
                            <w:sz w:val="20"/>
                            <w:szCs w:val="20"/>
                          </w:rPr>
                          <w:t>E</w:t>
                        </w:r>
                        <w:r w:rsidRPr="00964092">
                          <w:rPr>
                            <w:rFonts w:eastAsia="Calibri"/>
                            <w:sz w:val="20"/>
                            <w:szCs w:val="20"/>
                          </w:rPr>
                          <w:t>nvironmental knowledge management system</w:t>
                        </w:r>
                      </w:p>
                      <w:p w14:paraId="5771EF3F" w14:textId="77777777" w:rsidR="00483F60" w:rsidRPr="00964092" w:rsidRDefault="00483F60" w:rsidP="00A32481">
                        <w:pPr>
                          <w:pStyle w:val="NormalWeb"/>
                          <w:spacing w:before="0" w:beforeAutospacing="0" w:after="60" w:afterAutospacing="0"/>
                          <w:jc w:val="center"/>
                          <w:rPr>
                            <w:sz w:val="20"/>
                            <w:szCs w:val="20"/>
                          </w:rPr>
                        </w:pPr>
                        <w:r>
                          <w:rPr>
                            <w:rFonts w:eastAsia="Calibri"/>
                            <w:sz w:val="20"/>
                            <w:szCs w:val="20"/>
                          </w:rPr>
                          <w:t>(Component 1)</w:t>
                        </w:r>
                      </w:p>
                    </w:txbxContent>
                  </v:textbox>
                </v:rect>
                <v:line id="Straight Connector 26" o:spid="_x0000_s1039" style="position:absolute;visibility:visible;mso-wrap-style:square" from="17813,20272" to="31625,20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"/>
                <v:rect id="Rectangle 31" o:spid="_x0000_s1040" style="position:absolute;left:6150;top:34562;width:14816;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" fillcolor="#92d050">
                  <v:shadow on="t" opacity=".5" offset="6pt,6pt"/>
                  <v:textbox>
                    <w:txbxContent>
                      <w:p w14:paraId="57B23F6A" w14:textId="77777777" w:rsidR="00483F60" w:rsidRDefault="00483F60" w:rsidP="007B07D5">
                        <w:pPr>
                          <w:pStyle w:val="NormalWeb"/>
                          <w:spacing w:before="0" w:beforeAutospacing="0" w:after="60" w:afterAutospacing="0"/>
                          <w:jc w:val="center"/>
                        </w:pPr>
                        <w:r>
                          <w:rPr>
                            <w:b/>
                            <w:bCs/>
                            <w:sz w:val="20"/>
                            <w:szCs w:val="20"/>
                          </w:rPr>
                          <w:t>Project Assistant</w:t>
                        </w:r>
                      </w:p>
                      <w:p w14:paraId="6C37AA49" w14:textId="77777777" w:rsidR="00483F60" w:rsidRDefault="00483F60" w:rsidP="007B07D5">
                        <w:pPr>
                          <w:pStyle w:val="NormalWeb"/>
                          <w:spacing w:before="0" w:beforeAutospacing="0" w:after="60" w:afterAutospacing="0"/>
                          <w:jc w:val="center"/>
                        </w:pPr>
                        <w:r>
                          <w:rPr>
                            <w:rFonts w:ascii="Calibri" w:hAnsi="Calibri"/>
                            <w:sz w:val="20"/>
                            <w:szCs w:val="20"/>
                          </w:rPr>
                          <w:t> </w:t>
                        </w:r>
                      </w:p>
                    </w:txbxContent>
                  </v:textbox>
                </v:rect>
                <v:line id="Straight Connector 32" o:spid="_x0000_s1041" style="position:absolute;visibility:visible;mso-wrap-style:square" from="31588,28382" to="31628,41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"/>
                <v:rect id="Rectangle 29" o:spid="_x0000_s1042" style="position:absolute;left:26332;top:34681;width:14820;height:2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" fillcolor="#92d050">
                  <v:shadow on="t" opacity=".5" offset="6pt,6pt"/>
                  <v:textbox>
                    <w:txbxContent>
                      <w:p w14:paraId="62B4C2CA" w14:textId="77777777" w:rsidR="00483F60" w:rsidRPr="00AF5C77" w:rsidRDefault="00483F60" w:rsidP="007B07D5">
                        <w:pPr>
                          <w:pStyle w:val="NormalWeb"/>
                          <w:spacing w:before="0" w:beforeAutospacing="0" w:after="60" w:afterAutospacing="0"/>
                          <w:jc w:val="center"/>
                          <w:rPr>
                            <w:sz w:val="20"/>
                            <w:szCs w:val="20"/>
                          </w:rPr>
                        </w:pPr>
                        <w:r w:rsidRPr="00AF5C77">
                          <w:rPr>
                            <w:b/>
                            <w:bCs/>
                            <w:sz w:val="20"/>
                            <w:szCs w:val="20"/>
                          </w:rPr>
                          <w:t>Project Manager</w:t>
                        </w:r>
                      </w:p>
                      <w:p w14:paraId="4BA19DF1" w14:textId="77777777" w:rsidR="00483F60" w:rsidRDefault="00483F60" w:rsidP="007B07D5">
                        <w:pPr>
                          <w:pStyle w:val="NormalWeb"/>
                          <w:spacing w:before="0" w:beforeAutospacing="0" w:after="60" w:afterAutospacing="0"/>
                          <w:jc w:val="center"/>
                        </w:pPr>
                        <w:r>
                          <w:rPr>
                            <w:rFonts w:ascii="Calibri" w:hAnsi="Calibri"/>
                            <w:sz w:val="20"/>
                            <w:szCs w:val="20"/>
                          </w:rPr>
                          <w:t> </w:t>
                        </w:r>
                      </w:p>
                    </w:txbxContent>
                  </v:textbox>
                </v:rect>
                <v:rect id="Rectangle 21" o:spid="_x0000_s1043" style="position:absolute;left:21072;top:40459;width:16176;height:79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" fillcolor="#ff9">
                  <v:shadow on="t" opacity=".5" offset="6pt,6pt"/>
                  <v:textbox>
                    <w:txbxContent>
                      <w:p w14:paraId="17AFFEBE" w14:textId="77777777" w:rsidR="00483F60" w:rsidRDefault="00483F60" w:rsidP="007B07D5">
                        <w:pPr>
                          <w:pStyle w:val="NormalWeb"/>
                          <w:spacing w:before="0" w:beforeAutospacing="0" w:after="60" w:afterAutospacing="0"/>
                          <w:jc w:val="center"/>
                        </w:pPr>
                        <w:r>
                          <w:rPr>
                            <w:b/>
                            <w:bCs/>
                            <w:sz w:val="18"/>
                            <w:szCs w:val="18"/>
                          </w:rPr>
                          <w:t>TEAM 2</w:t>
                        </w:r>
                      </w:p>
                      <w:p w14:paraId="55CC7E7D" w14:textId="77777777" w:rsidR="00483F60" w:rsidRDefault="00483F60" w:rsidP="00A32481">
                        <w:pPr>
                          <w:pStyle w:val="NormalWeb"/>
                          <w:spacing w:before="0" w:beforeAutospacing="0" w:after="60" w:afterAutospacing="0"/>
                          <w:jc w:val="center"/>
                          <w:rPr>
                            <w:sz w:val="14"/>
                            <w:szCs w:val="18"/>
                          </w:rPr>
                        </w:pPr>
                        <w:r w:rsidRPr="00964092">
                          <w:rPr>
                            <w:sz w:val="20"/>
                          </w:rPr>
                          <w:t>Enhanced institutional and technical capacities</w:t>
                        </w:r>
                      </w:p>
                      <w:p w14:paraId="211D557B" w14:textId="77777777" w:rsidR="00483F60" w:rsidRPr="00A32481" w:rsidRDefault="00483F60" w:rsidP="00A32481">
                        <w:pPr>
                          <w:pStyle w:val="NormalWeb"/>
                          <w:spacing w:before="0" w:beforeAutospacing="0" w:after="60" w:afterAutospacing="0"/>
                          <w:jc w:val="center"/>
                          <w:rPr>
                            <w:sz w:val="20"/>
                            <w:szCs w:val="20"/>
                          </w:rPr>
                        </w:pPr>
                        <w:r w:rsidRPr="00A32481">
                          <w:rPr>
                            <w:sz w:val="20"/>
                            <w:szCs w:val="20"/>
                          </w:rPr>
                          <w:t>(Component 2)</w:t>
                        </w:r>
                      </w:p>
                      <w:p w14:paraId="7D6521E0" w14:textId="77777777" w:rsidR="00483F60" w:rsidRDefault="00483F60" w:rsidP="007B07D5">
                        <w:pPr>
                          <w:pStyle w:val="NormalWeb"/>
                          <w:spacing w:before="0" w:beforeAutospacing="0" w:after="60" w:afterAutospacing="0"/>
                          <w:jc w:val="cente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4" type="#_x0000_t34" style="position:absolute;left:9242;top:39146;width:22386;height:1161;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" adj="21675"/>
                <v:shape id="AutoShape 355" o:spid="_x0000_s1045" type="#_x0000_t34" style="position:absolute;left:31628;top:39146;width:19600;height:131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" adj="21463"/>
                <v:line id="Straight Connector 5" o:spid="_x0000_s1046" style="position:absolute;visibility:visible;mso-wrap-style:square" from="20998,35619" to="26332,3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" strokecolor="black [3040]"/>
                <w10:anchorlock/>
              </v:group>
            </w:pict>
          </mc:Fallback>
        </mc:AlternateContent>
      </w:r>
    </w:p>
    <w:p w14:paraId="5637284A" w14:textId="77777777" w:rsidR="005563D3" w:rsidRPr="00564D03" w:rsidRDefault="005563D3" w:rsidP="009B1D9D">
      <w:pPr>
        <w:pStyle w:val="AProdoc"/>
        <w:jc w:val="both"/>
      </w:pPr>
      <w:r w:rsidRPr="00564D03">
        <w:rPr>
          <w:b/>
        </w:rPr>
        <w:t>National Project Director</w:t>
      </w:r>
      <w:r w:rsidRPr="00564D03">
        <w:t>:  A senior government official will be designated at the National Project Director (NPD) and will be responsible for management oversight of the project.  The NPD will devote a significant part of his/her working time on the project.  In the fulfilment of his/her responsibilities, the NPD will be supported by the Project Board and a part-time Project Manager.</w:t>
      </w:r>
    </w:p>
    <w:p w14:paraId="1D118397" w14:textId="77777777" w:rsidR="007B07D5" w:rsidRPr="00564D03" w:rsidRDefault="007B07D5" w:rsidP="009B1D9D">
      <w:pPr>
        <w:pStyle w:val="AProdoc"/>
        <w:jc w:val="both"/>
        <w:rPr>
          <w:lang w:eastAsia="zh-CN"/>
        </w:rPr>
      </w:pPr>
      <w:r w:rsidRPr="00564D03">
        <w:rPr>
          <w:lang w:eastAsia="zh-CN"/>
        </w:rPr>
        <w:t xml:space="preserve">The </w:t>
      </w:r>
      <w:r w:rsidRPr="00564D03">
        <w:rPr>
          <w:b/>
          <w:lang w:eastAsia="zh-CN"/>
        </w:rPr>
        <w:t>Project Steering Committee</w:t>
      </w:r>
      <w:r w:rsidRPr="00564D03">
        <w:rPr>
          <w:lang w:eastAsia="zh-CN"/>
        </w:rPr>
        <w:t xml:space="preserve"> is responsible for making by consensus, management decisions when guidance is required by the Project Manager, including recommendation for UNDP/Implementing Partner approval of project plans and revisions.  In order to ensure UNDP’s ultimate accountability, Project Steering Committee decisions should be made in accordance with standards that shall ensure management for development results, best value money, fairness, integrity, transparency and effective international competition.  In case a consensus can not be reached within the Project Steering Committee, the final </w:t>
      </w:r>
      <w:r w:rsidRPr="00564D03">
        <w:rPr>
          <w:lang w:eastAsia="zh-CN"/>
        </w:rPr>
        <w:lastRenderedPageBreak/>
        <w:t xml:space="preserve">decision will rest with the UNDP Programme Manager.  The terms of reference for the Project Steering Committee are contained in Annex </w:t>
      </w:r>
      <w:r w:rsidR="00235167" w:rsidRPr="00564D03">
        <w:rPr>
          <w:lang w:eastAsia="zh-CN"/>
        </w:rPr>
        <w:t>7</w:t>
      </w:r>
      <w:r w:rsidRPr="00564D03">
        <w:rPr>
          <w:i/>
          <w:lang w:eastAsia="zh-CN"/>
        </w:rPr>
        <w:t xml:space="preserve">.  </w:t>
      </w:r>
    </w:p>
    <w:p w14:paraId="43F1F020" w14:textId="77777777" w:rsidR="007B07D5" w:rsidRDefault="007B07D5" w:rsidP="009B1D9D">
      <w:pPr>
        <w:pStyle w:val="AProdoc"/>
        <w:jc w:val="both"/>
        <w:rPr>
          <w:szCs w:val="22"/>
        </w:rPr>
      </w:pPr>
      <w:r w:rsidRPr="00564D03">
        <w:rPr>
          <w:lang w:eastAsia="zh-CN"/>
        </w:rPr>
        <w:t xml:space="preserve">The </w:t>
      </w:r>
      <w:r w:rsidRPr="00564D03">
        <w:rPr>
          <w:b/>
          <w:lang w:eastAsia="zh-CN"/>
        </w:rPr>
        <w:t>Project Manager</w:t>
      </w:r>
      <w:r w:rsidRPr="00564D03">
        <w:rPr>
          <w:lang w:eastAsia="zh-CN"/>
        </w:rPr>
        <w:t xml:space="preserve"> will run the project on a day-to-day basis on behalf of the EPA as the project’s implementing partner and within the constraints laid down by the Project Steering Committee.  The Project Manager’s functions will end when the final project report package (which includes the </w:t>
      </w:r>
      <w:r w:rsidRPr="00564D03">
        <w:rPr>
          <w:szCs w:val="22"/>
          <w:lang w:eastAsia="zh-CN"/>
        </w:rPr>
        <w:t xml:space="preserve">terminal </w:t>
      </w:r>
      <w:r w:rsidR="00564D03" w:rsidRPr="00564D03">
        <w:rPr>
          <w:szCs w:val="22"/>
          <w:lang w:eastAsia="zh-CN"/>
        </w:rPr>
        <w:t>evaluation</w:t>
      </w:r>
      <w:r w:rsidRPr="00564D03">
        <w:rPr>
          <w:szCs w:val="22"/>
          <w:lang w:eastAsia="zh-CN"/>
        </w:rPr>
        <w:t xml:space="preserve"> report and corresponding management response), and other documentation as required by the GEF and UNDP, has been completed and submitted to UNDP (including operational closure of the project).</w:t>
      </w:r>
    </w:p>
    <w:p w14:paraId="3395E546" w14:textId="77777777" w:rsidR="00E14FB1" w:rsidRPr="00564D03" w:rsidRDefault="00E14FB1" w:rsidP="009B1D9D">
      <w:pPr>
        <w:pStyle w:val="AProdoc"/>
        <w:jc w:val="both"/>
        <w:rPr>
          <w:szCs w:val="22"/>
        </w:rPr>
      </w:pPr>
      <w:r>
        <w:rPr>
          <w:szCs w:val="22"/>
          <w:lang w:eastAsia="zh-CN"/>
        </w:rPr>
        <w:t>The organization and execution of project activities will be by components.  Under the oversight of the Project Manager, three teams of technical consultants will be organized to carry out project activities – one team for each of components 1 and 2, and a third team to carry out components 3 and 4.  The timely and cost-effective execution of the project activities will be facilitated by the holding project management at all levels for high quality management practices, such as timely communication with execution and implementing partners, timely preparation of quality reports, and timely responses to electronic communications.  A Chief Technical Advisor (see below) will be recruited to provide regular guidance to the technical execution of project activities, including advising on the adaptive collaborative management of the project.</w:t>
      </w:r>
    </w:p>
    <w:p w14:paraId="18898C9E" w14:textId="77777777" w:rsidR="007B07D5" w:rsidRPr="00564D03" w:rsidRDefault="007B07D5" w:rsidP="009B1D9D">
      <w:pPr>
        <w:pStyle w:val="AProdoc"/>
        <w:jc w:val="both"/>
        <w:rPr>
          <w:szCs w:val="22"/>
        </w:rPr>
      </w:pPr>
      <w:r w:rsidRPr="00564D03">
        <w:t>P</w:t>
      </w:r>
      <w:r w:rsidRPr="00564D03">
        <w:rPr>
          <w:b/>
        </w:rPr>
        <w:t>roject assurance</w:t>
      </w:r>
      <w:r w:rsidRPr="00564D03">
        <w:t xml:space="preserve"> refers to the oversight of the project that will be provided by the UNDP Country Office, </w:t>
      </w:r>
      <w:r w:rsidR="00E14FB1">
        <w:t>currently</w:t>
      </w:r>
      <w:r w:rsidRPr="00564D03">
        <w:t xml:space="preserve"> Mr. Moses Massah who is the UNDP Liberia Programme Officer at the time of this project document’s writing.  Additional quality assurance will be provided by the UNDP Regional Technical </w:t>
      </w:r>
      <w:r w:rsidRPr="00564D03">
        <w:rPr>
          <w:szCs w:val="22"/>
        </w:rPr>
        <w:t>Advisor as needed.</w:t>
      </w:r>
    </w:p>
    <w:p w14:paraId="6FE4493C" w14:textId="77777777" w:rsidR="007B07D5" w:rsidRPr="00564D03" w:rsidRDefault="007B07D5" w:rsidP="009B1D9D">
      <w:pPr>
        <w:pStyle w:val="AProdoc"/>
        <w:jc w:val="both"/>
        <w:rPr>
          <w:lang w:eastAsia="zh-CN"/>
        </w:rPr>
      </w:pPr>
      <w:r w:rsidRPr="00564D03">
        <w:rPr>
          <w:u w:val="single"/>
        </w:rPr>
        <w:t>Senior Supplier:</w:t>
      </w:r>
      <w:r w:rsidRPr="00564D03">
        <w:t xml:space="preserve"> The primary function of the Senior Supplier is to provide guidance regarding the technical feasibility of the project.  This includes technical guidance on designing, developing, facilitating, procuring, and implementing the project.</w:t>
      </w:r>
    </w:p>
    <w:p w14:paraId="23DA79B6" w14:textId="77777777" w:rsidR="007B07D5" w:rsidRPr="00564D03" w:rsidRDefault="007B07D5" w:rsidP="009B1D9D">
      <w:pPr>
        <w:pStyle w:val="AProdoc"/>
        <w:jc w:val="both"/>
      </w:pPr>
      <w:r w:rsidRPr="00564D03">
        <w:rPr>
          <w:u w:val="single"/>
        </w:rPr>
        <w:t>Senior Beneficiary</w:t>
      </w:r>
      <w:r w:rsidRPr="00564D03">
        <w:t>: These individuals represent the interests of those who will ultimately benefit from the project.  The Senior Beneficiary’s primary function is to ensure the realization of project results from the perspective of project beneficiaries.  These individuals will validate the needs and monitor the proposed solutions to ensure that those needs are met within the provisions of the project.</w:t>
      </w:r>
    </w:p>
    <w:p w14:paraId="0F7BF8C9" w14:textId="77777777" w:rsidR="007B07D5" w:rsidRPr="00564D03" w:rsidRDefault="007B07D5" w:rsidP="009B1D9D">
      <w:pPr>
        <w:pStyle w:val="AProdoc"/>
        <w:jc w:val="both"/>
      </w:pPr>
      <w:bookmarkStart w:id="78" w:name="_Ref351549688"/>
      <w:r w:rsidRPr="00564D03">
        <w:rPr>
          <w:u w:val="single"/>
        </w:rPr>
        <w:t>Project Management Unit</w:t>
      </w:r>
      <w:r w:rsidRPr="00564D03">
        <w:t xml:space="preserve">: In consultation with the Ministry of Finance and Development Planning, Ministry of Lands, Mines, and Energy, and the Environmental Protection Agency, UNDP will establish a Project Management Unit for the day-to-day management of project activities and subcontract specific components of the project to specialized government agencies, research institutions, as well as qualified NGOs.  </w:t>
      </w:r>
      <w:bookmarkEnd w:id="78"/>
      <w:r w:rsidRPr="00564D03">
        <w:t>The PMU will be administered by a part-time Project Manager and supported by a part-time Project Assistant.</w:t>
      </w:r>
      <w:r w:rsidR="00E14FB1">
        <w:t xml:space="preserve">  The PMU will be based at the offices of the EPA, which will provide in-kind support in the form of office spa</w:t>
      </w:r>
      <w:r w:rsidR="00FE5516">
        <w:t xml:space="preserve">ce, furniture, and transportation. </w:t>
      </w:r>
    </w:p>
    <w:p w14:paraId="2203FD4E" w14:textId="77777777" w:rsidR="00B32D2C" w:rsidRPr="00564D03" w:rsidRDefault="00B32D2C" w:rsidP="009B1D9D">
      <w:pPr>
        <w:pStyle w:val="AProdoc"/>
        <w:jc w:val="both"/>
      </w:pPr>
      <w:r w:rsidRPr="00564D03">
        <w:rPr>
          <w:u w:val="single"/>
        </w:rPr>
        <w:t xml:space="preserve">National </w:t>
      </w:r>
      <w:r w:rsidR="007B07D5" w:rsidRPr="00564D03">
        <w:rPr>
          <w:u w:val="single"/>
        </w:rPr>
        <w:t>Consultants</w:t>
      </w:r>
      <w:r w:rsidR="007B07D5" w:rsidRPr="00564D03">
        <w:t xml:space="preserve">:  The project will contract national experts/specialists as consultants to provide specialized expertise to carrying out project activities outlined in components 1, 2, 3, and 4.  This will include drafting technical texts that serve as discussion material for the learning-by-doing workshops, as well as being presenters and resource persons for the awareness-raising dialogues.  Annex </w:t>
      </w:r>
      <w:r w:rsidR="00235167" w:rsidRPr="00564D03">
        <w:t>7</w:t>
      </w:r>
      <w:r w:rsidR="007B07D5" w:rsidRPr="00564D03">
        <w:t xml:space="preserve"> outlines the indicative Terms of References for these national consultants. </w:t>
      </w:r>
    </w:p>
    <w:p w14:paraId="0E195B5A" w14:textId="77777777" w:rsidR="007B07D5" w:rsidRPr="00564D03" w:rsidRDefault="00B32D2C" w:rsidP="009B1D9D">
      <w:pPr>
        <w:pStyle w:val="AProdoc"/>
        <w:jc w:val="both"/>
      </w:pPr>
      <w:r w:rsidRPr="00564D03">
        <w:rPr>
          <w:u w:val="single"/>
        </w:rPr>
        <w:t>International Consultants</w:t>
      </w:r>
      <w:r w:rsidRPr="00564D03">
        <w:t xml:space="preserve">: </w:t>
      </w:r>
      <w:r w:rsidR="007B07D5" w:rsidRPr="00564D03">
        <w:t xml:space="preserve">The project </w:t>
      </w:r>
      <w:r w:rsidRPr="00564D03">
        <w:t>will contract</w:t>
      </w:r>
      <w:r w:rsidR="007B07D5" w:rsidRPr="00564D03">
        <w:t xml:space="preserve"> two international consultants.  An independent evaluation expert to undertake a final evaluation of the project </w:t>
      </w:r>
      <w:r w:rsidR="00D405D5" w:rsidRPr="00564D03">
        <w:t>four</w:t>
      </w:r>
      <w:r w:rsidR="007B07D5" w:rsidRPr="00564D03">
        <w:t xml:space="preserve"> (</w:t>
      </w:r>
      <w:r w:rsidRPr="00564D03">
        <w:t>4</w:t>
      </w:r>
      <w:r w:rsidR="007B07D5" w:rsidRPr="00564D03">
        <w:t xml:space="preserve">) months prior to project closure will be recruited.  </w:t>
      </w:r>
      <w:r w:rsidR="00D405D5" w:rsidRPr="00564D03">
        <w:t>Critically, t</w:t>
      </w:r>
      <w:r w:rsidR="007B07D5" w:rsidRPr="00564D03">
        <w:t xml:space="preserve">he project will recruit a </w:t>
      </w:r>
      <w:r w:rsidR="00D405D5" w:rsidRPr="00564D03">
        <w:t xml:space="preserve">part-time </w:t>
      </w:r>
      <w:r w:rsidR="007B07D5" w:rsidRPr="00564D03">
        <w:t>chief technical advisor to provide technical guidance during project implementation.</w:t>
      </w:r>
      <w:r w:rsidR="00D405D5" w:rsidRPr="00564D03">
        <w:t xml:space="preserve">  He/she will be recruited for the full duration of the four year project.</w:t>
      </w:r>
    </w:p>
    <w:p w14:paraId="7DD24024" w14:textId="77777777" w:rsidR="007B07D5" w:rsidRPr="00564D03" w:rsidRDefault="007B07D5" w:rsidP="009B1D9D">
      <w:pPr>
        <w:pStyle w:val="AProdoc"/>
        <w:jc w:val="both"/>
      </w:pPr>
      <w:r w:rsidRPr="00564D03">
        <w:rPr>
          <w:u w:val="single"/>
        </w:rPr>
        <w:t>Capacity Development Activities</w:t>
      </w:r>
      <w:r w:rsidRPr="00564D03">
        <w:t xml:space="preserve">:  The project will take an adaptive collaborative management approach to implementation.  That is, UNDP and EPA will manage project activities in order that </w:t>
      </w:r>
      <w:r w:rsidRPr="00564D03">
        <w:lastRenderedPageBreak/>
        <w:t>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05F3AAFB" w14:textId="77777777" w:rsidR="007B07D5" w:rsidRPr="00564D03" w:rsidRDefault="007B07D5" w:rsidP="009B1D9D">
      <w:pPr>
        <w:pStyle w:val="AProdoc"/>
        <w:jc w:val="both"/>
      </w:pPr>
      <w:r w:rsidRPr="00564D03">
        <w:rPr>
          <w:u w:val="single"/>
        </w:rPr>
        <w:t>Technical Working Groups</w:t>
      </w:r>
      <w:r w:rsidRPr="00564D03">
        <w:t>:  Three working groups will be established.  The groups will be led by a specialist contracted under the project, and each group will be made up of a team of independent consultants, technical government agency representatives, as well as representatives from stakeholder groups.  Consultants will facilitate the implementation of the relevant activities under their respective component.</w:t>
      </w:r>
      <w:r w:rsidR="00E14FB1">
        <w:t xml:space="preserve"> </w:t>
      </w:r>
    </w:p>
    <w:p w14:paraId="6FF30312" w14:textId="77777777" w:rsidR="007B07D5" w:rsidRPr="00564D03" w:rsidRDefault="007B07D5" w:rsidP="009B1D9D">
      <w:pPr>
        <w:pStyle w:val="AProdoc"/>
        <w:jc w:val="both"/>
        <w:rPr>
          <w:szCs w:val="22"/>
        </w:rPr>
      </w:pPr>
      <w:r w:rsidRPr="00564D03">
        <w:rPr>
          <w:u w:val="single"/>
        </w:rPr>
        <w:t xml:space="preserve">UNDP Direct Project Services as requested by Government </w:t>
      </w:r>
      <w:r w:rsidRPr="00564D03">
        <w:t xml:space="preserve">(if any):  The GEF Council has adopted rules and issued guidance on when and how Direct Project Costs may be recovered for projects financed by the GEF Trust Fund. </w:t>
      </w:r>
      <w:r w:rsidRPr="00564D03">
        <w:rPr>
          <w:szCs w:val="22"/>
        </w:rPr>
        <w:t xml:space="preserve">  In concert with these guidelines, the UNDP Country Office will provide a range of support services for the implementation of this project, and recover the actual direct and indirect costs (per the Universal Price List) incurred by the Country Office in delivering such services as stipulated in the Letter of Agreement (LOA) between the Government of Liberia and UNDP (Annex </w:t>
      </w:r>
      <w:r w:rsidR="00235167" w:rsidRPr="00564D03">
        <w:rPr>
          <w:szCs w:val="22"/>
        </w:rPr>
        <w:t>6</w:t>
      </w:r>
      <w:r w:rsidRPr="00564D03">
        <w:rPr>
          <w:szCs w:val="22"/>
        </w:rPr>
        <w:t>).  These services include, but are not limited to the following:</w:t>
      </w:r>
    </w:p>
    <w:p w14:paraId="58C9C9F7" w14:textId="77777777" w:rsidR="007B07D5" w:rsidRPr="00564D03" w:rsidRDefault="007B07D5" w:rsidP="00270F74">
      <w:pPr>
        <w:pStyle w:val="AProdoc"/>
        <w:numPr>
          <w:ilvl w:val="0"/>
          <w:numId w:val="31"/>
        </w:numPr>
        <w:spacing w:before="0" w:after="0"/>
        <w:rPr>
          <w:szCs w:val="22"/>
        </w:rPr>
      </w:pPr>
      <w:r w:rsidRPr="00564D03">
        <w:rPr>
          <w:szCs w:val="22"/>
        </w:rPr>
        <w:t>Payments, disbursements and other financial transactions</w:t>
      </w:r>
    </w:p>
    <w:p w14:paraId="5055EF4E" w14:textId="77777777" w:rsidR="007B07D5" w:rsidRPr="00564D03" w:rsidRDefault="007B07D5" w:rsidP="00270F74">
      <w:pPr>
        <w:pStyle w:val="AProdoc"/>
        <w:numPr>
          <w:ilvl w:val="0"/>
          <w:numId w:val="31"/>
        </w:numPr>
        <w:spacing w:before="0" w:after="0"/>
        <w:rPr>
          <w:szCs w:val="22"/>
        </w:rPr>
      </w:pPr>
      <w:r w:rsidRPr="00564D03">
        <w:rPr>
          <w:szCs w:val="22"/>
        </w:rPr>
        <w:t>Recruitment of staff, project personnel, and consultants</w:t>
      </w:r>
    </w:p>
    <w:p w14:paraId="0BCA76BB" w14:textId="77777777" w:rsidR="007B07D5" w:rsidRPr="00564D03" w:rsidRDefault="007B07D5" w:rsidP="00270F74">
      <w:pPr>
        <w:pStyle w:val="AProdoc"/>
        <w:numPr>
          <w:ilvl w:val="0"/>
          <w:numId w:val="31"/>
        </w:numPr>
        <w:spacing w:before="0" w:after="0"/>
        <w:rPr>
          <w:szCs w:val="22"/>
        </w:rPr>
      </w:pPr>
      <w:r w:rsidRPr="00564D03">
        <w:rPr>
          <w:szCs w:val="22"/>
        </w:rPr>
        <w:t>Procurement of services and equipment, including disposals</w:t>
      </w:r>
    </w:p>
    <w:p w14:paraId="71398CEB" w14:textId="77777777" w:rsidR="007B07D5" w:rsidRPr="00564D03" w:rsidRDefault="007B07D5" w:rsidP="00270F74">
      <w:pPr>
        <w:pStyle w:val="AProdoc"/>
        <w:numPr>
          <w:ilvl w:val="0"/>
          <w:numId w:val="31"/>
        </w:numPr>
        <w:spacing w:before="0" w:after="0"/>
        <w:rPr>
          <w:szCs w:val="22"/>
        </w:rPr>
      </w:pPr>
      <w:r w:rsidRPr="00564D03">
        <w:rPr>
          <w:szCs w:val="22"/>
        </w:rPr>
        <w:t>Organization of training activities, conferences, and workshops, including fellowships</w:t>
      </w:r>
    </w:p>
    <w:p w14:paraId="47DFFAEC" w14:textId="77777777" w:rsidR="007B07D5" w:rsidRPr="00564D03" w:rsidRDefault="007B07D5" w:rsidP="00270F74">
      <w:pPr>
        <w:pStyle w:val="AProdoc"/>
        <w:numPr>
          <w:ilvl w:val="0"/>
          <w:numId w:val="31"/>
        </w:numPr>
        <w:spacing w:before="0" w:after="0"/>
        <w:rPr>
          <w:szCs w:val="22"/>
        </w:rPr>
      </w:pPr>
      <w:r w:rsidRPr="00564D03">
        <w:rPr>
          <w:szCs w:val="22"/>
        </w:rPr>
        <w:t>Travel authorization, Government clearances ticketing, and travel arrangements</w:t>
      </w:r>
    </w:p>
    <w:p w14:paraId="76AA0A9F" w14:textId="77777777" w:rsidR="007B07D5" w:rsidRPr="00564D03" w:rsidRDefault="007B07D5" w:rsidP="009B1D9D">
      <w:pPr>
        <w:pStyle w:val="AProdoc"/>
        <w:jc w:val="both"/>
        <w:rPr>
          <w:color w:val="000000"/>
        </w:rPr>
      </w:pPr>
      <w:r w:rsidRPr="00564D03">
        <w:rPr>
          <w:u w:val="single"/>
        </w:rPr>
        <w:t>Agreement on intellectual property rights and use of logo on the project’s deliverables and disclosure of information</w:t>
      </w:r>
      <w:r w:rsidRPr="00564D03">
        <w:rPr>
          <w:b/>
        </w:rPr>
        <w:t xml:space="preserve">:  </w:t>
      </w:r>
      <w:r w:rsidRPr="00564D03">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564D03">
        <w:rPr>
          <w:rStyle w:val="FootnoteReference"/>
          <w:szCs w:val="20"/>
        </w:rPr>
        <w:footnoteReference w:id="14"/>
      </w:r>
      <w:r w:rsidRPr="00564D03">
        <w:t xml:space="preserve"> and</w:t>
      </w:r>
      <w:r w:rsidRPr="00564D03">
        <w:rPr>
          <w:color w:val="000000"/>
        </w:rPr>
        <w:t xml:space="preserve"> the GEF policy on public involvement</w:t>
      </w:r>
      <w:r w:rsidRPr="00564D03">
        <w:rPr>
          <w:rStyle w:val="FootnoteReference"/>
          <w:color w:val="000000"/>
          <w:szCs w:val="20"/>
        </w:rPr>
        <w:footnoteReference w:id="15"/>
      </w:r>
      <w:r w:rsidRPr="00564D03">
        <w:rPr>
          <w:color w:val="000000"/>
        </w:rPr>
        <w:t>.</w:t>
      </w:r>
    </w:p>
    <w:p w14:paraId="74665C43" w14:textId="77777777" w:rsidR="00D348C0" w:rsidRDefault="007B07D5" w:rsidP="009B1D9D">
      <w:pPr>
        <w:pStyle w:val="AProdoc"/>
        <w:jc w:val="both"/>
      </w:pPr>
      <w:r w:rsidRPr="00564D03">
        <w:t xml:space="preserve">The </w:t>
      </w:r>
      <w:r w:rsidR="00D348C0" w:rsidRPr="00564D03">
        <w:t>Harmonized Approach to Cash Transfers (HACT) Framework represents a common operational framework for UN agencies’ transfer of cash to government and non-governmental implementing partners.  For this cross-cutting capacity development project, the Implementing Partner is the Environmental Protection Agency (EPA).  The micro-assessment was carried out in June 2016 through a process of consultations, observations, and walk-through tests of transactions.  This exercise provides an overall assessment of the EPA’s programme, financial and operations management policies, procedures, systems, and internal controls necessary to implement agreed work plans and agreements with the United Nations agencies.  The HACT micro-assessment is available as a separate report.</w:t>
      </w:r>
    </w:p>
    <w:p w14:paraId="15EE62C4" w14:textId="77777777" w:rsidR="009B1D9D" w:rsidRDefault="009B1D9D" w:rsidP="009B1D9D">
      <w:pPr>
        <w:pStyle w:val="AProdoc"/>
        <w:numPr>
          <w:ilvl w:val="0"/>
          <w:numId w:val="0"/>
        </w:numPr>
        <w:jc w:val="both"/>
      </w:pPr>
    </w:p>
    <w:p w14:paraId="754FA662" w14:textId="77777777" w:rsidR="009B1D9D" w:rsidRDefault="009B1D9D" w:rsidP="009B1D9D">
      <w:pPr>
        <w:pStyle w:val="AProdoc"/>
        <w:numPr>
          <w:ilvl w:val="0"/>
          <w:numId w:val="0"/>
        </w:numPr>
        <w:jc w:val="both"/>
      </w:pPr>
    </w:p>
    <w:p w14:paraId="0BAEEBC0" w14:textId="77777777" w:rsidR="009B1D9D" w:rsidRDefault="009B1D9D" w:rsidP="009B1D9D">
      <w:pPr>
        <w:pStyle w:val="AProdoc"/>
        <w:numPr>
          <w:ilvl w:val="0"/>
          <w:numId w:val="0"/>
        </w:numPr>
        <w:jc w:val="both"/>
      </w:pPr>
    </w:p>
    <w:p w14:paraId="5096D8AD" w14:textId="77777777" w:rsidR="009B1D9D" w:rsidRPr="00564D03" w:rsidRDefault="009B1D9D" w:rsidP="009B1D9D">
      <w:pPr>
        <w:pStyle w:val="AProdoc"/>
        <w:numPr>
          <w:ilvl w:val="0"/>
          <w:numId w:val="0"/>
        </w:numPr>
        <w:jc w:val="both"/>
      </w:pPr>
    </w:p>
    <w:p w14:paraId="460339F7" w14:textId="77777777" w:rsidR="003E3ABA" w:rsidRPr="00564D03" w:rsidRDefault="00B91958" w:rsidP="00DD58A6">
      <w:pPr>
        <w:pStyle w:val="Heading1"/>
      </w:pPr>
      <w:bookmarkStart w:id="79" w:name="_Toc462176792"/>
      <w:bookmarkStart w:id="80" w:name="_Toc481075675"/>
      <w:r w:rsidRPr="00564D03">
        <w:lastRenderedPageBreak/>
        <w:t>I</w:t>
      </w:r>
      <w:r w:rsidR="00EB6CD6" w:rsidRPr="00564D03">
        <w:t>.</w:t>
      </w:r>
      <w:r w:rsidR="00EB6CD6" w:rsidRPr="00564D03">
        <w:tab/>
      </w:r>
      <w:r w:rsidR="000369AE" w:rsidRPr="00564D03">
        <w:t>Project Financing</w:t>
      </w:r>
      <w:bookmarkEnd w:id="79"/>
      <w:bookmarkEnd w:id="80"/>
      <w:r w:rsidR="003E3ABA" w:rsidRPr="00564D03">
        <w:t xml:space="preserve"> </w:t>
      </w:r>
    </w:p>
    <w:p w14:paraId="04D39FC3" w14:textId="77777777" w:rsidR="003E2CA8" w:rsidRPr="00564D03" w:rsidRDefault="00495A59" w:rsidP="00A55B6E">
      <w:pPr>
        <w:pStyle w:val="Heading2"/>
      </w:pPr>
      <w:bookmarkStart w:id="81" w:name="_Toc481075676"/>
      <w:r w:rsidRPr="00564D03">
        <w:t>I.1</w:t>
      </w:r>
      <w:bookmarkStart w:id="82" w:name="_Toc462176770"/>
      <w:r w:rsidRPr="00564D03">
        <w:tab/>
      </w:r>
      <w:r w:rsidR="003E2CA8" w:rsidRPr="00564D03">
        <w:t>Co-financing</w:t>
      </w:r>
      <w:bookmarkEnd w:id="81"/>
      <w:bookmarkEnd w:id="82"/>
    </w:p>
    <w:p w14:paraId="45A4A5F3" w14:textId="77777777" w:rsidR="003E2CA8" w:rsidRPr="00564D03" w:rsidRDefault="003E2CA8" w:rsidP="009B1D9D">
      <w:pPr>
        <w:pStyle w:val="AProdoc"/>
        <w:jc w:val="both"/>
      </w:pPr>
      <w:r w:rsidRPr="00564D03">
        <w:t xml:space="preserve">The GEF financing will be used to finance project goods and services that require procurement, such as the recruitment of experts and specialists and the renting of workshop venues.  </w:t>
      </w:r>
      <w:r w:rsidR="00E07747" w:rsidRPr="00564D03">
        <w:t>The total estimated co-financing to this project is US$ 1.</w:t>
      </w:r>
      <w:r w:rsidR="00EF0E5E" w:rsidRPr="00564D03">
        <w:t>5</w:t>
      </w:r>
      <w:r w:rsidR="00E07747" w:rsidRPr="00564D03">
        <w:t xml:space="preserve"> million, most of which is in-kind and</w:t>
      </w:r>
      <w:r w:rsidRPr="00564D03">
        <w:t xml:space="preserve"> estimated by the active engagement of sufficiently large numbers of government staff and other stakeholders in various project activities, among other in-kind contributions such as the administrative and overhead costs incurred by partner and participating organizations.</w:t>
      </w:r>
    </w:p>
    <w:p w14:paraId="587F3843" w14:textId="77777777" w:rsidR="003E2CA8" w:rsidRPr="00564D03" w:rsidRDefault="003E2CA8" w:rsidP="009B1D9D">
      <w:pPr>
        <w:pStyle w:val="AProdoc"/>
        <w:jc w:val="both"/>
      </w:pPr>
      <w:r w:rsidRPr="00564D03">
        <w:t>Although not costed, the sustainable development baseline is significant and reflected by the important number of projects and activities that are outlined in the section on project linkages</w:t>
      </w:r>
      <w:r w:rsidR="005C78FE" w:rsidRPr="00564D03">
        <w:t xml:space="preserve"> (D.2</w:t>
      </w:r>
      <w:r w:rsidRPr="00564D03">
        <w:t>).  No GEF financing will be used, directly or indirectly, for overseas study tours as this is not a cost-effective use of resources.</w:t>
      </w:r>
    </w:p>
    <w:p w14:paraId="239E4C24" w14:textId="77777777" w:rsidR="00E07747" w:rsidRPr="00564D03" w:rsidRDefault="00E07747" w:rsidP="009B1D9D">
      <w:pPr>
        <w:pStyle w:val="AProdoc"/>
        <w:jc w:val="both"/>
      </w:pPr>
      <w:r w:rsidRPr="00564D03">
        <w:t xml:space="preserve">UNDP Liberia will make available </w:t>
      </w:r>
      <w:r w:rsidRPr="00564D03">
        <w:rPr>
          <w:b/>
        </w:rPr>
        <w:t>US$ 200,000</w:t>
      </w:r>
      <w:r w:rsidRPr="00564D03">
        <w:t xml:space="preserve"> as cash co-financing to the above-mentioned project over the period 2017 to 2021.  These funds a</w:t>
      </w:r>
      <w:r w:rsidR="007F4EA5" w:rsidRPr="00564D03">
        <w:t>re being available from Target</w:t>
      </w:r>
      <w:r w:rsidRPr="00564D03">
        <w:t xml:space="preserve"> Resources </w:t>
      </w:r>
      <w:r w:rsidR="007F4EA5" w:rsidRPr="00564D03">
        <w:t xml:space="preserve">for Assignment from </w:t>
      </w:r>
      <w:r w:rsidRPr="00564D03">
        <w:t>the Core (TRAC) in the amount of US$ 50,000 per year as this project is a strategic element of interventions that will contribute to meeting expected UNDAF outcomes 2.1 and 4.3.</w:t>
      </w:r>
    </w:p>
    <w:p w14:paraId="0ADBC6D7" w14:textId="77777777" w:rsidR="00FE5516" w:rsidRPr="00564D03" w:rsidRDefault="003E2CA8" w:rsidP="009B1D9D">
      <w:pPr>
        <w:pStyle w:val="AProdoc"/>
        <w:jc w:val="both"/>
      </w:pPr>
      <w:r w:rsidRPr="00564D03">
        <w:t xml:space="preserve">Co-financing is also being provided by the </w:t>
      </w:r>
      <w:r w:rsidR="0067055B" w:rsidRPr="00564D03">
        <w:t xml:space="preserve">government to the order of </w:t>
      </w:r>
      <w:r w:rsidR="0031107D" w:rsidRPr="00564D03">
        <w:rPr>
          <w:b/>
        </w:rPr>
        <w:t>US$ 1,</w:t>
      </w:r>
      <w:r w:rsidR="00EF0E5E" w:rsidRPr="00564D03">
        <w:rPr>
          <w:b/>
        </w:rPr>
        <w:t>3</w:t>
      </w:r>
      <w:r w:rsidR="0031107D" w:rsidRPr="00564D03">
        <w:rPr>
          <w:b/>
        </w:rPr>
        <w:t>0</w:t>
      </w:r>
      <w:r w:rsidR="00EF0E5E" w:rsidRPr="00564D03">
        <w:rPr>
          <w:b/>
        </w:rPr>
        <w:t>0</w:t>
      </w:r>
      <w:r w:rsidR="0031107D" w:rsidRPr="00564D03">
        <w:rPr>
          <w:b/>
        </w:rPr>
        <w:t>,000</w:t>
      </w:r>
      <w:r w:rsidR="0031107D" w:rsidRPr="00564D03">
        <w:t xml:space="preserve"> in the form of in-kind contribution.</w:t>
      </w:r>
      <w:r w:rsidR="0067055B" w:rsidRPr="00564D03">
        <w:t xml:space="preserve">  </w:t>
      </w:r>
      <w:r w:rsidR="0031107D" w:rsidRPr="00564D03">
        <w:t>This funding will be made available through the extensive engagement of government and other national stakeholders in the cross-cutting capacity development (CCCD) project, as well as aligning various project activities with other key capacity development projects in Liberia.</w:t>
      </w:r>
      <w:r w:rsidR="00FE5516">
        <w:t xml:space="preserve">  Government in-kind co-financing will include the provision of office space, furniture, and transportation.</w:t>
      </w:r>
    </w:p>
    <w:p w14:paraId="2C67DDB4" w14:textId="77777777" w:rsidR="0031107D" w:rsidRPr="00564D03" w:rsidRDefault="0031107D" w:rsidP="009B1D9D">
      <w:pPr>
        <w:pStyle w:val="AProdoc"/>
        <w:jc w:val="both"/>
      </w:pPr>
      <w:r w:rsidRPr="00564D03">
        <w:t xml:space="preserve">The main project with which this CCCD project will align is the </w:t>
      </w:r>
      <w:r w:rsidRPr="00564D03">
        <w:rPr>
          <w:b/>
        </w:rPr>
        <w:t>Liberia Forest Sector Project (LFSP)</w:t>
      </w:r>
      <w:r w:rsidRPr="00564D03">
        <w:t>, which is receiving a grant of US$ 37.5 million from the Government of Norway.  Among the capacity development activities of the LFSP are a series of assessments, consultations, and working group meetings to improve the Environmental Protection Agency’s institutional and technical capacities to pursue sustainable forest management.  These activities align well with the CCCD project’s work to strengthen Liberia’s ability to formulate better sector development plans and make more informed decisions that help the country better adapt to the impacts of climate change, reduce the loss of critical biodiversity, and stem the expansion of land degradation.</w:t>
      </w:r>
    </w:p>
    <w:p w14:paraId="27B113B1" w14:textId="77777777" w:rsidR="0031107D" w:rsidRPr="00564D03" w:rsidRDefault="0031107D" w:rsidP="009B1D9D">
      <w:pPr>
        <w:pStyle w:val="AProdoc"/>
        <w:jc w:val="both"/>
      </w:pPr>
      <w:r w:rsidRPr="00564D03">
        <w:t xml:space="preserve">Another important project from which this CCCD project will align is the </w:t>
      </w:r>
      <w:r w:rsidRPr="00564D03">
        <w:rPr>
          <w:b/>
        </w:rPr>
        <w:t>European Union-Liberia Climate Change Alliance Project</w:t>
      </w:r>
      <w:r w:rsidRPr="00564D03">
        <w:t xml:space="preserve"> </w:t>
      </w:r>
      <w:r w:rsidRPr="00564D03">
        <w:rPr>
          <w:b/>
        </w:rPr>
        <w:t>(LCCA)</w:t>
      </w:r>
      <w:r w:rsidRPr="00564D03">
        <w:t xml:space="preserve"> that is financed with € 6 million.   Among the activities of the LCCA project with which the CCCD project will align as the learning-by-doing exercises to mainstream climate change mitigation strategies in waste management and carrying out piloting and up-scaling of recycling and composting programmes in targeted communities.</w:t>
      </w:r>
    </w:p>
    <w:p w14:paraId="4F4D23D9" w14:textId="77777777" w:rsidR="00F941A0" w:rsidRPr="00564D03" w:rsidRDefault="00495A59" w:rsidP="009B1D9D">
      <w:pPr>
        <w:pStyle w:val="Heading2"/>
        <w:jc w:val="both"/>
      </w:pPr>
      <w:bookmarkStart w:id="83" w:name="_Toc481075677"/>
      <w:r w:rsidRPr="00564D03">
        <w:t>I.2</w:t>
      </w:r>
      <w:r w:rsidRPr="00564D03">
        <w:tab/>
      </w:r>
      <w:r w:rsidR="00F941A0" w:rsidRPr="00564D03">
        <w:t>Incremental Cost Reasoning</w:t>
      </w:r>
      <w:bookmarkEnd w:id="83"/>
      <w:r w:rsidR="00F941A0" w:rsidRPr="00564D03">
        <w:t xml:space="preserve"> </w:t>
      </w:r>
    </w:p>
    <w:p w14:paraId="5D651EA9" w14:textId="77777777" w:rsidR="00F941A0" w:rsidRPr="00564D03" w:rsidRDefault="00F941A0" w:rsidP="009B1D9D">
      <w:pPr>
        <w:pStyle w:val="AProdoc"/>
        <w:jc w:val="both"/>
      </w:pPr>
      <w:r w:rsidRPr="00564D03">
        <w:t>The incremental cost of this project is determined on the basis of the main criterion that the co-financing achieves an equal share of the GEF increment will be negotiated with potential donors.  The nature of the capacity development activities of this project does not lend itself to clearly distinguish those activities that will deliver global environmental benefits and those that should be undertaken in the country’s own sustainable development interest.  Unless such a distinction can be made, the average cost of project activities will be equally shared by both sources of funds.</w:t>
      </w:r>
    </w:p>
    <w:p w14:paraId="0B5629A4" w14:textId="77777777" w:rsidR="00F941A0" w:rsidRPr="00564D03" w:rsidRDefault="00F941A0" w:rsidP="009B1D9D">
      <w:pPr>
        <w:pStyle w:val="AProdoc"/>
        <w:jc w:val="both"/>
      </w:pPr>
      <w:r w:rsidRPr="00564D03">
        <w:t xml:space="preserve">The technical portion of the GEF increment of this project will be used to strengthen the global environmental character of the indicators to monitor progress towards meeting Rio Convention objectives and strengthening coordination and decentralization of environmental governance.  The GEF increment will also be used to remove the policy and institutional barriers that limit the integration of Rio Convention </w:t>
      </w:r>
      <w:r w:rsidRPr="00564D03">
        <w:lastRenderedPageBreak/>
        <w:t>criteria and indicators into the formulation and implementation of communal development planning frameworks.</w:t>
      </w:r>
    </w:p>
    <w:p w14:paraId="03882FCE" w14:textId="77777777" w:rsidR="00F941A0" w:rsidRPr="00564D03" w:rsidRDefault="00F941A0" w:rsidP="009B1D9D">
      <w:pPr>
        <w:pStyle w:val="AProdoc"/>
        <w:jc w:val="both"/>
      </w:pPr>
      <w:r w:rsidRPr="00564D03">
        <w:t>The above</w:t>
      </w:r>
      <w:r w:rsidR="0031107D" w:rsidRPr="00564D03">
        <w:t>-</w:t>
      </w:r>
      <w:r w:rsidRPr="00564D03">
        <w:t xml:space="preserve">mentioned intervention logic already indicates what can be expected with and without GEF assistance.  The baseline provides a number of policy, program and institutional changes that have already strengthened the way in which the Union of the </w:t>
      </w:r>
      <w:r w:rsidR="00BA670E" w:rsidRPr="00564D03">
        <w:t>Liberia</w:t>
      </w:r>
      <w:r w:rsidRPr="00564D03">
        <w:t xml:space="preserve"> deals with environmental governance.  </w:t>
      </w:r>
    </w:p>
    <w:p w14:paraId="1A9EA04B" w14:textId="77777777" w:rsidR="00495A59" w:rsidRPr="00564D03" w:rsidRDefault="00F941A0" w:rsidP="009B1D9D">
      <w:pPr>
        <w:pStyle w:val="AProdoc"/>
        <w:jc w:val="both"/>
      </w:pPr>
      <w:r w:rsidRPr="00564D03">
        <w:t xml:space="preserve">The baseline also provides a number of initiatives that already exist in the </w:t>
      </w:r>
      <w:r w:rsidR="00BA670E" w:rsidRPr="00564D03">
        <w:t>Liberia</w:t>
      </w:r>
      <w:r w:rsidRPr="00564D03">
        <w:t>.  The financial contribution of the GEF will be added to parallel and additional funds provided by various other sources of funding obtained through an allocation of national budgets or support for the programme by traditional and new development partners, such as the UNDP, EU, AfDB, FAO and AFD.  In-kind contributions will be mobilized, particularly at the level of local communes and the competent ministries and their decentralized support services.  The GEF funding will focus on the harmonization of these efforts in the area of intervention through a collaborative approach and therefore to ensure a more effective and intelligent system for adaptive management.</w:t>
      </w:r>
      <w:bookmarkStart w:id="84" w:name="_Toc462176786"/>
    </w:p>
    <w:p w14:paraId="52782866" w14:textId="77777777" w:rsidR="00495A59" w:rsidRPr="00564D03" w:rsidRDefault="00495A59" w:rsidP="00A55B6E">
      <w:pPr>
        <w:pStyle w:val="Heading2"/>
        <w:rPr>
          <w:lang w:eastAsia="zh-CN"/>
        </w:rPr>
      </w:pPr>
      <w:bookmarkStart w:id="85" w:name="_Toc481075678"/>
      <w:r w:rsidRPr="00564D03">
        <w:t>I.3</w:t>
      </w:r>
      <w:r w:rsidRPr="00564D03">
        <w:tab/>
      </w:r>
      <w:r w:rsidR="00CA6982" w:rsidRPr="00564D03">
        <w:rPr>
          <w:lang w:eastAsia="zh-CN"/>
        </w:rPr>
        <w:t>Cost-</w:t>
      </w:r>
      <w:r w:rsidRPr="00564D03">
        <w:rPr>
          <w:lang w:eastAsia="zh-CN"/>
        </w:rPr>
        <w:t>Effectiveness</w:t>
      </w:r>
      <w:bookmarkEnd w:id="84"/>
      <w:bookmarkEnd w:id="85"/>
    </w:p>
    <w:p w14:paraId="66B2B203" w14:textId="77777777" w:rsidR="000369AE" w:rsidRPr="00564D03" w:rsidRDefault="000369AE" w:rsidP="009B1D9D">
      <w:pPr>
        <w:pStyle w:val="AProdoc"/>
        <w:jc w:val="both"/>
        <w:rPr>
          <w:rFonts w:eastAsia="Calibri"/>
        </w:rPr>
      </w:pPr>
      <w:r w:rsidRPr="00564D03">
        <w:t xml:space="preserve">The cost-effectiveness of this project is crucial part of the project strategy.  One design feature that will ensure cost-effectiveness is the project’s strategy to build upon a significant baseline of commitment to participate in training and learning-by-doing exercises on Rio Convention mainstreaming. Additionally, by seeking to use existing environmental and natural resource management legislation to implement Rio Convention obligations, this project builds upon an existing baseline of legislation and institutional capacities.  The key to success will be in reducing bureaucratic inefficiencies by improving coordination amongst line ministries.  </w:t>
      </w:r>
      <w:r w:rsidRPr="00564D03">
        <w:rPr>
          <w:rFonts w:eastAsia="Calibri"/>
        </w:rPr>
        <w:t xml:space="preserve">Promoting inter-institutional collaboration will also allow for opportunities to realize synergies and reduce inefficiencies associated with duplication of effort or contradictions in approaches. </w:t>
      </w:r>
    </w:p>
    <w:p w14:paraId="7063F893" w14:textId="77777777" w:rsidR="000369AE" w:rsidRPr="00564D03" w:rsidRDefault="000369AE" w:rsidP="009B1D9D">
      <w:pPr>
        <w:pStyle w:val="AProdoc"/>
        <w:jc w:val="both"/>
      </w:pPr>
      <w:r w:rsidRPr="00564D03">
        <w:t xml:space="preserve">The cost-effectiveness of this project is also demonstrated in efficient allocation and management of financial resources.  The recruitment of consultants under the project will be financed by the GEF contribution, reducing the transaction costs associated when contracting consultants through multiple sources of finances.  </w:t>
      </w:r>
    </w:p>
    <w:p w14:paraId="4644174A" w14:textId="77777777" w:rsidR="000369AE" w:rsidRPr="00564D03" w:rsidRDefault="000369AE" w:rsidP="009B1D9D">
      <w:pPr>
        <w:pStyle w:val="AProdoc"/>
        <w:jc w:val="both"/>
        <w:rPr>
          <w:rFonts w:eastAsia="Calibri"/>
        </w:rPr>
      </w:pPr>
      <w:r w:rsidRPr="00564D03">
        <w:t xml:space="preserve">Another important indicator of cost-effectiveness is the very low percentage of the GEF grant being used for project management, which is approximately 9.5%.  The project will also ensure cost-effectiveness through integrating project activities with those of development partners to achieve cost-effectiveness and capitalize on synergies.  Given the number of ongoing projects in the country, careful attention will be given to coordinating project activities in such a way that activities are mutually supportive and opportunities capitalized to realize synergies and cost-effectiveness.  </w:t>
      </w:r>
      <w:r w:rsidRPr="00564D03">
        <w:rPr>
          <w:rFonts w:eastAsia="Calibri"/>
        </w:rPr>
        <w:t xml:space="preserve">Working with existing organizations (especially NGOs) as delivery mechanisms for project support to local stakeholders will allow the project to capitalize on their expertise and their relationship with the community. </w:t>
      </w:r>
    </w:p>
    <w:p w14:paraId="3D3E3D56" w14:textId="77777777" w:rsidR="000369AE" w:rsidRPr="00564D03" w:rsidRDefault="000369AE" w:rsidP="009B1D9D">
      <w:pPr>
        <w:pStyle w:val="AProdoc"/>
        <w:jc w:val="both"/>
        <w:rPr>
          <w:rFonts w:eastAsia="Calibri"/>
        </w:rPr>
      </w:pPr>
      <w:r w:rsidRPr="00564D03">
        <w:rPr>
          <w:rFonts w:eastAsia="Calibri"/>
        </w:rPr>
        <w:t>Finally, lessons learned from baseline projects will be incorporated into the project implementation so that GEF resources can be used in t</w:t>
      </w:r>
      <w:r w:rsidR="00CA6982" w:rsidRPr="00564D03">
        <w:rPr>
          <w:rFonts w:eastAsia="Calibri"/>
        </w:rPr>
        <w:t>he most efficient manner.  Cost-</w:t>
      </w:r>
      <w:r w:rsidRPr="00564D03">
        <w:rPr>
          <w:rFonts w:eastAsia="Calibri"/>
        </w:rPr>
        <w:t>effectiveness was initially increased during the PPG Phase by incorporating lessons learned to inform the project design.</w:t>
      </w:r>
    </w:p>
    <w:p w14:paraId="17C3E2B6" w14:textId="77777777" w:rsidR="000369AE" w:rsidRPr="00564D03" w:rsidRDefault="00495A59" w:rsidP="009B1D9D">
      <w:pPr>
        <w:pStyle w:val="Heading2"/>
        <w:jc w:val="both"/>
      </w:pPr>
      <w:bookmarkStart w:id="86" w:name="_Toc481075679"/>
      <w:r w:rsidRPr="00564D03">
        <w:t>I.4</w:t>
      </w:r>
      <w:r w:rsidRPr="00564D03">
        <w:tab/>
      </w:r>
      <w:r w:rsidR="000369AE" w:rsidRPr="00564D03">
        <w:t>Financial Planning and Management</w:t>
      </w:r>
      <w:bookmarkEnd w:id="86"/>
    </w:p>
    <w:p w14:paraId="50DD2B1F" w14:textId="77777777" w:rsidR="005E4C83" w:rsidRPr="00564D03" w:rsidRDefault="003E3ABA" w:rsidP="009B1D9D">
      <w:pPr>
        <w:pStyle w:val="AProdoc"/>
        <w:jc w:val="both"/>
      </w:pPr>
      <w:r w:rsidRPr="00564D03">
        <w:rPr>
          <w:u w:val="single"/>
        </w:rPr>
        <w:t>Budget Revision and Tolerance</w:t>
      </w:r>
      <w:r w:rsidR="00AF4698" w:rsidRPr="00564D03">
        <w:t xml:space="preserve">:  As per </w:t>
      </w:r>
      <w:r w:rsidRPr="00564D03">
        <w:t xml:space="preserve">UNDP requirements outlined in the UNDP POPP, the </w:t>
      </w:r>
      <w:r w:rsidR="00C07C09" w:rsidRPr="00564D03">
        <w:t>Project Steering Committee</w:t>
      </w:r>
      <w:r w:rsidRPr="00564D03">
        <w:t xml:space="preserve"> </w:t>
      </w:r>
      <w:r w:rsidR="005E4C83" w:rsidRPr="00564D03">
        <w:t>will</w:t>
      </w:r>
      <w:r w:rsidRPr="00564D03">
        <w:t xml:space="preserve"> agree on a budget tolerance level for each plan under the overall annual work plan allowing the project </w:t>
      </w:r>
      <w:r w:rsidR="005E4C83" w:rsidRPr="00564D03">
        <w:t>m</w:t>
      </w:r>
      <w:r w:rsidRPr="00564D03">
        <w:t>anager to expend up to the tolerance level beyond the approved project budget amount for the year without requiri</w:t>
      </w:r>
      <w:r w:rsidR="005E4C83" w:rsidRPr="00564D03">
        <w:t xml:space="preserve">ng a revision from the </w:t>
      </w:r>
      <w:r w:rsidR="00C07C09" w:rsidRPr="00564D03">
        <w:t>Project Steering Committee</w:t>
      </w:r>
      <w:r w:rsidR="00C1344E" w:rsidRPr="00564D03">
        <w:t xml:space="preserve">.  </w:t>
      </w:r>
      <w:r w:rsidRPr="00564D03">
        <w:t xml:space="preserve">Should the following deviations occur, the Project Manager and UNDP </w:t>
      </w:r>
      <w:r w:rsidR="00766828" w:rsidRPr="00564D03">
        <w:t>Country Office</w:t>
      </w:r>
      <w:r w:rsidRPr="00564D03">
        <w:t xml:space="preserve"> will seek the approval of the UNDP-GEF team as these are considered major amendments by the GEF: </w:t>
      </w:r>
    </w:p>
    <w:p w14:paraId="4FCC1748" w14:textId="77777777" w:rsidR="005E4C83" w:rsidRPr="00564D03" w:rsidRDefault="005E4C83" w:rsidP="009B1D9D">
      <w:pPr>
        <w:pStyle w:val="ColorfulList-Accent11"/>
        <w:numPr>
          <w:ilvl w:val="0"/>
          <w:numId w:val="30"/>
        </w:numPr>
        <w:jc w:val="both"/>
        <w:rPr>
          <w:sz w:val="22"/>
        </w:rPr>
      </w:pPr>
      <w:r w:rsidRPr="00564D03">
        <w:rPr>
          <w:sz w:val="22"/>
        </w:rPr>
        <w:lastRenderedPageBreak/>
        <w:t>B</w:t>
      </w:r>
      <w:r w:rsidR="003E3ABA" w:rsidRPr="00564D03">
        <w:rPr>
          <w:sz w:val="22"/>
        </w:rPr>
        <w:t xml:space="preserve">udget re-allocations among components in the project with amounts involving 10% of the total project grant or more; </w:t>
      </w:r>
    </w:p>
    <w:p w14:paraId="63A608E2" w14:textId="77777777" w:rsidR="00C1344E" w:rsidRPr="00564D03" w:rsidRDefault="005E4C83" w:rsidP="009B1D9D">
      <w:pPr>
        <w:pStyle w:val="ColorfulList-Accent11"/>
        <w:numPr>
          <w:ilvl w:val="0"/>
          <w:numId w:val="30"/>
        </w:numPr>
        <w:jc w:val="both"/>
        <w:rPr>
          <w:sz w:val="22"/>
        </w:rPr>
      </w:pPr>
      <w:r w:rsidRPr="00564D03">
        <w:rPr>
          <w:sz w:val="22"/>
        </w:rPr>
        <w:t>I</w:t>
      </w:r>
      <w:r w:rsidR="003E3ABA" w:rsidRPr="00564D03">
        <w:rPr>
          <w:sz w:val="22"/>
        </w:rPr>
        <w:t>ntroduction of new budget items/or components that exceed 5% of original GEF allocation</w:t>
      </w:r>
      <w:r w:rsidR="00C1344E" w:rsidRPr="00564D03">
        <w:rPr>
          <w:sz w:val="22"/>
        </w:rPr>
        <w:t>.</w:t>
      </w:r>
    </w:p>
    <w:p w14:paraId="73AFBD3C" w14:textId="77777777" w:rsidR="009732AF" w:rsidRPr="00564D03" w:rsidRDefault="00283276" w:rsidP="009B1D9D">
      <w:pPr>
        <w:pStyle w:val="AProdoc"/>
        <w:jc w:val="both"/>
      </w:pPr>
      <w:r w:rsidRPr="00564D03">
        <w:t>Any over-</w:t>
      </w:r>
      <w:r w:rsidR="00740F26" w:rsidRPr="00564D03">
        <w:t>expenditure incurred beyond the available GEF grant amount will be absorbed by non-GEF resources (e.g.</w:t>
      </w:r>
      <w:r w:rsidR="00BC4123" w:rsidRPr="00564D03">
        <w:t>,</w:t>
      </w:r>
      <w:r w:rsidR="00740F26" w:rsidRPr="00564D03">
        <w:t xml:space="preserve"> UNDP TRAC or cash co-financing)</w:t>
      </w:r>
      <w:r w:rsidR="00C1344E" w:rsidRPr="00564D03">
        <w:t>.</w:t>
      </w:r>
      <w:r w:rsidR="009732AF" w:rsidRPr="00564D03">
        <w:t xml:space="preserve"> </w:t>
      </w:r>
    </w:p>
    <w:p w14:paraId="37FB9FA8" w14:textId="77777777" w:rsidR="00C1344E" w:rsidRPr="00564D03" w:rsidRDefault="00A02284" w:rsidP="009B1D9D">
      <w:pPr>
        <w:pStyle w:val="AProdoc"/>
        <w:jc w:val="both"/>
      </w:pPr>
      <w:r w:rsidRPr="00564D03">
        <w:rPr>
          <w:u w:val="single"/>
        </w:rPr>
        <w:t>Refund to Donor:</w:t>
      </w:r>
      <w:r w:rsidRPr="00564D03">
        <w:t xml:space="preserve">  Should a refund of unspent funds to the GEF be necessary, this will be managed directly by the UNDP-GEF Unit in New York</w:t>
      </w:r>
      <w:r w:rsidR="00C1344E" w:rsidRPr="00564D03">
        <w:t>.</w:t>
      </w:r>
    </w:p>
    <w:p w14:paraId="4B28C96C" w14:textId="77777777" w:rsidR="00C1344E" w:rsidRPr="00564D03" w:rsidRDefault="003E3ABA" w:rsidP="009B1D9D">
      <w:pPr>
        <w:pStyle w:val="AProdoc"/>
        <w:jc w:val="both"/>
      </w:pPr>
      <w:r w:rsidRPr="00564D03">
        <w:rPr>
          <w:u w:val="single"/>
        </w:rPr>
        <w:t>Operational completion</w:t>
      </w:r>
      <w:r w:rsidRPr="00564D03">
        <w:t>: The project will be operationally completed when the last UNDP-financed inputs have been provided and the related activities have been completed</w:t>
      </w:r>
      <w:r w:rsidR="00C1344E" w:rsidRPr="00564D03">
        <w:t xml:space="preserve">.  </w:t>
      </w:r>
      <w:r w:rsidR="00393350" w:rsidRPr="00564D03">
        <w:t xml:space="preserve">This </w:t>
      </w:r>
      <w:r w:rsidRPr="00564D03">
        <w:t>includ</w:t>
      </w:r>
      <w:r w:rsidR="00393350" w:rsidRPr="00564D03">
        <w:t>es</w:t>
      </w:r>
      <w:r w:rsidRPr="00564D03">
        <w:t xml:space="preserve"> the final clearance of</w:t>
      </w:r>
      <w:r w:rsidR="00CA6982" w:rsidRPr="00564D03">
        <w:t xml:space="preserve"> the Terminal Evaluation Report</w:t>
      </w:r>
      <w:r w:rsidR="00393350" w:rsidRPr="00564D03">
        <w:t xml:space="preserve"> and </w:t>
      </w:r>
      <w:r w:rsidR="005E4C83" w:rsidRPr="00564D03">
        <w:t xml:space="preserve">the corresponding management response, and </w:t>
      </w:r>
      <w:r w:rsidR="00393350" w:rsidRPr="00564D03">
        <w:t xml:space="preserve">the end-of-project </w:t>
      </w:r>
      <w:r w:rsidR="005E4C83" w:rsidRPr="00564D03">
        <w:t xml:space="preserve">review </w:t>
      </w:r>
      <w:r w:rsidR="00C07C09" w:rsidRPr="00564D03">
        <w:t>Project Steering Committee</w:t>
      </w:r>
      <w:r w:rsidR="00393350" w:rsidRPr="00564D03">
        <w:t xml:space="preserve"> m</w:t>
      </w:r>
      <w:r w:rsidRPr="00564D03">
        <w:t>eeting</w:t>
      </w:r>
      <w:r w:rsidR="00C1344E" w:rsidRPr="00564D03">
        <w:t xml:space="preserve">.  </w:t>
      </w:r>
      <w:r w:rsidRPr="00564D03">
        <w:t xml:space="preserve">The Implementing Partner through a </w:t>
      </w:r>
      <w:r w:rsidR="00C07C09" w:rsidRPr="00564D03">
        <w:t>Project Steering Committee</w:t>
      </w:r>
      <w:r w:rsidRPr="00564D03">
        <w:t xml:space="preserve"> decision will notify </w:t>
      </w:r>
      <w:r w:rsidR="005E4C83" w:rsidRPr="00564D03">
        <w:t xml:space="preserve">the UNDP </w:t>
      </w:r>
      <w:r w:rsidR="00766828" w:rsidRPr="00564D03">
        <w:t>Country Office</w:t>
      </w:r>
      <w:r w:rsidR="005E4C83" w:rsidRPr="00564D03">
        <w:t xml:space="preserve"> when </w:t>
      </w:r>
      <w:r w:rsidRPr="00564D03">
        <w:t>operational closure has been completed</w:t>
      </w:r>
      <w:r w:rsidR="00C1344E" w:rsidRPr="00564D03">
        <w:t xml:space="preserve">.  </w:t>
      </w:r>
      <w:r w:rsidR="009E3075" w:rsidRPr="00564D03">
        <w:t>At this time, t</w:t>
      </w:r>
      <w:r w:rsidRPr="00564D03">
        <w:t xml:space="preserve">he relevant parties </w:t>
      </w:r>
      <w:r w:rsidR="005E4C83" w:rsidRPr="00564D03">
        <w:t>will</w:t>
      </w:r>
      <w:r w:rsidR="00740F26" w:rsidRPr="00564D03">
        <w:t xml:space="preserve"> have already agreed and confirmed in writing o</w:t>
      </w:r>
      <w:r w:rsidRPr="00564D03">
        <w:t xml:space="preserve">n the </w:t>
      </w:r>
      <w:r w:rsidR="00740F26" w:rsidRPr="00564D03">
        <w:t xml:space="preserve">arrangements for the </w:t>
      </w:r>
      <w:r w:rsidRPr="00564D03">
        <w:t>disposal of any equipment that is still the property of UNDP</w:t>
      </w:r>
      <w:r w:rsidR="00C1344E" w:rsidRPr="00564D03">
        <w:t>.</w:t>
      </w:r>
    </w:p>
    <w:p w14:paraId="76C40275" w14:textId="77777777" w:rsidR="00C1344E" w:rsidRPr="00564D03" w:rsidRDefault="006B2C65" w:rsidP="009B1D9D">
      <w:pPr>
        <w:pStyle w:val="AProdoc"/>
        <w:jc w:val="both"/>
      </w:pPr>
      <w:r w:rsidRPr="00564D03">
        <w:rPr>
          <w:u w:val="single"/>
        </w:rPr>
        <w:t>Project Closure</w:t>
      </w:r>
      <w:r w:rsidRPr="00564D03">
        <w:t>:  Project closure will be conducted as per UNDP requirements outlined in the UNDP POPP</w:t>
      </w:r>
      <w:r w:rsidR="00C1344E" w:rsidRPr="00564D03">
        <w:t xml:space="preserve">.  </w:t>
      </w:r>
      <w:r w:rsidRPr="00564D03">
        <w:t>On an exceptional basis only, a no-cost extension beyond the initial duration of the project will be sought from in-country UNDP colleagues and then the UNDP-GEF Executive Coordinator</w:t>
      </w:r>
      <w:r w:rsidR="00C1344E" w:rsidRPr="00564D03">
        <w:t>.</w:t>
      </w:r>
    </w:p>
    <w:p w14:paraId="589F349E" w14:textId="77777777" w:rsidR="005E4C83" w:rsidRPr="00564D03" w:rsidRDefault="003E3ABA" w:rsidP="009B1D9D">
      <w:pPr>
        <w:pStyle w:val="AProdoc"/>
        <w:jc w:val="both"/>
      </w:pPr>
      <w:r w:rsidRPr="00564D03">
        <w:rPr>
          <w:u w:val="single"/>
        </w:rPr>
        <w:t>Financial completion</w:t>
      </w:r>
      <w:r w:rsidRPr="00564D03">
        <w:t xml:space="preserve">:  The project will be financially closed when the following conditions have been met: </w:t>
      </w:r>
    </w:p>
    <w:p w14:paraId="6EB283D0" w14:textId="77777777" w:rsidR="005E4C83" w:rsidRPr="00564D03" w:rsidRDefault="00E37F34" w:rsidP="009B1D9D">
      <w:pPr>
        <w:ind w:left="1080"/>
        <w:jc w:val="both"/>
      </w:pPr>
      <w:r w:rsidRPr="00564D03">
        <w:t>(</w:t>
      </w:r>
      <w:r w:rsidR="003E3ABA" w:rsidRPr="00564D03">
        <w:t xml:space="preserve">a) </w:t>
      </w:r>
      <w:r w:rsidR="005E4C83" w:rsidRPr="00564D03">
        <w:t>T</w:t>
      </w:r>
      <w:r w:rsidR="003E3ABA" w:rsidRPr="00564D03">
        <w:t xml:space="preserve">he project is operationally completed or has been cancelled; </w:t>
      </w:r>
    </w:p>
    <w:p w14:paraId="5177AA6A" w14:textId="77777777" w:rsidR="005E4C83" w:rsidRPr="00564D03" w:rsidRDefault="00E37F34" w:rsidP="009B1D9D">
      <w:pPr>
        <w:ind w:left="1080"/>
        <w:jc w:val="both"/>
      </w:pPr>
      <w:r w:rsidRPr="00564D03">
        <w:t>(</w:t>
      </w:r>
      <w:r w:rsidR="003E3ABA" w:rsidRPr="00564D03">
        <w:t xml:space="preserve">b) </w:t>
      </w:r>
      <w:r w:rsidR="005E4C83" w:rsidRPr="00564D03">
        <w:t>T</w:t>
      </w:r>
      <w:r w:rsidR="003E3ABA" w:rsidRPr="00564D03">
        <w:t xml:space="preserve">he </w:t>
      </w:r>
      <w:r w:rsidR="005E4C83" w:rsidRPr="00564D03">
        <w:t>Implementing P</w:t>
      </w:r>
      <w:r w:rsidR="003E3ABA" w:rsidRPr="00564D03">
        <w:t xml:space="preserve">artner has reported all financial transactions to UNDP; </w:t>
      </w:r>
    </w:p>
    <w:p w14:paraId="76D174E7" w14:textId="77777777" w:rsidR="005E4C83" w:rsidRPr="00564D03" w:rsidRDefault="00E37F34" w:rsidP="009B1D9D">
      <w:pPr>
        <w:ind w:left="1080"/>
        <w:jc w:val="both"/>
      </w:pPr>
      <w:r w:rsidRPr="00564D03">
        <w:t>(</w:t>
      </w:r>
      <w:r w:rsidR="003E3ABA" w:rsidRPr="00564D03">
        <w:t xml:space="preserve">c) UNDP has closed the accounts for the project; </w:t>
      </w:r>
    </w:p>
    <w:p w14:paraId="5C7EBE4C" w14:textId="77777777" w:rsidR="00A02284" w:rsidRPr="00564D03" w:rsidRDefault="00E37F34" w:rsidP="009B1D9D">
      <w:pPr>
        <w:ind w:left="1080"/>
        <w:jc w:val="both"/>
      </w:pPr>
      <w:r w:rsidRPr="00564D03">
        <w:t>(</w:t>
      </w:r>
      <w:r w:rsidR="002C5C7C" w:rsidRPr="00564D03">
        <w:t>d) UNDP and the Implementing P</w:t>
      </w:r>
      <w:r w:rsidR="003E3ABA" w:rsidRPr="00564D03">
        <w:t>artner have certified a final Combined Delivery Report (which serves as final budget revision)</w:t>
      </w:r>
      <w:r w:rsidR="009732AF" w:rsidRPr="00564D03">
        <w:t>.</w:t>
      </w:r>
    </w:p>
    <w:p w14:paraId="05575788" w14:textId="77777777" w:rsidR="009732AF" w:rsidRPr="00564D03" w:rsidRDefault="003E3ABA" w:rsidP="009B1D9D">
      <w:pPr>
        <w:pStyle w:val="AProdoc"/>
        <w:jc w:val="both"/>
      </w:pPr>
      <w:r w:rsidRPr="00564D03">
        <w:t>The project will be financially completed within 12 months of operational closure or after the date of cancellation</w:t>
      </w:r>
      <w:r w:rsidR="00C1344E" w:rsidRPr="00564D03">
        <w:t xml:space="preserve">.  </w:t>
      </w:r>
      <w:r w:rsidRPr="00564D03">
        <w:t>Between operational and financial closure, the implementing partner will identify and settle all financial obligations and prepare a final expenditure report</w:t>
      </w:r>
      <w:r w:rsidR="00C1344E" w:rsidRPr="00564D03">
        <w:t xml:space="preserve">.  </w:t>
      </w:r>
      <w:r w:rsidRPr="00564D03">
        <w:t xml:space="preserve">The UNDP </w:t>
      </w:r>
      <w:r w:rsidR="00766828" w:rsidRPr="00564D03">
        <w:t>Country Office</w:t>
      </w:r>
      <w:r w:rsidRPr="00564D03">
        <w:t xml:space="preserve"> will send the final signed closure documents including confirmation of final cumulative expenditure and unspent balance to the UNDP-GEF Unit for </w:t>
      </w:r>
    </w:p>
    <w:p w14:paraId="02C5C1CB" w14:textId="77777777" w:rsidR="003E3ABA" w:rsidRPr="00564D03" w:rsidRDefault="003E3ABA" w:rsidP="009B1D9D">
      <w:pPr>
        <w:jc w:val="both"/>
      </w:pPr>
    </w:p>
    <w:p w14:paraId="77A843DD" w14:textId="77777777" w:rsidR="00740F26" w:rsidRPr="00564D03" w:rsidRDefault="00740F26" w:rsidP="00A55B6E">
      <w:pPr>
        <w:sectPr w:rsidR="00740F26" w:rsidRPr="00564D03" w:rsidSect="006353F2">
          <w:headerReference w:type="default" r:id="rId24"/>
          <w:footerReference w:type="default" r:id="rId25"/>
          <w:pgSz w:w="12240" w:h="15840" w:code="1"/>
          <w:pgMar w:top="1440" w:right="1440" w:bottom="1440" w:left="1440" w:header="720" w:footer="432" w:gutter="0"/>
          <w:cols w:space="708"/>
          <w:titlePg/>
          <w:docGrid w:linePitch="360"/>
        </w:sectPr>
      </w:pPr>
    </w:p>
    <w:p w14:paraId="0D405B32" w14:textId="77777777" w:rsidR="00B153F8" w:rsidRPr="00564D03" w:rsidRDefault="00495A59" w:rsidP="009213D5">
      <w:pPr>
        <w:pStyle w:val="Heading2"/>
        <w:spacing w:before="120"/>
      </w:pPr>
      <w:bookmarkStart w:id="87" w:name="_Toc481075680"/>
      <w:r w:rsidRPr="00564D03">
        <w:lastRenderedPageBreak/>
        <w:t>I.5</w:t>
      </w:r>
      <w:r w:rsidR="00B153F8" w:rsidRPr="00564D03">
        <w:tab/>
        <w:t>Project Outcome Budget</w:t>
      </w:r>
      <w:bookmarkEnd w:id="87"/>
    </w:p>
    <w:p w14:paraId="78F73266" w14:textId="77777777" w:rsidR="00C00A9A" w:rsidRDefault="00C00A9A"/>
    <w:tbl>
      <w:tblPr>
        <w:tblW w:w="0" w:type="auto"/>
        <w:tblInd w:w="93" w:type="dxa"/>
        <w:tblBorders>
          <w:bottom w:val="single" w:sz="4" w:space="0" w:color="auto"/>
        </w:tblBorders>
        <w:tblLook w:val="04A0" w:firstRow="1" w:lastRow="0" w:firstColumn="1" w:lastColumn="0" w:noHBand="0" w:noVBand="1"/>
      </w:tblPr>
      <w:tblGrid>
        <w:gridCol w:w="1252"/>
        <w:gridCol w:w="4469"/>
        <w:gridCol w:w="953"/>
        <w:gridCol w:w="953"/>
        <w:gridCol w:w="953"/>
        <w:gridCol w:w="953"/>
        <w:gridCol w:w="1109"/>
        <w:gridCol w:w="1055"/>
        <w:gridCol w:w="1170"/>
      </w:tblGrid>
      <w:tr w:rsidR="00037C18" w:rsidRPr="00C135C1" w14:paraId="31AF4ACF" w14:textId="77777777" w:rsidTr="009B1D9D">
        <w:trPr>
          <w:trHeight w:val="20"/>
          <w:tblHeader/>
        </w:trPr>
        <w:tc>
          <w:tcPr>
            <w:tcW w:w="0" w:type="auto"/>
            <w:shd w:val="clear" w:color="auto" w:fill="8DB3E2" w:themeFill="text2" w:themeFillTint="66"/>
            <w:hideMark/>
          </w:tcPr>
          <w:p w14:paraId="3E557DD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Activity</w:t>
            </w:r>
          </w:p>
        </w:tc>
        <w:tc>
          <w:tcPr>
            <w:tcW w:w="0" w:type="auto"/>
            <w:shd w:val="clear" w:color="auto" w:fill="8DB3E2" w:themeFill="text2" w:themeFillTint="66"/>
            <w:hideMark/>
          </w:tcPr>
          <w:p w14:paraId="70C8CA69" w14:textId="77777777" w:rsidR="00037C18" w:rsidRPr="00C135C1" w:rsidRDefault="00037C18" w:rsidP="00C135C1">
            <w:pPr>
              <w:rPr>
                <w:rFonts w:eastAsia="Times New Roman"/>
                <w:b/>
                <w:bCs/>
                <w:sz w:val="18"/>
                <w:szCs w:val="18"/>
              </w:rPr>
            </w:pPr>
            <w:r w:rsidRPr="00C135C1">
              <w:rPr>
                <w:rFonts w:eastAsia="Times New Roman"/>
                <w:b/>
                <w:bCs/>
                <w:sz w:val="18"/>
                <w:szCs w:val="18"/>
              </w:rPr>
              <w:t>Description</w:t>
            </w:r>
          </w:p>
        </w:tc>
        <w:tc>
          <w:tcPr>
            <w:tcW w:w="0" w:type="auto"/>
            <w:shd w:val="clear" w:color="auto" w:fill="8DB3E2" w:themeFill="text2" w:themeFillTint="66"/>
            <w:hideMark/>
          </w:tcPr>
          <w:p w14:paraId="620A184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Year 1</w:t>
            </w:r>
          </w:p>
        </w:tc>
        <w:tc>
          <w:tcPr>
            <w:tcW w:w="0" w:type="auto"/>
            <w:shd w:val="clear" w:color="auto" w:fill="8DB3E2" w:themeFill="text2" w:themeFillTint="66"/>
            <w:hideMark/>
          </w:tcPr>
          <w:p w14:paraId="3852387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Year 2</w:t>
            </w:r>
          </w:p>
        </w:tc>
        <w:tc>
          <w:tcPr>
            <w:tcW w:w="0" w:type="auto"/>
            <w:shd w:val="clear" w:color="auto" w:fill="8DB3E2" w:themeFill="text2" w:themeFillTint="66"/>
            <w:hideMark/>
          </w:tcPr>
          <w:p w14:paraId="454D949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Year 3</w:t>
            </w:r>
          </w:p>
        </w:tc>
        <w:tc>
          <w:tcPr>
            <w:tcW w:w="0" w:type="auto"/>
            <w:shd w:val="clear" w:color="auto" w:fill="8DB3E2" w:themeFill="text2" w:themeFillTint="66"/>
            <w:hideMark/>
          </w:tcPr>
          <w:p w14:paraId="4C4AFAE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Year 4</w:t>
            </w:r>
          </w:p>
        </w:tc>
        <w:tc>
          <w:tcPr>
            <w:tcW w:w="0" w:type="auto"/>
            <w:shd w:val="clear" w:color="auto" w:fill="8DB3E2" w:themeFill="text2" w:themeFillTint="66"/>
            <w:hideMark/>
          </w:tcPr>
          <w:p w14:paraId="7388BF7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Total</w:t>
            </w:r>
          </w:p>
        </w:tc>
        <w:tc>
          <w:tcPr>
            <w:tcW w:w="0" w:type="auto"/>
            <w:shd w:val="clear" w:color="auto" w:fill="8DB3E2" w:themeFill="text2" w:themeFillTint="66"/>
            <w:hideMark/>
          </w:tcPr>
          <w:p w14:paraId="60263DF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GEF</w:t>
            </w:r>
          </w:p>
        </w:tc>
        <w:tc>
          <w:tcPr>
            <w:tcW w:w="0" w:type="auto"/>
            <w:shd w:val="clear" w:color="auto" w:fill="8DB3E2" w:themeFill="text2" w:themeFillTint="66"/>
            <w:hideMark/>
          </w:tcPr>
          <w:p w14:paraId="3624828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Co-Financing</w:t>
            </w:r>
          </w:p>
        </w:tc>
      </w:tr>
      <w:tr w:rsidR="00037C18" w:rsidRPr="00C135C1" w14:paraId="7BD05F36" w14:textId="77777777" w:rsidTr="00037C18">
        <w:trPr>
          <w:trHeight w:val="20"/>
        </w:trPr>
        <w:tc>
          <w:tcPr>
            <w:tcW w:w="0" w:type="auto"/>
            <w:shd w:val="clear" w:color="000000" w:fill="FFD966"/>
            <w:hideMark/>
          </w:tcPr>
          <w:p w14:paraId="2CD5A6A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w:t>
            </w:r>
          </w:p>
        </w:tc>
        <w:tc>
          <w:tcPr>
            <w:tcW w:w="0" w:type="auto"/>
            <w:shd w:val="clear" w:color="000000" w:fill="FFD966"/>
            <w:hideMark/>
          </w:tcPr>
          <w:p w14:paraId="1B679BD4" w14:textId="77777777" w:rsidR="00037C18" w:rsidRPr="00C135C1" w:rsidRDefault="00037C18" w:rsidP="00C135C1">
            <w:pPr>
              <w:jc w:val="right"/>
              <w:rPr>
                <w:rFonts w:eastAsia="Times New Roman"/>
                <w:b/>
                <w:bCs/>
                <w:sz w:val="18"/>
                <w:szCs w:val="18"/>
              </w:rPr>
            </w:pPr>
            <w:r w:rsidRPr="00C135C1">
              <w:rPr>
                <w:rFonts w:eastAsia="Times New Roman"/>
                <w:b/>
                <w:bCs/>
                <w:sz w:val="18"/>
                <w:szCs w:val="18"/>
              </w:rPr>
              <w:t>Total Project Budget</w:t>
            </w:r>
          </w:p>
        </w:tc>
        <w:tc>
          <w:tcPr>
            <w:tcW w:w="0" w:type="auto"/>
            <w:shd w:val="clear" w:color="000000" w:fill="FFD966"/>
            <w:hideMark/>
          </w:tcPr>
          <w:p w14:paraId="70D1E63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725,000 </w:t>
            </w:r>
          </w:p>
        </w:tc>
        <w:tc>
          <w:tcPr>
            <w:tcW w:w="0" w:type="auto"/>
            <w:shd w:val="clear" w:color="000000" w:fill="FFD966"/>
            <w:hideMark/>
          </w:tcPr>
          <w:p w14:paraId="3F79896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720,000 </w:t>
            </w:r>
          </w:p>
        </w:tc>
        <w:tc>
          <w:tcPr>
            <w:tcW w:w="0" w:type="auto"/>
            <w:shd w:val="clear" w:color="000000" w:fill="FFD966"/>
            <w:hideMark/>
          </w:tcPr>
          <w:p w14:paraId="3499CBF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680,000 </w:t>
            </w:r>
          </w:p>
        </w:tc>
        <w:tc>
          <w:tcPr>
            <w:tcW w:w="0" w:type="auto"/>
            <w:shd w:val="clear" w:color="000000" w:fill="FFD966"/>
            <w:hideMark/>
          </w:tcPr>
          <w:p w14:paraId="0B33043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875,000 </w:t>
            </w:r>
          </w:p>
        </w:tc>
        <w:tc>
          <w:tcPr>
            <w:tcW w:w="0" w:type="auto"/>
            <w:shd w:val="clear" w:color="000000" w:fill="FFD966"/>
            <w:hideMark/>
          </w:tcPr>
          <w:p w14:paraId="3F34CBD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3,000,000 </w:t>
            </w:r>
          </w:p>
        </w:tc>
        <w:tc>
          <w:tcPr>
            <w:tcW w:w="0" w:type="auto"/>
            <w:shd w:val="clear" w:color="000000" w:fill="FFD966"/>
            <w:hideMark/>
          </w:tcPr>
          <w:p w14:paraId="677D544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1,500,000 </w:t>
            </w:r>
          </w:p>
        </w:tc>
        <w:tc>
          <w:tcPr>
            <w:tcW w:w="0" w:type="auto"/>
            <w:shd w:val="clear" w:color="000000" w:fill="FFD966"/>
            <w:hideMark/>
          </w:tcPr>
          <w:p w14:paraId="4E17A2E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1,500,000 </w:t>
            </w:r>
          </w:p>
        </w:tc>
      </w:tr>
      <w:tr w:rsidR="00037C18" w:rsidRPr="00C135C1" w14:paraId="7B616E52" w14:textId="77777777" w:rsidTr="00037C18">
        <w:trPr>
          <w:trHeight w:val="20"/>
        </w:trPr>
        <w:tc>
          <w:tcPr>
            <w:tcW w:w="0" w:type="auto"/>
            <w:shd w:val="clear" w:color="000000" w:fill="DDEBF7"/>
            <w:noWrap/>
            <w:hideMark/>
          </w:tcPr>
          <w:p w14:paraId="03E193C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Component 1</w:t>
            </w:r>
          </w:p>
        </w:tc>
        <w:tc>
          <w:tcPr>
            <w:tcW w:w="0" w:type="auto"/>
            <w:shd w:val="clear" w:color="000000" w:fill="DDEBF7"/>
            <w:hideMark/>
          </w:tcPr>
          <w:p w14:paraId="7FEF0830" w14:textId="77777777" w:rsidR="00037C18" w:rsidRPr="00C135C1" w:rsidRDefault="00037C18" w:rsidP="00C135C1">
            <w:pPr>
              <w:rPr>
                <w:rFonts w:eastAsia="Times New Roman"/>
                <w:b/>
                <w:bCs/>
                <w:sz w:val="18"/>
                <w:szCs w:val="18"/>
              </w:rPr>
            </w:pPr>
            <w:r w:rsidRPr="00C135C1">
              <w:rPr>
                <w:rFonts w:eastAsia="Times New Roman"/>
                <w:b/>
                <w:bCs/>
                <w:sz w:val="18"/>
                <w:szCs w:val="18"/>
              </w:rPr>
              <w:t>Establishment of an integrated environmental knowledge management system (EKMS) to meet global environment and sustainable development priorities</w:t>
            </w:r>
          </w:p>
        </w:tc>
        <w:tc>
          <w:tcPr>
            <w:tcW w:w="0" w:type="auto"/>
            <w:shd w:val="clear" w:color="000000" w:fill="DDEBF7"/>
            <w:hideMark/>
          </w:tcPr>
          <w:p w14:paraId="101A23E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270,000 </w:t>
            </w:r>
          </w:p>
        </w:tc>
        <w:tc>
          <w:tcPr>
            <w:tcW w:w="0" w:type="auto"/>
            <w:shd w:val="clear" w:color="000000" w:fill="DDEBF7"/>
            <w:hideMark/>
          </w:tcPr>
          <w:p w14:paraId="55E0488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215,000 </w:t>
            </w:r>
          </w:p>
        </w:tc>
        <w:tc>
          <w:tcPr>
            <w:tcW w:w="0" w:type="auto"/>
            <w:shd w:val="clear" w:color="000000" w:fill="DDEBF7"/>
            <w:hideMark/>
          </w:tcPr>
          <w:p w14:paraId="184B6DA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120,000 </w:t>
            </w:r>
          </w:p>
        </w:tc>
        <w:tc>
          <w:tcPr>
            <w:tcW w:w="0" w:type="auto"/>
            <w:shd w:val="clear" w:color="000000" w:fill="DDEBF7"/>
            <w:hideMark/>
          </w:tcPr>
          <w:p w14:paraId="20BAC79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215,000 </w:t>
            </w:r>
          </w:p>
        </w:tc>
        <w:tc>
          <w:tcPr>
            <w:tcW w:w="0" w:type="auto"/>
            <w:shd w:val="clear" w:color="000000" w:fill="DDEBF7"/>
            <w:hideMark/>
          </w:tcPr>
          <w:p w14:paraId="38877B2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820,000 </w:t>
            </w:r>
          </w:p>
        </w:tc>
        <w:tc>
          <w:tcPr>
            <w:tcW w:w="0" w:type="auto"/>
            <w:shd w:val="clear" w:color="000000" w:fill="DDEBF7"/>
            <w:hideMark/>
          </w:tcPr>
          <w:p w14:paraId="408BF00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420,000 </w:t>
            </w:r>
          </w:p>
        </w:tc>
        <w:tc>
          <w:tcPr>
            <w:tcW w:w="0" w:type="auto"/>
            <w:shd w:val="clear" w:color="000000" w:fill="DBE5F1"/>
            <w:hideMark/>
          </w:tcPr>
          <w:p w14:paraId="53839E6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400,000 </w:t>
            </w:r>
          </w:p>
        </w:tc>
      </w:tr>
      <w:tr w:rsidR="00037C18" w:rsidRPr="00C135C1" w14:paraId="6D8B8F7F" w14:textId="77777777" w:rsidTr="00037C18">
        <w:trPr>
          <w:trHeight w:val="20"/>
        </w:trPr>
        <w:tc>
          <w:tcPr>
            <w:tcW w:w="0" w:type="auto"/>
            <w:shd w:val="clear" w:color="auto" w:fill="auto"/>
            <w:noWrap/>
            <w:hideMark/>
          </w:tcPr>
          <w:p w14:paraId="63D23ED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1.1</w:t>
            </w:r>
          </w:p>
        </w:tc>
        <w:tc>
          <w:tcPr>
            <w:tcW w:w="0" w:type="auto"/>
            <w:shd w:val="clear" w:color="auto" w:fill="auto"/>
            <w:hideMark/>
          </w:tcPr>
          <w:p w14:paraId="13C2A6E3" w14:textId="77777777" w:rsidR="00037C18" w:rsidRPr="00C135C1" w:rsidRDefault="00037C18" w:rsidP="00C135C1">
            <w:pPr>
              <w:rPr>
                <w:rFonts w:eastAsia="Times New Roman"/>
                <w:sz w:val="18"/>
                <w:szCs w:val="18"/>
              </w:rPr>
            </w:pPr>
            <w:r w:rsidRPr="00C135C1">
              <w:rPr>
                <w:rFonts w:eastAsia="Times New Roman"/>
                <w:sz w:val="18"/>
                <w:szCs w:val="18"/>
              </w:rPr>
              <w:t xml:space="preserve">Institutional mapping and analysis of an optimal knowledge management system </w:t>
            </w:r>
          </w:p>
        </w:tc>
        <w:tc>
          <w:tcPr>
            <w:tcW w:w="0" w:type="auto"/>
            <w:shd w:val="clear" w:color="000000" w:fill="EDEDED"/>
            <w:hideMark/>
          </w:tcPr>
          <w:p w14:paraId="2D891CF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shd w:val="clear" w:color="000000" w:fill="EDEDED"/>
            <w:hideMark/>
          </w:tcPr>
          <w:p w14:paraId="0028388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220D208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6CA5CF8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3018741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shd w:val="clear" w:color="000000" w:fill="EDEDED"/>
            <w:hideMark/>
          </w:tcPr>
          <w:p w14:paraId="352B949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63EF473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r>
      <w:tr w:rsidR="00037C18" w:rsidRPr="00C135C1" w14:paraId="0F208633" w14:textId="77777777" w:rsidTr="00037C18">
        <w:trPr>
          <w:trHeight w:val="20"/>
        </w:trPr>
        <w:tc>
          <w:tcPr>
            <w:tcW w:w="0" w:type="auto"/>
            <w:shd w:val="clear" w:color="auto" w:fill="auto"/>
            <w:noWrap/>
            <w:hideMark/>
          </w:tcPr>
          <w:p w14:paraId="1E0CF3C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1.2</w:t>
            </w:r>
          </w:p>
        </w:tc>
        <w:tc>
          <w:tcPr>
            <w:tcW w:w="0" w:type="auto"/>
            <w:shd w:val="clear" w:color="auto" w:fill="auto"/>
            <w:hideMark/>
          </w:tcPr>
          <w:p w14:paraId="71F0B756" w14:textId="77777777" w:rsidR="00037C18" w:rsidRPr="00C135C1" w:rsidRDefault="00037C18" w:rsidP="00C135C1">
            <w:pPr>
              <w:rPr>
                <w:rFonts w:eastAsia="Times New Roman"/>
                <w:sz w:val="18"/>
                <w:szCs w:val="18"/>
              </w:rPr>
            </w:pPr>
            <w:r w:rsidRPr="00C135C1">
              <w:rPr>
                <w:rFonts w:eastAsia="Times New Roman"/>
                <w:sz w:val="18"/>
                <w:szCs w:val="18"/>
              </w:rPr>
              <w:t>Design of an integrated environmental knowledge management system</w:t>
            </w:r>
          </w:p>
        </w:tc>
        <w:tc>
          <w:tcPr>
            <w:tcW w:w="0" w:type="auto"/>
            <w:shd w:val="clear" w:color="000000" w:fill="EDEDED"/>
            <w:hideMark/>
          </w:tcPr>
          <w:p w14:paraId="3AB6583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shd w:val="clear" w:color="000000" w:fill="EDEDED"/>
            <w:hideMark/>
          </w:tcPr>
          <w:p w14:paraId="006377D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02F8897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13BE230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0051828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shd w:val="clear" w:color="000000" w:fill="EDEDED"/>
            <w:hideMark/>
          </w:tcPr>
          <w:p w14:paraId="5208DF8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3973160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r>
      <w:tr w:rsidR="00037C18" w:rsidRPr="00C135C1" w14:paraId="76F9F44F" w14:textId="77777777" w:rsidTr="00037C18">
        <w:trPr>
          <w:trHeight w:val="20"/>
        </w:trPr>
        <w:tc>
          <w:tcPr>
            <w:tcW w:w="0" w:type="auto"/>
            <w:shd w:val="clear" w:color="auto" w:fill="auto"/>
            <w:noWrap/>
            <w:hideMark/>
          </w:tcPr>
          <w:p w14:paraId="6DC917D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1.3</w:t>
            </w:r>
          </w:p>
        </w:tc>
        <w:tc>
          <w:tcPr>
            <w:tcW w:w="0" w:type="auto"/>
            <w:shd w:val="clear" w:color="auto" w:fill="auto"/>
            <w:hideMark/>
          </w:tcPr>
          <w:p w14:paraId="56A44741" w14:textId="77777777" w:rsidR="00037C18" w:rsidRPr="00C135C1" w:rsidRDefault="00037C18" w:rsidP="00C135C1">
            <w:pPr>
              <w:rPr>
                <w:rFonts w:eastAsia="Times New Roman"/>
                <w:sz w:val="18"/>
                <w:szCs w:val="18"/>
              </w:rPr>
            </w:pPr>
            <w:r w:rsidRPr="00C135C1">
              <w:rPr>
                <w:rFonts w:eastAsia="Times New Roman"/>
                <w:sz w:val="18"/>
                <w:szCs w:val="18"/>
              </w:rPr>
              <w:t>Targeted technological networking of existing information and knowledge management systems.</w:t>
            </w:r>
          </w:p>
        </w:tc>
        <w:tc>
          <w:tcPr>
            <w:tcW w:w="0" w:type="auto"/>
            <w:shd w:val="clear" w:color="000000" w:fill="EDEDED"/>
            <w:hideMark/>
          </w:tcPr>
          <w:p w14:paraId="774E72A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1790B1E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2504D65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459F73A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1125131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100,000 </w:t>
            </w:r>
          </w:p>
        </w:tc>
        <w:tc>
          <w:tcPr>
            <w:tcW w:w="0" w:type="auto"/>
            <w:shd w:val="clear" w:color="000000" w:fill="EDEDED"/>
            <w:hideMark/>
          </w:tcPr>
          <w:p w14:paraId="565ABE2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45,000 </w:t>
            </w:r>
          </w:p>
        </w:tc>
        <w:tc>
          <w:tcPr>
            <w:tcW w:w="0" w:type="auto"/>
            <w:shd w:val="clear" w:color="000000" w:fill="EDEDED"/>
            <w:hideMark/>
          </w:tcPr>
          <w:p w14:paraId="723F06E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55,000 </w:t>
            </w:r>
          </w:p>
        </w:tc>
      </w:tr>
      <w:tr w:rsidR="00037C18" w:rsidRPr="00C135C1" w14:paraId="6126648C" w14:textId="77777777" w:rsidTr="00037C18">
        <w:trPr>
          <w:trHeight w:val="20"/>
        </w:trPr>
        <w:tc>
          <w:tcPr>
            <w:tcW w:w="0" w:type="auto"/>
            <w:shd w:val="clear" w:color="auto" w:fill="auto"/>
            <w:noWrap/>
            <w:hideMark/>
          </w:tcPr>
          <w:p w14:paraId="6E1E73B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1.4</w:t>
            </w:r>
          </w:p>
        </w:tc>
        <w:tc>
          <w:tcPr>
            <w:tcW w:w="0" w:type="auto"/>
            <w:shd w:val="clear" w:color="auto" w:fill="auto"/>
            <w:hideMark/>
          </w:tcPr>
          <w:p w14:paraId="2149CE15" w14:textId="77777777" w:rsidR="00037C18" w:rsidRPr="00C135C1" w:rsidRDefault="00037C18" w:rsidP="00C135C1">
            <w:pPr>
              <w:rPr>
                <w:rFonts w:eastAsia="Times New Roman"/>
                <w:sz w:val="18"/>
                <w:szCs w:val="18"/>
              </w:rPr>
            </w:pPr>
            <w:r w:rsidRPr="00C135C1">
              <w:rPr>
                <w:rFonts w:eastAsia="Times New Roman"/>
                <w:sz w:val="18"/>
                <w:szCs w:val="18"/>
              </w:rPr>
              <w:t>Selected updating of technologies to create cost-effective synergies for knowledge management.</w:t>
            </w:r>
          </w:p>
        </w:tc>
        <w:tc>
          <w:tcPr>
            <w:tcW w:w="0" w:type="auto"/>
            <w:shd w:val="clear" w:color="000000" w:fill="EDEDED"/>
            <w:hideMark/>
          </w:tcPr>
          <w:p w14:paraId="2773C1B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1EDA506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75,000 </w:t>
            </w:r>
          </w:p>
        </w:tc>
        <w:tc>
          <w:tcPr>
            <w:tcW w:w="0" w:type="auto"/>
            <w:shd w:val="clear" w:color="000000" w:fill="EDEDED"/>
            <w:hideMark/>
          </w:tcPr>
          <w:p w14:paraId="384B8CF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456B716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75,000 </w:t>
            </w:r>
          </w:p>
        </w:tc>
        <w:tc>
          <w:tcPr>
            <w:tcW w:w="0" w:type="auto"/>
            <w:shd w:val="clear" w:color="000000" w:fill="EDEDED"/>
            <w:hideMark/>
          </w:tcPr>
          <w:p w14:paraId="45EAC44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190,000 </w:t>
            </w:r>
          </w:p>
        </w:tc>
        <w:tc>
          <w:tcPr>
            <w:tcW w:w="0" w:type="auto"/>
            <w:shd w:val="clear" w:color="000000" w:fill="EDEDED"/>
            <w:hideMark/>
          </w:tcPr>
          <w:p w14:paraId="5A77B5C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125,000 </w:t>
            </w:r>
          </w:p>
        </w:tc>
        <w:tc>
          <w:tcPr>
            <w:tcW w:w="0" w:type="auto"/>
            <w:shd w:val="clear" w:color="000000" w:fill="EDEDED"/>
            <w:hideMark/>
          </w:tcPr>
          <w:p w14:paraId="3D86383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r>
      <w:tr w:rsidR="00037C18" w:rsidRPr="00C135C1" w14:paraId="732F510F" w14:textId="77777777" w:rsidTr="00037C18">
        <w:trPr>
          <w:trHeight w:val="20"/>
        </w:trPr>
        <w:tc>
          <w:tcPr>
            <w:tcW w:w="0" w:type="auto"/>
            <w:shd w:val="clear" w:color="auto" w:fill="auto"/>
            <w:noWrap/>
            <w:hideMark/>
          </w:tcPr>
          <w:p w14:paraId="18EC4A4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1.5</w:t>
            </w:r>
          </w:p>
        </w:tc>
        <w:tc>
          <w:tcPr>
            <w:tcW w:w="0" w:type="auto"/>
            <w:shd w:val="clear" w:color="auto" w:fill="auto"/>
            <w:hideMark/>
          </w:tcPr>
          <w:p w14:paraId="3BE9F2C3" w14:textId="77777777" w:rsidR="00037C18" w:rsidRPr="00C135C1" w:rsidRDefault="00037C18" w:rsidP="00C135C1">
            <w:pPr>
              <w:rPr>
                <w:rFonts w:eastAsia="Times New Roman"/>
                <w:sz w:val="18"/>
                <w:szCs w:val="18"/>
              </w:rPr>
            </w:pPr>
            <w:r w:rsidRPr="00C135C1">
              <w:rPr>
                <w:rFonts w:eastAsia="Times New Roman"/>
                <w:sz w:val="18"/>
                <w:szCs w:val="18"/>
              </w:rPr>
              <w:t>Integration of new and improved global environmental indicators into select sectoral development plan(s)</w:t>
            </w:r>
          </w:p>
        </w:tc>
        <w:tc>
          <w:tcPr>
            <w:tcW w:w="0" w:type="auto"/>
            <w:shd w:val="clear" w:color="000000" w:fill="EDEDED"/>
            <w:hideMark/>
          </w:tcPr>
          <w:p w14:paraId="1912F77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07AB39F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4EDA732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2D802CC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2943B6E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120,000 </w:t>
            </w:r>
          </w:p>
        </w:tc>
        <w:tc>
          <w:tcPr>
            <w:tcW w:w="0" w:type="auto"/>
            <w:shd w:val="clear" w:color="000000" w:fill="EDEDED"/>
            <w:hideMark/>
          </w:tcPr>
          <w:p w14:paraId="25CD5EA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52B48A6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r>
      <w:tr w:rsidR="00037C18" w:rsidRPr="00C135C1" w14:paraId="5BF70593" w14:textId="77777777" w:rsidTr="00037C18">
        <w:trPr>
          <w:trHeight w:val="20"/>
        </w:trPr>
        <w:tc>
          <w:tcPr>
            <w:tcW w:w="0" w:type="auto"/>
            <w:shd w:val="clear" w:color="auto" w:fill="auto"/>
            <w:noWrap/>
            <w:hideMark/>
          </w:tcPr>
          <w:p w14:paraId="7945A80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1.6</w:t>
            </w:r>
          </w:p>
        </w:tc>
        <w:tc>
          <w:tcPr>
            <w:tcW w:w="0" w:type="auto"/>
            <w:shd w:val="clear" w:color="auto" w:fill="auto"/>
            <w:hideMark/>
          </w:tcPr>
          <w:p w14:paraId="004B1C70" w14:textId="77777777" w:rsidR="00037C18" w:rsidRPr="00C135C1" w:rsidRDefault="00037C18" w:rsidP="00C135C1">
            <w:pPr>
              <w:rPr>
                <w:rFonts w:eastAsia="Times New Roman"/>
                <w:sz w:val="18"/>
                <w:szCs w:val="18"/>
              </w:rPr>
            </w:pPr>
            <w:r w:rsidRPr="00C135C1">
              <w:rPr>
                <w:rFonts w:eastAsia="Times New Roman"/>
                <w:sz w:val="18"/>
                <w:szCs w:val="18"/>
              </w:rPr>
              <w:t>Learning-by-doing training on improved methodologies and analytical skills for interpreting global environmental trends and understanding their relevance to sectoral development</w:t>
            </w:r>
          </w:p>
        </w:tc>
        <w:tc>
          <w:tcPr>
            <w:tcW w:w="0" w:type="auto"/>
            <w:shd w:val="clear" w:color="000000" w:fill="EDEDED"/>
            <w:hideMark/>
          </w:tcPr>
          <w:p w14:paraId="5C8EA1B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66DEF00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11AC13A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117A4A2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1B7B904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100,000 </w:t>
            </w:r>
          </w:p>
        </w:tc>
        <w:tc>
          <w:tcPr>
            <w:tcW w:w="0" w:type="auto"/>
            <w:shd w:val="clear" w:color="000000" w:fill="EDEDED"/>
            <w:hideMark/>
          </w:tcPr>
          <w:p w14:paraId="6E5A28D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35,000 </w:t>
            </w:r>
          </w:p>
        </w:tc>
        <w:tc>
          <w:tcPr>
            <w:tcW w:w="0" w:type="auto"/>
            <w:shd w:val="clear" w:color="000000" w:fill="EDEDED"/>
            <w:hideMark/>
          </w:tcPr>
          <w:p w14:paraId="13DE8DE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r>
      <w:tr w:rsidR="00037C18" w:rsidRPr="00C135C1" w14:paraId="36D7835C" w14:textId="77777777" w:rsidTr="00037C18">
        <w:trPr>
          <w:trHeight w:val="20"/>
        </w:trPr>
        <w:tc>
          <w:tcPr>
            <w:tcW w:w="0" w:type="auto"/>
            <w:shd w:val="clear" w:color="auto" w:fill="auto"/>
            <w:noWrap/>
            <w:hideMark/>
          </w:tcPr>
          <w:p w14:paraId="2E9DC1C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1.7</w:t>
            </w:r>
          </w:p>
        </w:tc>
        <w:tc>
          <w:tcPr>
            <w:tcW w:w="0" w:type="auto"/>
            <w:shd w:val="clear" w:color="auto" w:fill="auto"/>
            <w:hideMark/>
          </w:tcPr>
          <w:p w14:paraId="751ECB6C" w14:textId="77777777" w:rsidR="00037C18" w:rsidRPr="00C135C1" w:rsidRDefault="00037C18" w:rsidP="00C135C1">
            <w:pPr>
              <w:rPr>
                <w:rFonts w:eastAsia="Times New Roman"/>
                <w:sz w:val="18"/>
                <w:szCs w:val="18"/>
              </w:rPr>
            </w:pPr>
            <w:r w:rsidRPr="00C135C1">
              <w:rPr>
                <w:rFonts w:eastAsia="Times New Roman"/>
                <w:sz w:val="18"/>
                <w:szCs w:val="18"/>
              </w:rPr>
              <w:t xml:space="preserve">Early implementation and piloting of the integrated environmental knowledge management system through a select sectoral plan.  </w:t>
            </w:r>
          </w:p>
        </w:tc>
        <w:tc>
          <w:tcPr>
            <w:tcW w:w="0" w:type="auto"/>
            <w:shd w:val="clear" w:color="000000" w:fill="EDEDED"/>
            <w:hideMark/>
          </w:tcPr>
          <w:p w14:paraId="396EE4E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6E5100C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3497EAB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43139A0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6209304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180,000 </w:t>
            </w:r>
          </w:p>
        </w:tc>
        <w:tc>
          <w:tcPr>
            <w:tcW w:w="0" w:type="auto"/>
            <w:shd w:val="clear" w:color="000000" w:fill="EDEDED"/>
            <w:hideMark/>
          </w:tcPr>
          <w:p w14:paraId="158DC19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75,000 </w:t>
            </w:r>
          </w:p>
        </w:tc>
        <w:tc>
          <w:tcPr>
            <w:tcW w:w="0" w:type="auto"/>
            <w:shd w:val="clear" w:color="000000" w:fill="EDEDED"/>
            <w:hideMark/>
          </w:tcPr>
          <w:p w14:paraId="7A47FD9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105,000 </w:t>
            </w:r>
          </w:p>
        </w:tc>
      </w:tr>
      <w:tr w:rsidR="00037C18" w:rsidRPr="00C135C1" w14:paraId="65ABD44D" w14:textId="77777777" w:rsidTr="00037C18">
        <w:trPr>
          <w:trHeight w:val="20"/>
        </w:trPr>
        <w:tc>
          <w:tcPr>
            <w:tcW w:w="0" w:type="auto"/>
            <w:shd w:val="clear" w:color="000000" w:fill="DDEBF7"/>
            <w:noWrap/>
            <w:hideMark/>
          </w:tcPr>
          <w:p w14:paraId="04D7389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Component 2</w:t>
            </w:r>
          </w:p>
        </w:tc>
        <w:tc>
          <w:tcPr>
            <w:tcW w:w="0" w:type="auto"/>
            <w:shd w:val="clear" w:color="000000" w:fill="DDEBF7"/>
            <w:hideMark/>
          </w:tcPr>
          <w:p w14:paraId="4FA3B0DB" w14:textId="77777777" w:rsidR="00037C18" w:rsidRPr="00C135C1" w:rsidRDefault="00037C18" w:rsidP="00C135C1">
            <w:pPr>
              <w:rPr>
                <w:rFonts w:eastAsia="Times New Roman"/>
                <w:b/>
                <w:bCs/>
                <w:sz w:val="18"/>
                <w:szCs w:val="18"/>
              </w:rPr>
            </w:pPr>
            <w:r w:rsidRPr="00C135C1">
              <w:rPr>
                <w:rFonts w:eastAsia="Times New Roman"/>
                <w:b/>
                <w:bCs/>
                <w:sz w:val="18"/>
                <w:szCs w:val="18"/>
              </w:rPr>
              <w:t>Enhanced institutional and technical capacities to mainstream, develop, and utilize policies and/or legislative frameworks for effective implementation of the three Rio Conventions</w:t>
            </w:r>
          </w:p>
        </w:tc>
        <w:tc>
          <w:tcPr>
            <w:tcW w:w="0" w:type="auto"/>
            <w:shd w:val="clear" w:color="000000" w:fill="DDEBF7"/>
            <w:hideMark/>
          </w:tcPr>
          <w:p w14:paraId="55C4A8E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235,000 </w:t>
            </w:r>
          </w:p>
        </w:tc>
        <w:tc>
          <w:tcPr>
            <w:tcW w:w="0" w:type="auto"/>
            <w:shd w:val="clear" w:color="000000" w:fill="DDEBF7"/>
            <w:hideMark/>
          </w:tcPr>
          <w:p w14:paraId="748FD27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265,000 </w:t>
            </w:r>
          </w:p>
        </w:tc>
        <w:tc>
          <w:tcPr>
            <w:tcW w:w="0" w:type="auto"/>
            <w:shd w:val="clear" w:color="000000" w:fill="DDEBF7"/>
            <w:hideMark/>
          </w:tcPr>
          <w:p w14:paraId="4C89524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265,000 </w:t>
            </w:r>
          </w:p>
        </w:tc>
        <w:tc>
          <w:tcPr>
            <w:tcW w:w="0" w:type="auto"/>
            <w:shd w:val="clear" w:color="000000" w:fill="DDEBF7"/>
            <w:hideMark/>
          </w:tcPr>
          <w:p w14:paraId="4B26592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285,000 </w:t>
            </w:r>
          </w:p>
        </w:tc>
        <w:tc>
          <w:tcPr>
            <w:tcW w:w="0" w:type="auto"/>
            <w:shd w:val="clear" w:color="000000" w:fill="DDEBF7"/>
            <w:hideMark/>
          </w:tcPr>
          <w:p w14:paraId="1937854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1,050,000 </w:t>
            </w:r>
          </w:p>
        </w:tc>
        <w:tc>
          <w:tcPr>
            <w:tcW w:w="0" w:type="auto"/>
            <w:shd w:val="clear" w:color="000000" w:fill="DDEBF7"/>
            <w:hideMark/>
          </w:tcPr>
          <w:p w14:paraId="02002F7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500,000 </w:t>
            </w:r>
          </w:p>
        </w:tc>
        <w:tc>
          <w:tcPr>
            <w:tcW w:w="0" w:type="auto"/>
            <w:shd w:val="clear" w:color="000000" w:fill="DBE5F1"/>
            <w:hideMark/>
          </w:tcPr>
          <w:p w14:paraId="5C2A813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550,000 </w:t>
            </w:r>
          </w:p>
        </w:tc>
      </w:tr>
      <w:tr w:rsidR="00037C18" w:rsidRPr="00C135C1" w14:paraId="0188C936" w14:textId="77777777" w:rsidTr="00037C18">
        <w:trPr>
          <w:trHeight w:val="20"/>
        </w:trPr>
        <w:tc>
          <w:tcPr>
            <w:tcW w:w="0" w:type="auto"/>
            <w:shd w:val="clear" w:color="auto" w:fill="auto"/>
            <w:noWrap/>
            <w:hideMark/>
          </w:tcPr>
          <w:p w14:paraId="0BFC7D1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2.1</w:t>
            </w:r>
          </w:p>
        </w:tc>
        <w:tc>
          <w:tcPr>
            <w:tcW w:w="0" w:type="auto"/>
            <w:shd w:val="clear" w:color="auto" w:fill="auto"/>
            <w:hideMark/>
          </w:tcPr>
          <w:p w14:paraId="7057C381" w14:textId="77777777" w:rsidR="00037C18" w:rsidRPr="00C135C1" w:rsidRDefault="00037C18" w:rsidP="00C135C1">
            <w:pPr>
              <w:rPr>
                <w:rFonts w:eastAsia="Times New Roman"/>
                <w:sz w:val="18"/>
                <w:szCs w:val="18"/>
              </w:rPr>
            </w:pPr>
            <w:r w:rsidRPr="00C135C1">
              <w:rPr>
                <w:rFonts w:eastAsia="Times New Roman"/>
                <w:sz w:val="18"/>
                <w:szCs w:val="18"/>
              </w:rPr>
              <w:t>In-depth SWOT and gap analysis of existing environmental policies and legislation, and the effectiveness of their enforcement</w:t>
            </w:r>
          </w:p>
        </w:tc>
        <w:tc>
          <w:tcPr>
            <w:tcW w:w="0" w:type="auto"/>
            <w:shd w:val="clear" w:color="000000" w:fill="EDEDED"/>
            <w:hideMark/>
          </w:tcPr>
          <w:p w14:paraId="71F4182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3C4EBC5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339B8C4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716053C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177A118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40FEDF4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shd w:val="clear" w:color="000000" w:fill="EDEDED"/>
            <w:hideMark/>
          </w:tcPr>
          <w:p w14:paraId="0CC876F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r>
      <w:tr w:rsidR="00037C18" w:rsidRPr="00C135C1" w14:paraId="3F537013" w14:textId="77777777" w:rsidTr="00037C18">
        <w:trPr>
          <w:trHeight w:val="20"/>
        </w:trPr>
        <w:tc>
          <w:tcPr>
            <w:tcW w:w="0" w:type="auto"/>
            <w:shd w:val="clear" w:color="auto" w:fill="auto"/>
            <w:noWrap/>
            <w:hideMark/>
          </w:tcPr>
          <w:p w14:paraId="779BCA2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2.2</w:t>
            </w:r>
          </w:p>
        </w:tc>
        <w:tc>
          <w:tcPr>
            <w:tcW w:w="0" w:type="auto"/>
            <w:shd w:val="clear" w:color="auto" w:fill="auto"/>
            <w:hideMark/>
          </w:tcPr>
          <w:p w14:paraId="2EA7E49C" w14:textId="77777777" w:rsidR="00037C18" w:rsidRPr="00C135C1" w:rsidRDefault="00037C18" w:rsidP="00C135C1">
            <w:pPr>
              <w:rPr>
                <w:rFonts w:eastAsia="Times New Roman"/>
                <w:sz w:val="18"/>
                <w:szCs w:val="18"/>
              </w:rPr>
            </w:pPr>
            <w:r w:rsidRPr="00C135C1">
              <w:rPr>
                <w:rFonts w:eastAsia="Times New Roman"/>
                <w:sz w:val="18"/>
                <w:szCs w:val="18"/>
              </w:rPr>
              <w:t xml:space="preserve"> Strengthened policy and regulatory framework through improved operational interpretation, enforcement tools, and by-laws</w:t>
            </w:r>
          </w:p>
        </w:tc>
        <w:tc>
          <w:tcPr>
            <w:tcW w:w="0" w:type="auto"/>
            <w:shd w:val="clear" w:color="000000" w:fill="EDEDED"/>
            <w:hideMark/>
          </w:tcPr>
          <w:p w14:paraId="79FA05D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07BE184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22B5AD6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2ECA84A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2A4F45D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180,000 </w:t>
            </w:r>
          </w:p>
        </w:tc>
        <w:tc>
          <w:tcPr>
            <w:tcW w:w="0" w:type="auto"/>
            <w:shd w:val="clear" w:color="000000" w:fill="EDEDED"/>
            <w:hideMark/>
          </w:tcPr>
          <w:p w14:paraId="3E37472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90,000 </w:t>
            </w:r>
          </w:p>
        </w:tc>
        <w:tc>
          <w:tcPr>
            <w:tcW w:w="0" w:type="auto"/>
            <w:shd w:val="clear" w:color="000000" w:fill="EDEDED"/>
            <w:hideMark/>
          </w:tcPr>
          <w:p w14:paraId="69B0D11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90,000 </w:t>
            </w:r>
          </w:p>
        </w:tc>
      </w:tr>
      <w:tr w:rsidR="00037C18" w:rsidRPr="00C135C1" w14:paraId="56CF26B7" w14:textId="77777777" w:rsidTr="00037C18">
        <w:trPr>
          <w:trHeight w:val="20"/>
        </w:trPr>
        <w:tc>
          <w:tcPr>
            <w:tcW w:w="0" w:type="auto"/>
            <w:shd w:val="clear" w:color="auto" w:fill="auto"/>
            <w:noWrap/>
            <w:hideMark/>
          </w:tcPr>
          <w:p w14:paraId="7EFF4C4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2.3</w:t>
            </w:r>
          </w:p>
        </w:tc>
        <w:tc>
          <w:tcPr>
            <w:tcW w:w="0" w:type="auto"/>
            <w:shd w:val="clear" w:color="auto" w:fill="auto"/>
            <w:hideMark/>
          </w:tcPr>
          <w:p w14:paraId="231D8B7F" w14:textId="77777777" w:rsidR="00037C18" w:rsidRPr="00C135C1" w:rsidRDefault="00037C18" w:rsidP="00C135C1">
            <w:pPr>
              <w:rPr>
                <w:rFonts w:eastAsia="Times New Roman"/>
                <w:sz w:val="18"/>
                <w:szCs w:val="18"/>
              </w:rPr>
            </w:pPr>
            <w:r w:rsidRPr="00C135C1">
              <w:rPr>
                <w:rFonts w:eastAsia="Times New Roman"/>
                <w:sz w:val="18"/>
                <w:szCs w:val="18"/>
              </w:rPr>
              <w:t>Strengthened consultative and decision-making processes for mainstreaming of Rio Convention obligations.</w:t>
            </w:r>
          </w:p>
        </w:tc>
        <w:tc>
          <w:tcPr>
            <w:tcW w:w="0" w:type="auto"/>
            <w:shd w:val="clear" w:color="000000" w:fill="EDEDED"/>
            <w:hideMark/>
          </w:tcPr>
          <w:p w14:paraId="3F7D42D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437A9C7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shd w:val="clear" w:color="000000" w:fill="EDEDED"/>
            <w:hideMark/>
          </w:tcPr>
          <w:p w14:paraId="51D1FB1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shd w:val="clear" w:color="000000" w:fill="EDEDED"/>
            <w:hideMark/>
          </w:tcPr>
          <w:p w14:paraId="7F9B7EF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shd w:val="clear" w:color="000000" w:fill="EDEDED"/>
            <w:hideMark/>
          </w:tcPr>
          <w:p w14:paraId="0B62DE7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130,000 </w:t>
            </w:r>
          </w:p>
        </w:tc>
        <w:tc>
          <w:tcPr>
            <w:tcW w:w="0" w:type="auto"/>
            <w:shd w:val="clear" w:color="000000" w:fill="EDEDED"/>
            <w:hideMark/>
          </w:tcPr>
          <w:p w14:paraId="6AFD442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EDEDED"/>
            <w:hideMark/>
          </w:tcPr>
          <w:p w14:paraId="112BC27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r>
      <w:tr w:rsidR="00037C18" w:rsidRPr="00C135C1" w14:paraId="1C7FAF07" w14:textId="77777777" w:rsidTr="00037C18">
        <w:trPr>
          <w:trHeight w:val="20"/>
        </w:trPr>
        <w:tc>
          <w:tcPr>
            <w:tcW w:w="0" w:type="auto"/>
            <w:shd w:val="clear" w:color="auto" w:fill="auto"/>
            <w:noWrap/>
            <w:hideMark/>
          </w:tcPr>
          <w:p w14:paraId="640D272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2.4</w:t>
            </w:r>
          </w:p>
        </w:tc>
        <w:tc>
          <w:tcPr>
            <w:tcW w:w="0" w:type="auto"/>
            <w:shd w:val="clear" w:color="auto" w:fill="auto"/>
            <w:hideMark/>
          </w:tcPr>
          <w:p w14:paraId="67A2DEFF" w14:textId="77777777" w:rsidR="00037C18" w:rsidRPr="00C135C1" w:rsidRDefault="00037C18" w:rsidP="00C135C1">
            <w:pPr>
              <w:rPr>
                <w:rFonts w:eastAsia="Times New Roman"/>
                <w:sz w:val="18"/>
                <w:szCs w:val="18"/>
              </w:rPr>
            </w:pPr>
            <w:r w:rsidRPr="00C135C1">
              <w:rPr>
                <w:rFonts w:eastAsia="Times New Roman"/>
                <w:sz w:val="18"/>
                <w:szCs w:val="18"/>
              </w:rPr>
              <w:t>Targeted updating and streamlining of institutional mandates to facilitate and catalyze long-term action to meet global environmental obligations</w:t>
            </w:r>
          </w:p>
        </w:tc>
        <w:tc>
          <w:tcPr>
            <w:tcW w:w="0" w:type="auto"/>
            <w:shd w:val="clear" w:color="000000" w:fill="EDEDED"/>
            <w:hideMark/>
          </w:tcPr>
          <w:p w14:paraId="6E51DDD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EDEDED"/>
            <w:hideMark/>
          </w:tcPr>
          <w:p w14:paraId="55B7541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EDEDED"/>
            <w:hideMark/>
          </w:tcPr>
          <w:p w14:paraId="75220D5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EDEDED"/>
            <w:hideMark/>
          </w:tcPr>
          <w:p w14:paraId="3666764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EDEDED"/>
            <w:hideMark/>
          </w:tcPr>
          <w:p w14:paraId="13D574E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200,000 </w:t>
            </w:r>
          </w:p>
        </w:tc>
        <w:tc>
          <w:tcPr>
            <w:tcW w:w="0" w:type="auto"/>
            <w:shd w:val="clear" w:color="000000" w:fill="EDEDED"/>
            <w:hideMark/>
          </w:tcPr>
          <w:p w14:paraId="7EF3020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100,000 </w:t>
            </w:r>
          </w:p>
        </w:tc>
        <w:tc>
          <w:tcPr>
            <w:tcW w:w="0" w:type="auto"/>
            <w:shd w:val="clear" w:color="000000" w:fill="EDEDED"/>
            <w:hideMark/>
          </w:tcPr>
          <w:p w14:paraId="4BA1E29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100,000 </w:t>
            </w:r>
          </w:p>
        </w:tc>
      </w:tr>
      <w:tr w:rsidR="00037C18" w:rsidRPr="00C135C1" w14:paraId="3CDD9073" w14:textId="77777777" w:rsidTr="00037C18">
        <w:trPr>
          <w:trHeight w:val="20"/>
        </w:trPr>
        <w:tc>
          <w:tcPr>
            <w:tcW w:w="0" w:type="auto"/>
            <w:shd w:val="clear" w:color="auto" w:fill="auto"/>
            <w:noWrap/>
            <w:hideMark/>
          </w:tcPr>
          <w:p w14:paraId="696A5B0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2.5</w:t>
            </w:r>
          </w:p>
        </w:tc>
        <w:tc>
          <w:tcPr>
            <w:tcW w:w="0" w:type="auto"/>
            <w:shd w:val="clear" w:color="auto" w:fill="auto"/>
            <w:hideMark/>
          </w:tcPr>
          <w:p w14:paraId="30334AA7" w14:textId="77777777" w:rsidR="00037C18" w:rsidRPr="00C135C1" w:rsidRDefault="00037C18" w:rsidP="00C135C1">
            <w:pPr>
              <w:rPr>
                <w:rFonts w:eastAsia="Times New Roman"/>
                <w:sz w:val="18"/>
                <w:szCs w:val="18"/>
              </w:rPr>
            </w:pPr>
            <w:r w:rsidRPr="00C135C1">
              <w:rPr>
                <w:rFonts w:eastAsia="Times New Roman"/>
                <w:sz w:val="18"/>
                <w:szCs w:val="18"/>
              </w:rPr>
              <w:t>Enhanced monitoring and compliance arrangements, e.g., environmental impact and strategic environmental assessments</w:t>
            </w:r>
          </w:p>
        </w:tc>
        <w:tc>
          <w:tcPr>
            <w:tcW w:w="0" w:type="auto"/>
            <w:shd w:val="clear" w:color="000000" w:fill="EDEDED"/>
            <w:hideMark/>
          </w:tcPr>
          <w:p w14:paraId="3AC3AF1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0021486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17E31D4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7EE6739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45,000 </w:t>
            </w:r>
          </w:p>
        </w:tc>
        <w:tc>
          <w:tcPr>
            <w:tcW w:w="0" w:type="auto"/>
            <w:shd w:val="clear" w:color="000000" w:fill="EDEDED"/>
            <w:hideMark/>
          </w:tcPr>
          <w:p w14:paraId="69EE92A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185,000 </w:t>
            </w:r>
          </w:p>
        </w:tc>
        <w:tc>
          <w:tcPr>
            <w:tcW w:w="0" w:type="auto"/>
            <w:shd w:val="clear" w:color="000000" w:fill="EDEDED"/>
            <w:hideMark/>
          </w:tcPr>
          <w:p w14:paraId="007BFDB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90,000 </w:t>
            </w:r>
          </w:p>
        </w:tc>
        <w:tc>
          <w:tcPr>
            <w:tcW w:w="0" w:type="auto"/>
            <w:shd w:val="clear" w:color="000000" w:fill="EDEDED"/>
            <w:hideMark/>
          </w:tcPr>
          <w:p w14:paraId="2FC1E79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95,000 </w:t>
            </w:r>
          </w:p>
        </w:tc>
      </w:tr>
      <w:tr w:rsidR="00037C18" w:rsidRPr="00C135C1" w14:paraId="0DB5053E" w14:textId="77777777" w:rsidTr="00037C18">
        <w:trPr>
          <w:trHeight w:val="20"/>
        </w:trPr>
        <w:tc>
          <w:tcPr>
            <w:tcW w:w="0" w:type="auto"/>
            <w:shd w:val="clear" w:color="auto" w:fill="auto"/>
            <w:noWrap/>
            <w:hideMark/>
          </w:tcPr>
          <w:p w14:paraId="1AFB6AE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lastRenderedPageBreak/>
              <w:t>Output 2.6</w:t>
            </w:r>
          </w:p>
        </w:tc>
        <w:tc>
          <w:tcPr>
            <w:tcW w:w="0" w:type="auto"/>
            <w:shd w:val="clear" w:color="auto" w:fill="auto"/>
            <w:hideMark/>
          </w:tcPr>
          <w:p w14:paraId="3A40D6FE" w14:textId="77777777" w:rsidR="00037C18" w:rsidRPr="00C135C1" w:rsidRDefault="00037C18" w:rsidP="00C135C1">
            <w:pPr>
              <w:rPr>
                <w:rFonts w:eastAsia="Times New Roman"/>
                <w:sz w:val="18"/>
                <w:szCs w:val="18"/>
              </w:rPr>
            </w:pPr>
            <w:r w:rsidRPr="00C135C1">
              <w:rPr>
                <w:rFonts w:eastAsia="Times New Roman"/>
                <w:sz w:val="18"/>
                <w:szCs w:val="18"/>
              </w:rPr>
              <w:t xml:space="preserve">Demonstration and piloting of integrated environmental-development best practices that reflect global environmental priorities and the Post-2015 Sustainable Development Goals. </w:t>
            </w:r>
          </w:p>
        </w:tc>
        <w:tc>
          <w:tcPr>
            <w:tcW w:w="0" w:type="auto"/>
            <w:shd w:val="clear" w:color="000000" w:fill="EDEDED"/>
            <w:hideMark/>
          </w:tcPr>
          <w:p w14:paraId="6484952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4D5AF2E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35264E4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1996E8D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4D70610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180,000 </w:t>
            </w:r>
          </w:p>
        </w:tc>
        <w:tc>
          <w:tcPr>
            <w:tcW w:w="0" w:type="auto"/>
            <w:shd w:val="clear" w:color="000000" w:fill="EDEDED"/>
            <w:hideMark/>
          </w:tcPr>
          <w:p w14:paraId="6B46C48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90,000 </w:t>
            </w:r>
          </w:p>
        </w:tc>
        <w:tc>
          <w:tcPr>
            <w:tcW w:w="0" w:type="auto"/>
            <w:shd w:val="clear" w:color="000000" w:fill="EDEDED"/>
            <w:hideMark/>
          </w:tcPr>
          <w:p w14:paraId="14EE1C0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90,000 </w:t>
            </w:r>
          </w:p>
        </w:tc>
      </w:tr>
      <w:tr w:rsidR="00037C18" w:rsidRPr="00C135C1" w14:paraId="0A8AA9E6" w14:textId="77777777" w:rsidTr="00037C18">
        <w:trPr>
          <w:trHeight w:val="20"/>
        </w:trPr>
        <w:tc>
          <w:tcPr>
            <w:tcW w:w="0" w:type="auto"/>
            <w:shd w:val="clear" w:color="auto" w:fill="auto"/>
            <w:noWrap/>
            <w:hideMark/>
          </w:tcPr>
          <w:p w14:paraId="7496DBC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2.7</w:t>
            </w:r>
          </w:p>
        </w:tc>
        <w:tc>
          <w:tcPr>
            <w:tcW w:w="0" w:type="auto"/>
            <w:shd w:val="clear" w:color="auto" w:fill="auto"/>
            <w:hideMark/>
          </w:tcPr>
          <w:p w14:paraId="5A7B8E8E" w14:textId="77777777" w:rsidR="00037C18" w:rsidRPr="00C135C1" w:rsidRDefault="00037C18" w:rsidP="00C135C1">
            <w:pPr>
              <w:rPr>
                <w:rFonts w:eastAsia="Times New Roman"/>
                <w:sz w:val="18"/>
                <w:szCs w:val="18"/>
              </w:rPr>
            </w:pPr>
            <w:r w:rsidRPr="00C135C1">
              <w:rPr>
                <w:rFonts w:eastAsia="Times New Roman"/>
                <w:sz w:val="18"/>
                <w:szCs w:val="18"/>
              </w:rPr>
              <w:t>Resource mobilization strategy</w:t>
            </w:r>
          </w:p>
        </w:tc>
        <w:tc>
          <w:tcPr>
            <w:tcW w:w="0" w:type="auto"/>
            <w:shd w:val="clear" w:color="000000" w:fill="EDEDED"/>
            <w:hideMark/>
          </w:tcPr>
          <w:p w14:paraId="5118CF4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EDEDED"/>
            <w:hideMark/>
          </w:tcPr>
          <w:p w14:paraId="3FD3B92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EDEDED"/>
            <w:hideMark/>
          </w:tcPr>
          <w:p w14:paraId="387293B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EDEDED"/>
            <w:hideMark/>
          </w:tcPr>
          <w:p w14:paraId="1E98993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5F3A710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115,000 </w:t>
            </w:r>
          </w:p>
        </w:tc>
        <w:tc>
          <w:tcPr>
            <w:tcW w:w="0" w:type="auto"/>
            <w:shd w:val="clear" w:color="000000" w:fill="EDEDED"/>
            <w:hideMark/>
          </w:tcPr>
          <w:p w14:paraId="600EED2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EDEDED"/>
            <w:hideMark/>
          </w:tcPr>
          <w:p w14:paraId="37AD330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r>
      <w:tr w:rsidR="00037C18" w:rsidRPr="00C135C1" w14:paraId="06891503" w14:textId="77777777" w:rsidTr="00037C18">
        <w:trPr>
          <w:trHeight w:val="20"/>
        </w:trPr>
        <w:tc>
          <w:tcPr>
            <w:tcW w:w="0" w:type="auto"/>
            <w:shd w:val="clear" w:color="000000" w:fill="DDEBF7"/>
            <w:noWrap/>
            <w:hideMark/>
          </w:tcPr>
          <w:p w14:paraId="04A48BB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Component 3 </w:t>
            </w:r>
          </w:p>
        </w:tc>
        <w:tc>
          <w:tcPr>
            <w:tcW w:w="0" w:type="auto"/>
            <w:shd w:val="clear" w:color="000000" w:fill="DDEBF7"/>
            <w:hideMark/>
          </w:tcPr>
          <w:p w14:paraId="378F9C14" w14:textId="77777777" w:rsidR="00037C18" w:rsidRPr="00C135C1" w:rsidRDefault="00037C18" w:rsidP="00C135C1">
            <w:pPr>
              <w:rPr>
                <w:rFonts w:eastAsia="Times New Roman"/>
                <w:b/>
                <w:bCs/>
                <w:sz w:val="18"/>
                <w:szCs w:val="18"/>
              </w:rPr>
            </w:pPr>
            <w:r w:rsidRPr="00C135C1">
              <w:rPr>
                <w:rFonts w:eastAsia="Times New Roman"/>
                <w:b/>
                <w:bCs/>
                <w:sz w:val="18"/>
                <w:szCs w:val="18"/>
              </w:rPr>
              <w:t xml:space="preserve"> Improving awareness of global environmental values and knowledge management </w:t>
            </w:r>
          </w:p>
        </w:tc>
        <w:tc>
          <w:tcPr>
            <w:tcW w:w="0" w:type="auto"/>
            <w:shd w:val="clear" w:color="000000" w:fill="DDEBF7"/>
            <w:hideMark/>
          </w:tcPr>
          <w:p w14:paraId="1B638D8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115,000 </w:t>
            </w:r>
          </w:p>
        </w:tc>
        <w:tc>
          <w:tcPr>
            <w:tcW w:w="0" w:type="auto"/>
            <w:shd w:val="clear" w:color="000000" w:fill="DDEBF7"/>
            <w:hideMark/>
          </w:tcPr>
          <w:p w14:paraId="55381FF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175,000 </w:t>
            </w:r>
          </w:p>
        </w:tc>
        <w:tc>
          <w:tcPr>
            <w:tcW w:w="0" w:type="auto"/>
            <w:shd w:val="clear" w:color="000000" w:fill="DDEBF7"/>
            <w:hideMark/>
          </w:tcPr>
          <w:p w14:paraId="653051D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125,000 </w:t>
            </w:r>
          </w:p>
        </w:tc>
        <w:tc>
          <w:tcPr>
            <w:tcW w:w="0" w:type="auto"/>
            <w:shd w:val="clear" w:color="000000" w:fill="DDEBF7"/>
            <w:hideMark/>
          </w:tcPr>
          <w:p w14:paraId="09C003D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135,000 </w:t>
            </w:r>
          </w:p>
        </w:tc>
        <w:tc>
          <w:tcPr>
            <w:tcW w:w="0" w:type="auto"/>
            <w:shd w:val="clear" w:color="000000" w:fill="DDEBF7"/>
            <w:hideMark/>
          </w:tcPr>
          <w:p w14:paraId="2660101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550,000 </w:t>
            </w:r>
          </w:p>
        </w:tc>
        <w:tc>
          <w:tcPr>
            <w:tcW w:w="0" w:type="auto"/>
            <w:shd w:val="clear" w:color="000000" w:fill="DDEBF7"/>
            <w:hideMark/>
          </w:tcPr>
          <w:p w14:paraId="4E55488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250,000 </w:t>
            </w:r>
          </w:p>
        </w:tc>
        <w:tc>
          <w:tcPr>
            <w:tcW w:w="0" w:type="auto"/>
            <w:shd w:val="clear" w:color="000000" w:fill="DBE5F1"/>
            <w:hideMark/>
          </w:tcPr>
          <w:p w14:paraId="38CC092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300,000 </w:t>
            </w:r>
          </w:p>
        </w:tc>
      </w:tr>
      <w:tr w:rsidR="00037C18" w:rsidRPr="00C135C1" w14:paraId="2DA8991A" w14:textId="77777777" w:rsidTr="00037C18">
        <w:trPr>
          <w:trHeight w:val="20"/>
        </w:trPr>
        <w:tc>
          <w:tcPr>
            <w:tcW w:w="0" w:type="auto"/>
            <w:shd w:val="clear" w:color="auto" w:fill="auto"/>
            <w:noWrap/>
            <w:hideMark/>
          </w:tcPr>
          <w:p w14:paraId="53F7CBC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3.1</w:t>
            </w:r>
          </w:p>
        </w:tc>
        <w:tc>
          <w:tcPr>
            <w:tcW w:w="0" w:type="auto"/>
            <w:shd w:val="clear" w:color="auto" w:fill="auto"/>
            <w:hideMark/>
          </w:tcPr>
          <w:p w14:paraId="6450D01A" w14:textId="77777777" w:rsidR="00037C18" w:rsidRPr="00C135C1" w:rsidRDefault="00037C18" w:rsidP="00C135C1">
            <w:pPr>
              <w:rPr>
                <w:rFonts w:eastAsia="Times New Roman"/>
                <w:sz w:val="18"/>
                <w:szCs w:val="18"/>
              </w:rPr>
            </w:pPr>
            <w:r w:rsidRPr="00C135C1">
              <w:rPr>
                <w:rFonts w:eastAsia="Times New Roman"/>
                <w:sz w:val="18"/>
                <w:szCs w:val="18"/>
              </w:rPr>
              <w:t>Stakeholder dialogues on the value of Rio Conventions</w:t>
            </w:r>
          </w:p>
        </w:tc>
        <w:tc>
          <w:tcPr>
            <w:tcW w:w="0" w:type="auto"/>
            <w:shd w:val="clear" w:color="000000" w:fill="EDEDED"/>
            <w:hideMark/>
          </w:tcPr>
          <w:p w14:paraId="0B4C749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0F21F4C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24B8AFB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5C3AD50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55,000 </w:t>
            </w:r>
          </w:p>
        </w:tc>
        <w:tc>
          <w:tcPr>
            <w:tcW w:w="0" w:type="auto"/>
            <w:shd w:val="clear" w:color="000000" w:fill="EDEDED"/>
            <w:hideMark/>
          </w:tcPr>
          <w:p w14:paraId="580A5E0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195,000 </w:t>
            </w:r>
          </w:p>
        </w:tc>
        <w:tc>
          <w:tcPr>
            <w:tcW w:w="0" w:type="auto"/>
            <w:shd w:val="clear" w:color="000000" w:fill="EDEDED"/>
            <w:hideMark/>
          </w:tcPr>
          <w:p w14:paraId="20C71EF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c>
          <w:tcPr>
            <w:tcW w:w="0" w:type="auto"/>
            <w:shd w:val="clear" w:color="000000" w:fill="EDEDED"/>
            <w:hideMark/>
          </w:tcPr>
          <w:p w14:paraId="11FCE34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115,000 </w:t>
            </w:r>
          </w:p>
        </w:tc>
      </w:tr>
      <w:tr w:rsidR="00037C18" w:rsidRPr="00C135C1" w14:paraId="2F308FC4" w14:textId="77777777" w:rsidTr="00037C18">
        <w:trPr>
          <w:trHeight w:val="20"/>
        </w:trPr>
        <w:tc>
          <w:tcPr>
            <w:tcW w:w="0" w:type="auto"/>
            <w:shd w:val="clear" w:color="auto" w:fill="auto"/>
            <w:noWrap/>
            <w:hideMark/>
          </w:tcPr>
          <w:p w14:paraId="380640A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3.2</w:t>
            </w:r>
          </w:p>
        </w:tc>
        <w:tc>
          <w:tcPr>
            <w:tcW w:w="0" w:type="auto"/>
            <w:shd w:val="clear" w:color="auto" w:fill="auto"/>
            <w:hideMark/>
          </w:tcPr>
          <w:p w14:paraId="62EB2813" w14:textId="77777777" w:rsidR="00037C18" w:rsidRPr="00C135C1" w:rsidRDefault="00037C18" w:rsidP="00C135C1">
            <w:pPr>
              <w:rPr>
                <w:rFonts w:eastAsia="Times New Roman"/>
                <w:sz w:val="18"/>
                <w:szCs w:val="18"/>
              </w:rPr>
            </w:pPr>
            <w:r w:rsidRPr="00C135C1">
              <w:rPr>
                <w:rFonts w:eastAsia="Times New Roman"/>
                <w:sz w:val="18"/>
                <w:szCs w:val="18"/>
              </w:rPr>
              <w:t>Brochures and articles on the Rio Conventions</w:t>
            </w:r>
          </w:p>
        </w:tc>
        <w:tc>
          <w:tcPr>
            <w:tcW w:w="0" w:type="auto"/>
            <w:shd w:val="clear" w:color="000000" w:fill="EDEDED"/>
            <w:hideMark/>
          </w:tcPr>
          <w:p w14:paraId="726D3FD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6436D3E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266C129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1B131F1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shd w:val="clear" w:color="000000" w:fill="EDEDED"/>
            <w:hideMark/>
          </w:tcPr>
          <w:p w14:paraId="479CEAE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c>
          <w:tcPr>
            <w:tcW w:w="0" w:type="auto"/>
            <w:shd w:val="clear" w:color="000000" w:fill="EDEDED"/>
            <w:hideMark/>
          </w:tcPr>
          <w:p w14:paraId="69ECA48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36712F4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r>
      <w:tr w:rsidR="00037C18" w:rsidRPr="00C135C1" w14:paraId="71963D31" w14:textId="77777777" w:rsidTr="00037C18">
        <w:trPr>
          <w:trHeight w:val="20"/>
        </w:trPr>
        <w:tc>
          <w:tcPr>
            <w:tcW w:w="0" w:type="auto"/>
            <w:shd w:val="clear" w:color="auto" w:fill="auto"/>
            <w:noWrap/>
            <w:hideMark/>
          </w:tcPr>
          <w:p w14:paraId="7508102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3.3</w:t>
            </w:r>
          </w:p>
        </w:tc>
        <w:tc>
          <w:tcPr>
            <w:tcW w:w="0" w:type="auto"/>
            <w:shd w:val="clear" w:color="auto" w:fill="auto"/>
            <w:hideMark/>
          </w:tcPr>
          <w:p w14:paraId="516123C7" w14:textId="77777777" w:rsidR="00037C18" w:rsidRPr="00C135C1" w:rsidRDefault="00037C18" w:rsidP="00C135C1">
            <w:pPr>
              <w:rPr>
                <w:rFonts w:eastAsia="Times New Roman"/>
                <w:sz w:val="18"/>
                <w:szCs w:val="18"/>
              </w:rPr>
            </w:pPr>
            <w:r w:rsidRPr="00C135C1">
              <w:rPr>
                <w:rFonts w:eastAsia="Times New Roman"/>
                <w:sz w:val="18"/>
                <w:szCs w:val="18"/>
              </w:rPr>
              <w:t>Public service announcement(s) on globally sensitive and environmentally friendly behavior</w:t>
            </w:r>
          </w:p>
        </w:tc>
        <w:tc>
          <w:tcPr>
            <w:tcW w:w="0" w:type="auto"/>
            <w:shd w:val="clear" w:color="000000" w:fill="EDEDED"/>
            <w:hideMark/>
          </w:tcPr>
          <w:p w14:paraId="16A6613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07EB246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EDEDED"/>
            <w:hideMark/>
          </w:tcPr>
          <w:p w14:paraId="62DFBB6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shd w:val="clear" w:color="000000" w:fill="EDEDED"/>
            <w:hideMark/>
          </w:tcPr>
          <w:p w14:paraId="3C2595F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shd w:val="clear" w:color="000000" w:fill="EDEDED"/>
            <w:hideMark/>
          </w:tcPr>
          <w:p w14:paraId="08F80BD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c>
          <w:tcPr>
            <w:tcW w:w="0" w:type="auto"/>
            <w:shd w:val="clear" w:color="000000" w:fill="EDEDED"/>
            <w:hideMark/>
          </w:tcPr>
          <w:p w14:paraId="2EEBE7E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2B2CD28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r>
      <w:tr w:rsidR="00037C18" w:rsidRPr="00C135C1" w14:paraId="0CA1328E" w14:textId="77777777" w:rsidTr="00037C18">
        <w:trPr>
          <w:trHeight w:val="20"/>
        </w:trPr>
        <w:tc>
          <w:tcPr>
            <w:tcW w:w="0" w:type="auto"/>
            <w:shd w:val="clear" w:color="auto" w:fill="auto"/>
            <w:noWrap/>
            <w:hideMark/>
          </w:tcPr>
          <w:p w14:paraId="2BB6761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3.4</w:t>
            </w:r>
          </w:p>
        </w:tc>
        <w:tc>
          <w:tcPr>
            <w:tcW w:w="0" w:type="auto"/>
            <w:shd w:val="clear" w:color="auto" w:fill="auto"/>
            <w:hideMark/>
          </w:tcPr>
          <w:p w14:paraId="11DC27FF" w14:textId="61D26820" w:rsidR="00037C18" w:rsidRPr="00C135C1" w:rsidRDefault="00037C18" w:rsidP="00C135C1">
            <w:pPr>
              <w:rPr>
                <w:rFonts w:eastAsia="Times New Roman"/>
                <w:sz w:val="18"/>
                <w:szCs w:val="18"/>
              </w:rPr>
            </w:pPr>
            <w:r w:rsidRPr="00C135C1">
              <w:rPr>
                <w:rFonts w:eastAsia="Times New Roman"/>
                <w:sz w:val="18"/>
                <w:szCs w:val="18"/>
              </w:rPr>
              <w:t xml:space="preserve">Improved </w:t>
            </w:r>
            <w:r w:rsidR="00CD5787">
              <w:rPr>
                <w:rFonts w:eastAsia="Times New Roman"/>
                <w:sz w:val="18"/>
                <w:szCs w:val="18"/>
              </w:rPr>
              <w:t xml:space="preserve">environmental </w:t>
            </w:r>
            <w:r w:rsidRPr="00C135C1">
              <w:rPr>
                <w:rFonts w:eastAsia="Times New Roman"/>
                <w:sz w:val="18"/>
                <w:szCs w:val="18"/>
              </w:rPr>
              <w:t>educational curricula and youth civic engagement</w:t>
            </w:r>
          </w:p>
        </w:tc>
        <w:tc>
          <w:tcPr>
            <w:tcW w:w="0" w:type="auto"/>
            <w:shd w:val="clear" w:color="000000" w:fill="EDEDED"/>
            <w:hideMark/>
          </w:tcPr>
          <w:p w14:paraId="45F70F7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EDEDED"/>
            <w:hideMark/>
          </w:tcPr>
          <w:p w14:paraId="321A34E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45,000 </w:t>
            </w:r>
          </w:p>
        </w:tc>
        <w:tc>
          <w:tcPr>
            <w:tcW w:w="0" w:type="auto"/>
            <w:shd w:val="clear" w:color="000000" w:fill="EDEDED"/>
            <w:hideMark/>
          </w:tcPr>
          <w:p w14:paraId="326C83D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45,000 </w:t>
            </w:r>
          </w:p>
        </w:tc>
        <w:tc>
          <w:tcPr>
            <w:tcW w:w="0" w:type="auto"/>
            <w:shd w:val="clear" w:color="000000" w:fill="EDEDED"/>
            <w:hideMark/>
          </w:tcPr>
          <w:p w14:paraId="080ACDF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EDEDED"/>
            <w:hideMark/>
          </w:tcPr>
          <w:p w14:paraId="218C1DB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130,000 </w:t>
            </w:r>
          </w:p>
        </w:tc>
        <w:tc>
          <w:tcPr>
            <w:tcW w:w="0" w:type="auto"/>
            <w:shd w:val="clear" w:color="000000" w:fill="EDEDED"/>
            <w:hideMark/>
          </w:tcPr>
          <w:p w14:paraId="175C32D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55,000 </w:t>
            </w:r>
          </w:p>
        </w:tc>
        <w:tc>
          <w:tcPr>
            <w:tcW w:w="0" w:type="auto"/>
            <w:shd w:val="clear" w:color="000000" w:fill="EDEDED"/>
            <w:hideMark/>
          </w:tcPr>
          <w:p w14:paraId="47185C7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75,000 </w:t>
            </w:r>
          </w:p>
        </w:tc>
      </w:tr>
      <w:tr w:rsidR="00037C18" w:rsidRPr="00C135C1" w14:paraId="2223A455" w14:textId="77777777" w:rsidTr="00037C18">
        <w:trPr>
          <w:trHeight w:val="20"/>
        </w:trPr>
        <w:tc>
          <w:tcPr>
            <w:tcW w:w="0" w:type="auto"/>
            <w:shd w:val="clear" w:color="auto" w:fill="auto"/>
            <w:noWrap/>
            <w:hideMark/>
          </w:tcPr>
          <w:p w14:paraId="1F1D30D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3.5</w:t>
            </w:r>
          </w:p>
        </w:tc>
        <w:tc>
          <w:tcPr>
            <w:tcW w:w="0" w:type="auto"/>
            <w:shd w:val="clear" w:color="auto" w:fill="auto"/>
            <w:hideMark/>
          </w:tcPr>
          <w:p w14:paraId="3DE6F42E" w14:textId="77777777" w:rsidR="00037C18" w:rsidRPr="00C135C1" w:rsidRDefault="00037C18" w:rsidP="00C135C1">
            <w:pPr>
              <w:rPr>
                <w:rFonts w:eastAsia="Times New Roman"/>
                <w:sz w:val="18"/>
                <w:szCs w:val="18"/>
              </w:rPr>
            </w:pPr>
            <w:r w:rsidRPr="00C135C1">
              <w:rPr>
                <w:rFonts w:eastAsia="Times New Roman"/>
                <w:sz w:val="18"/>
                <w:szCs w:val="18"/>
              </w:rPr>
              <w:t xml:space="preserve">Internet visibility of integrated approaches to meet Rio Convention obligations and national sustainable development priorities. </w:t>
            </w:r>
          </w:p>
        </w:tc>
        <w:tc>
          <w:tcPr>
            <w:tcW w:w="0" w:type="auto"/>
            <w:shd w:val="clear" w:color="000000" w:fill="EDEDED"/>
            <w:hideMark/>
          </w:tcPr>
          <w:p w14:paraId="6032674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35,000 </w:t>
            </w:r>
          </w:p>
        </w:tc>
        <w:tc>
          <w:tcPr>
            <w:tcW w:w="0" w:type="auto"/>
            <w:shd w:val="clear" w:color="000000" w:fill="EDEDED"/>
            <w:hideMark/>
          </w:tcPr>
          <w:p w14:paraId="08B0A4C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shd w:val="clear" w:color="000000" w:fill="EDEDED"/>
            <w:hideMark/>
          </w:tcPr>
          <w:p w14:paraId="7BAD15B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shd w:val="clear" w:color="000000" w:fill="EDEDED"/>
            <w:hideMark/>
          </w:tcPr>
          <w:p w14:paraId="3A260D2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shd w:val="clear" w:color="000000" w:fill="EDEDED"/>
            <w:hideMark/>
          </w:tcPr>
          <w:p w14:paraId="60D27F2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shd w:val="clear" w:color="000000" w:fill="EDEDED"/>
            <w:hideMark/>
          </w:tcPr>
          <w:p w14:paraId="0664148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35,000 </w:t>
            </w:r>
          </w:p>
        </w:tc>
        <w:tc>
          <w:tcPr>
            <w:tcW w:w="0" w:type="auto"/>
            <w:shd w:val="clear" w:color="000000" w:fill="EDEDED"/>
            <w:hideMark/>
          </w:tcPr>
          <w:p w14:paraId="4873EBA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r>
      <w:tr w:rsidR="00037C18" w:rsidRPr="00C135C1" w14:paraId="4894B170" w14:textId="77777777" w:rsidTr="00037C18">
        <w:trPr>
          <w:trHeight w:val="20"/>
        </w:trPr>
        <w:tc>
          <w:tcPr>
            <w:tcW w:w="0" w:type="auto"/>
            <w:shd w:val="clear" w:color="000000" w:fill="DDEBF7"/>
            <w:noWrap/>
            <w:hideMark/>
          </w:tcPr>
          <w:p w14:paraId="4C641BB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Component 4 </w:t>
            </w:r>
          </w:p>
        </w:tc>
        <w:tc>
          <w:tcPr>
            <w:tcW w:w="0" w:type="auto"/>
            <w:shd w:val="clear" w:color="000000" w:fill="DDEBF7"/>
            <w:hideMark/>
          </w:tcPr>
          <w:p w14:paraId="3788C062" w14:textId="77777777" w:rsidR="00037C18" w:rsidRPr="00C135C1" w:rsidRDefault="00037C18" w:rsidP="00C135C1">
            <w:pPr>
              <w:rPr>
                <w:rFonts w:eastAsia="Times New Roman"/>
                <w:b/>
                <w:bCs/>
                <w:sz w:val="18"/>
                <w:szCs w:val="18"/>
              </w:rPr>
            </w:pPr>
            <w:r w:rsidRPr="00C135C1">
              <w:rPr>
                <w:rFonts w:eastAsia="Times New Roman"/>
                <w:b/>
                <w:bCs/>
                <w:sz w:val="18"/>
                <w:szCs w:val="18"/>
              </w:rPr>
              <w:t>NCSA is updated to reflect post 2015-SDGs and current opportunities to strengthen priority foundational capacities for the global environment</w:t>
            </w:r>
          </w:p>
        </w:tc>
        <w:tc>
          <w:tcPr>
            <w:tcW w:w="0" w:type="auto"/>
            <w:shd w:val="clear" w:color="000000" w:fill="DDEBF7"/>
            <w:hideMark/>
          </w:tcPr>
          <w:p w14:paraId="1449353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DDEBF7"/>
            <w:hideMark/>
          </w:tcPr>
          <w:p w14:paraId="578B28A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DDEBF7"/>
            <w:hideMark/>
          </w:tcPr>
          <w:p w14:paraId="10A2F51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100,000 </w:t>
            </w:r>
          </w:p>
        </w:tc>
        <w:tc>
          <w:tcPr>
            <w:tcW w:w="0" w:type="auto"/>
            <w:shd w:val="clear" w:color="000000" w:fill="DDEBF7"/>
            <w:hideMark/>
          </w:tcPr>
          <w:p w14:paraId="56A25C0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125,000 </w:t>
            </w:r>
          </w:p>
        </w:tc>
        <w:tc>
          <w:tcPr>
            <w:tcW w:w="0" w:type="auto"/>
            <w:shd w:val="clear" w:color="000000" w:fill="DDEBF7"/>
            <w:hideMark/>
          </w:tcPr>
          <w:p w14:paraId="2DB2955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250,000 </w:t>
            </w:r>
          </w:p>
        </w:tc>
        <w:tc>
          <w:tcPr>
            <w:tcW w:w="0" w:type="auto"/>
            <w:shd w:val="clear" w:color="000000" w:fill="DDEBF7"/>
            <w:hideMark/>
          </w:tcPr>
          <w:p w14:paraId="37175DE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200,000 </w:t>
            </w:r>
          </w:p>
        </w:tc>
        <w:tc>
          <w:tcPr>
            <w:tcW w:w="0" w:type="auto"/>
            <w:shd w:val="clear" w:color="000000" w:fill="DDEBF7"/>
            <w:hideMark/>
          </w:tcPr>
          <w:p w14:paraId="16795A9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r>
      <w:tr w:rsidR="00037C18" w:rsidRPr="00C135C1" w14:paraId="27E9CE64" w14:textId="77777777" w:rsidTr="00037C18">
        <w:trPr>
          <w:trHeight w:val="20"/>
        </w:trPr>
        <w:tc>
          <w:tcPr>
            <w:tcW w:w="0" w:type="auto"/>
            <w:shd w:val="clear" w:color="000000" w:fill="FFFFFF"/>
            <w:noWrap/>
            <w:hideMark/>
          </w:tcPr>
          <w:p w14:paraId="0B67EF1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4.1</w:t>
            </w:r>
          </w:p>
        </w:tc>
        <w:tc>
          <w:tcPr>
            <w:tcW w:w="0" w:type="auto"/>
            <w:shd w:val="clear" w:color="000000" w:fill="FFFFFF"/>
            <w:hideMark/>
          </w:tcPr>
          <w:p w14:paraId="2D4BA07E" w14:textId="77777777" w:rsidR="00037C18" w:rsidRPr="00C135C1" w:rsidRDefault="00037C18" w:rsidP="00C135C1">
            <w:pPr>
              <w:rPr>
                <w:rFonts w:eastAsia="Times New Roman"/>
                <w:sz w:val="18"/>
                <w:szCs w:val="18"/>
              </w:rPr>
            </w:pPr>
            <w:r w:rsidRPr="00C135C1">
              <w:rPr>
                <w:rFonts w:eastAsia="Times New Roman"/>
                <w:sz w:val="18"/>
                <w:szCs w:val="18"/>
              </w:rPr>
              <w:t>Updated assessments of capacity challenges to meet and sustain Rio Convention obligations, building upon GEF focal area enabling activities</w:t>
            </w:r>
          </w:p>
        </w:tc>
        <w:tc>
          <w:tcPr>
            <w:tcW w:w="0" w:type="auto"/>
            <w:shd w:val="clear" w:color="000000" w:fill="F2F2F2"/>
            <w:hideMark/>
          </w:tcPr>
          <w:p w14:paraId="4958CD8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6ED1800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762920B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F2F2F2"/>
            <w:hideMark/>
          </w:tcPr>
          <w:p w14:paraId="22D847A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5E407B7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F2F2F2"/>
            <w:hideMark/>
          </w:tcPr>
          <w:p w14:paraId="6ACCB8B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shd w:val="clear" w:color="000000" w:fill="F2F2F2"/>
            <w:hideMark/>
          </w:tcPr>
          <w:p w14:paraId="4AD6A7A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r>
      <w:tr w:rsidR="00037C18" w:rsidRPr="00C135C1" w14:paraId="23315DA8" w14:textId="77777777" w:rsidTr="00037C18">
        <w:trPr>
          <w:trHeight w:val="20"/>
        </w:trPr>
        <w:tc>
          <w:tcPr>
            <w:tcW w:w="0" w:type="auto"/>
            <w:shd w:val="clear" w:color="000000" w:fill="FFFFFF"/>
            <w:noWrap/>
            <w:hideMark/>
          </w:tcPr>
          <w:p w14:paraId="4F9F925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4.2</w:t>
            </w:r>
          </w:p>
        </w:tc>
        <w:tc>
          <w:tcPr>
            <w:tcW w:w="0" w:type="auto"/>
            <w:shd w:val="clear" w:color="000000" w:fill="FFFFFF"/>
            <w:hideMark/>
          </w:tcPr>
          <w:p w14:paraId="37BD0BE9" w14:textId="77777777" w:rsidR="00037C18" w:rsidRPr="00C135C1" w:rsidRDefault="00037C18" w:rsidP="00C135C1">
            <w:pPr>
              <w:rPr>
                <w:rFonts w:eastAsia="Times New Roman"/>
                <w:sz w:val="18"/>
                <w:szCs w:val="18"/>
              </w:rPr>
            </w:pPr>
            <w:r w:rsidRPr="00C135C1">
              <w:rPr>
                <w:rFonts w:eastAsia="Times New Roman"/>
                <w:sz w:val="18"/>
                <w:szCs w:val="18"/>
              </w:rPr>
              <w:t>Integrated cross-cutting analysis of systemic, institutional, and individual capacity development priorities</w:t>
            </w:r>
          </w:p>
        </w:tc>
        <w:tc>
          <w:tcPr>
            <w:tcW w:w="0" w:type="auto"/>
            <w:shd w:val="clear" w:color="000000" w:fill="F2F2F2"/>
            <w:hideMark/>
          </w:tcPr>
          <w:p w14:paraId="6A7EC55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F2F2F2"/>
            <w:hideMark/>
          </w:tcPr>
          <w:p w14:paraId="1C661A7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1412EC8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35,000 </w:t>
            </w:r>
          </w:p>
        </w:tc>
        <w:tc>
          <w:tcPr>
            <w:tcW w:w="0" w:type="auto"/>
            <w:shd w:val="clear" w:color="000000" w:fill="F2F2F2"/>
            <w:hideMark/>
          </w:tcPr>
          <w:p w14:paraId="3507C21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F2F2F2"/>
            <w:hideMark/>
          </w:tcPr>
          <w:p w14:paraId="05ADD32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85,000 </w:t>
            </w:r>
          </w:p>
        </w:tc>
        <w:tc>
          <w:tcPr>
            <w:tcW w:w="0" w:type="auto"/>
            <w:shd w:val="clear" w:color="000000" w:fill="F2F2F2"/>
            <w:hideMark/>
          </w:tcPr>
          <w:p w14:paraId="788A877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70,000 </w:t>
            </w:r>
          </w:p>
        </w:tc>
        <w:tc>
          <w:tcPr>
            <w:tcW w:w="0" w:type="auto"/>
            <w:shd w:val="clear" w:color="000000" w:fill="F2F2F2"/>
            <w:hideMark/>
          </w:tcPr>
          <w:p w14:paraId="757BA33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 </w:t>
            </w:r>
          </w:p>
        </w:tc>
      </w:tr>
      <w:tr w:rsidR="00037C18" w:rsidRPr="00C135C1" w14:paraId="6837028D" w14:textId="77777777" w:rsidTr="00037C18">
        <w:trPr>
          <w:trHeight w:val="20"/>
        </w:trPr>
        <w:tc>
          <w:tcPr>
            <w:tcW w:w="0" w:type="auto"/>
            <w:shd w:val="clear" w:color="000000" w:fill="FFFFFF"/>
            <w:noWrap/>
            <w:hideMark/>
          </w:tcPr>
          <w:p w14:paraId="37E2C66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4.3</w:t>
            </w:r>
          </w:p>
        </w:tc>
        <w:tc>
          <w:tcPr>
            <w:tcW w:w="0" w:type="auto"/>
            <w:shd w:val="clear" w:color="000000" w:fill="FFFFFF"/>
            <w:hideMark/>
          </w:tcPr>
          <w:p w14:paraId="11E33FFB" w14:textId="77777777" w:rsidR="00037C18" w:rsidRPr="00C135C1" w:rsidRDefault="00037C18" w:rsidP="00C135C1">
            <w:pPr>
              <w:rPr>
                <w:rFonts w:eastAsia="Times New Roman"/>
                <w:sz w:val="18"/>
                <w:szCs w:val="18"/>
              </w:rPr>
            </w:pPr>
            <w:r w:rsidRPr="00C135C1">
              <w:rPr>
                <w:rFonts w:eastAsia="Times New Roman"/>
                <w:sz w:val="18"/>
                <w:szCs w:val="18"/>
              </w:rPr>
              <w:t>Capacity Development Strategy and Action Plan, building on action plans of GEF focal area enabling activities</w:t>
            </w:r>
          </w:p>
        </w:tc>
        <w:tc>
          <w:tcPr>
            <w:tcW w:w="0" w:type="auto"/>
            <w:shd w:val="clear" w:color="000000" w:fill="F2F2F2"/>
            <w:hideMark/>
          </w:tcPr>
          <w:p w14:paraId="561A47B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493F096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1258BC4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25,000 </w:t>
            </w:r>
          </w:p>
        </w:tc>
        <w:tc>
          <w:tcPr>
            <w:tcW w:w="0" w:type="auto"/>
            <w:shd w:val="clear" w:color="000000" w:fill="F2F2F2"/>
            <w:hideMark/>
          </w:tcPr>
          <w:p w14:paraId="713B3C3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shd w:val="clear" w:color="000000" w:fill="F2F2F2"/>
            <w:hideMark/>
          </w:tcPr>
          <w:p w14:paraId="0882F19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shd w:val="clear" w:color="000000" w:fill="F2F2F2"/>
            <w:hideMark/>
          </w:tcPr>
          <w:p w14:paraId="2279EF7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F2F2F2"/>
            <w:hideMark/>
          </w:tcPr>
          <w:p w14:paraId="3AE46D0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 </w:t>
            </w:r>
          </w:p>
        </w:tc>
      </w:tr>
      <w:tr w:rsidR="00037C18" w:rsidRPr="00C135C1" w14:paraId="5D5A33AB" w14:textId="77777777" w:rsidTr="00037C18">
        <w:trPr>
          <w:trHeight w:val="20"/>
        </w:trPr>
        <w:tc>
          <w:tcPr>
            <w:tcW w:w="0" w:type="auto"/>
            <w:shd w:val="clear" w:color="000000" w:fill="FFFFFF"/>
            <w:noWrap/>
            <w:hideMark/>
          </w:tcPr>
          <w:p w14:paraId="2169BBB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Output 4.4</w:t>
            </w:r>
          </w:p>
        </w:tc>
        <w:tc>
          <w:tcPr>
            <w:tcW w:w="0" w:type="auto"/>
            <w:shd w:val="clear" w:color="000000" w:fill="FFFFFF"/>
            <w:hideMark/>
          </w:tcPr>
          <w:p w14:paraId="7053CCF9" w14:textId="77777777" w:rsidR="00037C18" w:rsidRPr="00C135C1" w:rsidRDefault="00037C18" w:rsidP="00C135C1">
            <w:pPr>
              <w:rPr>
                <w:rFonts w:eastAsia="Times New Roman"/>
                <w:sz w:val="18"/>
                <w:szCs w:val="18"/>
              </w:rPr>
            </w:pPr>
            <w:r w:rsidRPr="00C135C1">
              <w:rPr>
                <w:rFonts w:eastAsia="Times New Roman"/>
                <w:sz w:val="18"/>
                <w:szCs w:val="18"/>
              </w:rPr>
              <w:t>Update NCSA Final Report</w:t>
            </w:r>
          </w:p>
        </w:tc>
        <w:tc>
          <w:tcPr>
            <w:tcW w:w="0" w:type="auto"/>
            <w:shd w:val="clear" w:color="000000" w:fill="F2F2F2"/>
            <w:hideMark/>
          </w:tcPr>
          <w:p w14:paraId="59EB56B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346A26F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6765709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shd w:val="clear" w:color="000000" w:fill="F2F2F2"/>
            <w:hideMark/>
          </w:tcPr>
          <w:p w14:paraId="399D977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F2F2F2"/>
            <w:hideMark/>
          </w:tcPr>
          <w:p w14:paraId="6DC9848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shd w:val="clear" w:color="000000" w:fill="F2F2F2"/>
            <w:hideMark/>
          </w:tcPr>
          <w:p w14:paraId="66EF15D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shd w:val="clear" w:color="000000" w:fill="F2F2F2"/>
            <w:hideMark/>
          </w:tcPr>
          <w:p w14:paraId="7D27079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r>
    </w:tbl>
    <w:p w14:paraId="687D19D6" w14:textId="77777777" w:rsidR="00037C18" w:rsidRDefault="00037C18">
      <w:r>
        <w:br w:type="page"/>
      </w:r>
    </w:p>
    <w:tbl>
      <w:tblPr>
        <w:tblW w:w="0" w:type="auto"/>
        <w:tblInd w:w="93" w:type="dxa"/>
        <w:tblLook w:val="04A0" w:firstRow="1" w:lastRow="0" w:firstColumn="1" w:lastColumn="0" w:noHBand="0" w:noVBand="1"/>
      </w:tblPr>
      <w:tblGrid>
        <w:gridCol w:w="1831"/>
        <w:gridCol w:w="2167"/>
        <w:gridCol w:w="1187"/>
        <w:gridCol w:w="1187"/>
        <w:gridCol w:w="1187"/>
        <w:gridCol w:w="1217"/>
        <w:gridCol w:w="1366"/>
        <w:gridCol w:w="1217"/>
        <w:gridCol w:w="1488"/>
      </w:tblGrid>
      <w:tr w:rsidR="00037C18" w:rsidRPr="00C135C1" w14:paraId="22799FC7" w14:textId="77777777" w:rsidTr="00037C18">
        <w:trPr>
          <w:trHeight w:val="20"/>
        </w:trPr>
        <w:tc>
          <w:tcPr>
            <w:tcW w:w="0" w:type="auto"/>
            <w:tcBorders>
              <w:top w:val="single" w:sz="8" w:space="0" w:color="auto"/>
              <w:left w:val="single" w:sz="8" w:space="0" w:color="auto"/>
              <w:bottom w:val="single" w:sz="8" w:space="0" w:color="auto"/>
              <w:right w:val="nil"/>
            </w:tcBorders>
            <w:shd w:val="clear" w:color="000000" w:fill="DBE5F1"/>
            <w:noWrap/>
          </w:tcPr>
          <w:p w14:paraId="2255041B" w14:textId="77777777" w:rsidR="00037C18" w:rsidRPr="00C135C1" w:rsidRDefault="00037C18" w:rsidP="00C135C1">
            <w:pPr>
              <w:rPr>
                <w:rFonts w:eastAsia="Times New Roman"/>
                <w:b/>
                <w:bCs/>
                <w:sz w:val="18"/>
                <w:szCs w:val="18"/>
              </w:rPr>
            </w:pPr>
          </w:p>
        </w:tc>
        <w:tc>
          <w:tcPr>
            <w:tcW w:w="0" w:type="auto"/>
            <w:tcBorders>
              <w:top w:val="single" w:sz="8" w:space="0" w:color="auto"/>
              <w:left w:val="single" w:sz="8" w:space="0" w:color="auto"/>
              <w:bottom w:val="single" w:sz="8" w:space="0" w:color="auto"/>
              <w:right w:val="single" w:sz="8" w:space="0" w:color="auto"/>
            </w:tcBorders>
            <w:shd w:val="clear" w:color="000000" w:fill="DBE5F1"/>
          </w:tcPr>
          <w:p w14:paraId="328B3FB9" w14:textId="77777777" w:rsidR="00037C18" w:rsidRPr="00C135C1" w:rsidRDefault="00037C18" w:rsidP="00C135C1">
            <w:pPr>
              <w:rPr>
                <w:rFonts w:eastAsia="Times New Roman"/>
                <w:b/>
                <w:bCs/>
                <w:sz w:val="18"/>
                <w:szCs w:val="18"/>
              </w:rPr>
            </w:pPr>
            <w:r>
              <w:rPr>
                <w:rFonts w:eastAsia="Times New Roman"/>
                <w:b/>
                <w:bCs/>
                <w:sz w:val="18"/>
                <w:szCs w:val="18"/>
              </w:rPr>
              <w:t>Activity</w:t>
            </w:r>
          </w:p>
        </w:tc>
        <w:tc>
          <w:tcPr>
            <w:tcW w:w="0" w:type="auto"/>
            <w:tcBorders>
              <w:top w:val="single" w:sz="8" w:space="0" w:color="auto"/>
              <w:left w:val="nil"/>
              <w:bottom w:val="single" w:sz="8" w:space="0" w:color="auto"/>
              <w:right w:val="single" w:sz="8" w:space="0" w:color="auto"/>
            </w:tcBorders>
            <w:shd w:val="clear" w:color="000000" w:fill="DBE5F1"/>
          </w:tcPr>
          <w:p w14:paraId="231873BA" w14:textId="77777777" w:rsidR="00037C18" w:rsidRPr="00C135C1" w:rsidRDefault="00037C18" w:rsidP="00C135C1">
            <w:pPr>
              <w:jc w:val="center"/>
              <w:rPr>
                <w:rFonts w:eastAsia="Times New Roman"/>
                <w:b/>
                <w:bCs/>
                <w:sz w:val="18"/>
                <w:szCs w:val="18"/>
              </w:rPr>
            </w:pPr>
            <w:r>
              <w:rPr>
                <w:rFonts w:eastAsia="Times New Roman"/>
                <w:b/>
                <w:bCs/>
                <w:sz w:val="18"/>
                <w:szCs w:val="18"/>
              </w:rPr>
              <w:t>Year 1</w:t>
            </w:r>
          </w:p>
        </w:tc>
        <w:tc>
          <w:tcPr>
            <w:tcW w:w="0" w:type="auto"/>
            <w:tcBorders>
              <w:top w:val="single" w:sz="8" w:space="0" w:color="auto"/>
              <w:left w:val="nil"/>
              <w:bottom w:val="single" w:sz="8" w:space="0" w:color="auto"/>
              <w:right w:val="single" w:sz="8" w:space="0" w:color="auto"/>
            </w:tcBorders>
            <w:shd w:val="clear" w:color="000000" w:fill="DBE5F1"/>
          </w:tcPr>
          <w:p w14:paraId="7C1C6009" w14:textId="77777777" w:rsidR="00037C18" w:rsidRPr="00C135C1" w:rsidRDefault="00037C18" w:rsidP="00C135C1">
            <w:pPr>
              <w:jc w:val="center"/>
              <w:rPr>
                <w:rFonts w:eastAsia="Times New Roman"/>
                <w:b/>
                <w:bCs/>
                <w:sz w:val="18"/>
                <w:szCs w:val="18"/>
              </w:rPr>
            </w:pPr>
            <w:r>
              <w:rPr>
                <w:rFonts w:eastAsia="Times New Roman"/>
                <w:b/>
                <w:bCs/>
                <w:sz w:val="18"/>
                <w:szCs w:val="18"/>
              </w:rPr>
              <w:t>Year 2</w:t>
            </w:r>
          </w:p>
        </w:tc>
        <w:tc>
          <w:tcPr>
            <w:tcW w:w="0" w:type="auto"/>
            <w:tcBorders>
              <w:top w:val="single" w:sz="8" w:space="0" w:color="auto"/>
              <w:left w:val="nil"/>
              <w:bottom w:val="single" w:sz="8" w:space="0" w:color="auto"/>
              <w:right w:val="single" w:sz="8" w:space="0" w:color="auto"/>
            </w:tcBorders>
            <w:shd w:val="clear" w:color="000000" w:fill="DBE5F1"/>
          </w:tcPr>
          <w:p w14:paraId="679D45AF" w14:textId="77777777" w:rsidR="00037C18" w:rsidRPr="00C135C1" w:rsidRDefault="00037C18" w:rsidP="00C135C1">
            <w:pPr>
              <w:jc w:val="center"/>
              <w:rPr>
                <w:rFonts w:eastAsia="Times New Roman"/>
                <w:b/>
                <w:bCs/>
                <w:sz w:val="18"/>
                <w:szCs w:val="18"/>
              </w:rPr>
            </w:pPr>
            <w:r>
              <w:rPr>
                <w:rFonts w:eastAsia="Times New Roman"/>
                <w:b/>
                <w:bCs/>
                <w:sz w:val="18"/>
                <w:szCs w:val="18"/>
              </w:rPr>
              <w:t>Year 3</w:t>
            </w:r>
          </w:p>
        </w:tc>
        <w:tc>
          <w:tcPr>
            <w:tcW w:w="0" w:type="auto"/>
            <w:tcBorders>
              <w:top w:val="single" w:sz="8" w:space="0" w:color="auto"/>
              <w:left w:val="nil"/>
              <w:bottom w:val="single" w:sz="8" w:space="0" w:color="auto"/>
              <w:right w:val="single" w:sz="8" w:space="0" w:color="auto"/>
            </w:tcBorders>
            <w:shd w:val="clear" w:color="000000" w:fill="DBE5F1"/>
          </w:tcPr>
          <w:p w14:paraId="1787338D" w14:textId="77777777" w:rsidR="00037C18" w:rsidRPr="00C135C1" w:rsidRDefault="00037C18" w:rsidP="00C135C1">
            <w:pPr>
              <w:jc w:val="center"/>
              <w:rPr>
                <w:rFonts w:eastAsia="Times New Roman"/>
                <w:b/>
                <w:bCs/>
                <w:sz w:val="18"/>
                <w:szCs w:val="18"/>
              </w:rPr>
            </w:pPr>
            <w:r>
              <w:rPr>
                <w:rFonts w:eastAsia="Times New Roman"/>
                <w:b/>
                <w:bCs/>
                <w:sz w:val="18"/>
                <w:szCs w:val="18"/>
              </w:rPr>
              <w:t>Year 4</w:t>
            </w:r>
          </w:p>
        </w:tc>
        <w:tc>
          <w:tcPr>
            <w:tcW w:w="0" w:type="auto"/>
            <w:tcBorders>
              <w:top w:val="single" w:sz="8" w:space="0" w:color="auto"/>
              <w:left w:val="double" w:sz="6" w:space="0" w:color="auto"/>
              <w:bottom w:val="single" w:sz="8" w:space="0" w:color="auto"/>
              <w:right w:val="double" w:sz="6" w:space="0" w:color="auto"/>
            </w:tcBorders>
            <w:shd w:val="clear" w:color="000000" w:fill="DDEBF7"/>
          </w:tcPr>
          <w:p w14:paraId="38D16E0E" w14:textId="77777777" w:rsidR="00037C18" w:rsidRPr="00C135C1" w:rsidRDefault="00037C18" w:rsidP="00C135C1">
            <w:pPr>
              <w:jc w:val="center"/>
              <w:rPr>
                <w:rFonts w:eastAsia="Times New Roman"/>
                <w:b/>
                <w:bCs/>
                <w:sz w:val="18"/>
                <w:szCs w:val="18"/>
              </w:rPr>
            </w:pPr>
            <w:r>
              <w:rPr>
                <w:rFonts w:eastAsia="Times New Roman"/>
                <w:b/>
                <w:bCs/>
                <w:sz w:val="18"/>
                <w:szCs w:val="18"/>
              </w:rPr>
              <w:t>Total</w:t>
            </w:r>
          </w:p>
        </w:tc>
        <w:tc>
          <w:tcPr>
            <w:tcW w:w="0" w:type="auto"/>
            <w:tcBorders>
              <w:top w:val="single" w:sz="8" w:space="0" w:color="auto"/>
              <w:left w:val="single" w:sz="8" w:space="0" w:color="auto"/>
              <w:bottom w:val="single" w:sz="8" w:space="0" w:color="auto"/>
              <w:right w:val="single" w:sz="8" w:space="0" w:color="auto"/>
            </w:tcBorders>
            <w:shd w:val="clear" w:color="000000" w:fill="DBE5F1"/>
          </w:tcPr>
          <w:p w14:paraId="5577F403" w14:textId="77777777" w:rsidR="00037C18" w:rsidRPr="00C135C1" w:rsidRDefault="00037C18" w:rsidP="00C135C1">
            <w:pPr>
              <w:jc w:val="center"/>
              <w:rPr>
                <w:rFonts w:eastAsia="Times New Roman"/>
                <w:b/>
                <w:bCs/>
                <w:sz w:val="18"/>
                <w:szCs w:val="18"/>
              </w:rPr>
            </w:pPr>
            <w:r>
              <w:rPr>
                <w:rFonts w:eastAsia="Times New Roman"/>
                <w:b/>
                <w:bCs/>
                <w:sz w:val="18"/>
                <w:szCs w:val="18"/>
              </w:rPr>
              <w:t>GEF</w:t>
            </w:r>
          </w:p>
        </w:tc>
        <w:tc>
          <w:tcPr>
            <w:tcW w:w="0" w:type="auto"/>
            <w:tcBorders>
              <w:top w:val="single" w:sz="8" w:space="0" w:color="auto"/>
              <w:left w:val="nil"/>
              <w:bottom w:val="single" w:sz="8" w:space="0" w:color="auto"/>
              <w:right w:val="single" w:sz="8" w:space="0" w:color="auto"/>
            </w:tcBorders>
            <w:shd w:val="clear" w:color="000000" w:fill="DBE5F1"/>
          </w:tcPr>
          <w:p w14:paraId="75D90AA0" w14:textId="77777777" w:rsidR="00037C18" w:rsidRPr="00C135C1" w:rsidRDefault="00037C18" w:rsidP="00C135C1">
            <w:pPr>
              <w:jc w:val="center"/>
              <w:rPr>
                <w:rFonts w:eastAsia="Times New Roman"/>
                <w:b/>
                <w:bCs/>
                <w:sz w:val="18"/>
                <w:szCs w:val="18"/>
              </w:rPr>
            </w:pPr>
            <w:r>
              <w:rPr>
                <w:rFonts w:eastAsia="Times New Roman"/>
                <w:b/>
                <w:bCs/>
                <w:sz w:val="18"/>
                <w:szCs w:val="18"/>
              </w:rPr>
              <w:t>Co-Financing</w:t>
            </w:r>
          </w:p>
        </w:tc>
      </w:tr>
      <w:tr w:rsidR="00037C18" w:rsidRPr="00C135C1" w14:paraId="037EC76C" w14:textId="77777777" w:rsidTr="00037C18">
        <w:trPr>
          <w:trHeight w:val="20"/>
        </w:trPr>
        <w:tc>
          <w:tcPr>
            <w:tcW w:w="0" w:type="auto"/>
            <w:tcBorders>
              <w:top w:val="single" w:sz="8" w:space="0" w:color="auto"/>
              <w:left w:val="single" w:sz="8" w:space="0" w:color="auto"/>
              <w:bottom w:val="single" w:sz="8" w:space="0" w:color="auto"/>
              <w:right w:val="nil"/>
            </w:tcBorders>
            <w:shd w:val="clear" w:color="000000" w:fill="DBE5F1"/>
            <w:noWrap/>
            <w:hideMark/>
          </w:tcPr>
          <w:p w14:paraId="2EF34E51" w14:textId="77777777" w:rsidR="00037C18" w:rsidRPr="00C135C1" w:rsidRDefault="00037C18" w:rsidP="00C135C1">
            <w:pPr>
              <w:rPr>
                <w:rFonts w:eastAsia="Times New Roman"/>
                <w:b/>
                <w:bCs/>
                <w:sz w:val="18"/>
                <w:szCs w:val="18"/>
              </w:rPr>
            </w:pPr>
            <w:r w:rsidRPr="00C135C1">
              <w:rPr>
                <w:rFonts w:eastAsia="Times New Roman"/>
                <w:b/>
                <w:bCs/>
                <w:sz w:val="18"/>
                <w:szCs w:val="18"/>
              </w:rPr>
              <w:t>Project Management</w:t>
            </w:r>
          </w:p>
        </w:tc>
        <w:tc>
          <w:tcPr>
            <w:tcW w:w="0" w:type="auto"/>
            <w:tcBorders>
              <w:top w:val="single" w:sz="8" w:space="0" w:color="auto"/>
              <w:left w:val="single" w:sz="8" w:space="0" w:color="auto"/>
              <w:bottom w:val="single" w:sz="8" w:space="0" w:color="auto"/>
              <w:right w:val="single" w:sz="8" w:space="0" w:color="auto"/>
            </w:tcBorders>
            <w:shd w:val="clear" w:color="000000" w:fill="DBE5F1"/>
            <w:hideMark/>
          </w:tcPr>
          <w:p w14:paraId="471035AB" w14:textId="77777777" w:rsidR="00037C18" w:rsidRPr="00C135C1" w:rsidRDefault="00037C18" w:rsidP="00C135C1">
            <w:pPr>
              <w:rPr>
                <w:rFonts w:eastAsia="Times New Roman"/>
                <w:b/>
                <w:bCs/>
                <w:sz w:val="18"/>
                <w:szCs w:val="18"/>
              </w:rPr>
            </w:pPr>
            <w:r w:rsidRPr="00C135C1">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53E7BC7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c>
          <w:tcPr>
            <w:tcW w:w="0" w:type="auto"/>
            <w:tcBorders>
              <w:top w:val="single" w:sz="8" w:space="0" w:color="auto"/>
              <w:left w:val="nil"/>
              <w:bottom w:val="single" w:sz="8" w:space="0" w:color="auto"/>
              <w:right w:val="single" w:sz="8" w:space="0" w:color="auto"/>
            </w:tcBorders>
            <w:shd w:val="clear" w:color="000000" w:fill="DBE5F1"/>
            <w:hideMark/>
          </w:tcPr>
          <w:p w14:paraId="7C35BE7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65,000 </w:t>
            </w:r>
          </w:p>
        </w:tc>
        <w:tc>
          <w:tcPr>
            <w:tcW w:w="0" w:type="auto"/>
            <w:tcBorders>
              <w:top w:val="single" w:sz="8" w:space="0" w:color="auto"/>
              <w:left w:val="nil"/>
              <w:bottom w:val="single" w:sz="8" w:space="0" w:color="auto"/>
              <w:right w:val="single" w:sz="8" w:space="0" w:color="auto"/>
            </w:tcBorders>
            <w:shd w:val="clear" w:color="000000" w:fill="DBE5F1"/>
            <w:hideMark/>
          </w:tcPr>
          <w:p w14:paraId="34D83BD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70,000 </w:t>
            </w:r>
          </w:p>
        </w:tc>
        <w:tc>
          <w:tcPr>
            <w:tcW w:w="0" w:type="auto"/>
            <w:tcBorders>
              <w:top w:val="single" w:sz="8" w:space="0" w:color="auto"/>
              <w:left w:val="nil"/>
              <w:bottom w:val="single" w:sz="8" w:space="0" w:color="auto"/>
              <w:right w:val="single" w:sz="8" w:space="0" w:color="auto"/>
            </w:tcBorders>
            <w:shd w:val="clear" w:color="000000" w:fill="DBE5F1"/>
            <w:hideMark/>
          </w:tcPr>
          <w:p w14:paraId="667C568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115,000 </w:t>
            </w:r>
          </w:p>
        </w:tc>
        <w:tc>
          <w:tcPr>
            <w:tcW w:w="0" w:type="auto"/>
            <w:tcBorders>
              <w:top w:val="single" w:sz="8" w:space="0" w:color="auto"/>
              <w:left w:val="double" w:sz="6" w:space="0" w:color="auto"/>
              <w:bottom w:val="single" w:sz="8" w:space="0" w:color="auto"/>
              <w:right w:val="double" w:sz="6" w:space="0" w:color="auto"/>
            </w:tcBorders>
            <w:shd w:val="clear" w:color="000000" w:fill="DDEBF7"/>
            <w:hideMark/>
          </w:tcPr>
          <w:p w14:paraId="4B109EC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330,000 </w:t>
            </w:r>
          </w:p>
        </w:tc>
        <w:tc>
          <w:tcPr>
            <w:tcW w:w="0" w:type="auto"/>
            <w:tcBorders>
              <w:top w:val="single" w:sz="8" w:space="0" w:color="auto"/>
              <w:left w:val="single" w:sz="8" w:space="0" w:color="auto"/>
              <w:bottom w:val="single" w:sz="8" w:space="0" w:color="auto"/>
              <w:right w:val="single" w:sz="8" w:space="0" w:color="auto"/>
            </w:tcBorders>
            <w:shd w:val="clear" w:color="000000" w:fill="DBE5F1"/>
            <w:hideMark/>
          </w:tcPr>
          <w:p w14:paraId="57A856C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130,000 </w:t>
            </w:r>
          </w:p>
        </w:tc>
        <w:tc>
          <w:tcPr>
            <w:tcW w:w="0" w:type="auto"/>
            <w:tcBorders>
              <w:top w:val="single" w:sz="8" w:space="0" w:color="auto"/>
              <w:left w:val="nil"/>
              <w:bottom w:val="single" w:sz="8" w:space="0" w:color="auto"/>
              <w:right w:val="single" w:sz="8" w:space="0" w:color="auto"/>
            </w:tcBorders>
            <w:shd w:val="clear" w:color="000000" w:fill="DBE5F1"/>
            <w:hideMark/>
          </w:tcPr>
          <w:p w14:paraId="70157D8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200,000 </w:t>
            </w:r>
          </w:p>
        </w:tc>
      </w:tr>
      <w:tr w:rsidR="00037C18" w:rsidRPr="00C135C1" w14:paraId="4DC86F05" w14:textId="77777777" w:rsidTr="00037C18">
        <w:trPr>
          <w:trHeight w:val="20"/>
        </w:trPr>
        <w:tc>
          <w:tcPr>
            <w:tcW w:w="0" w:type="auto"/>
            <w:tcBorders>
              <w:top w:val="nil"/>
              <w:left w:val="single" w:sz="8" w:space="0" w:color="auto"/>
              <w:bottom w:val="dotted" w:sz="4" w:space="0" w:color="auto"/>
              <w:right w:val="nil"/>
            </w:tcBorders>
            <w:shd w:val="clear" w:color="auto" w:fill="auto"/>
            <w:hideMark/>
          </w:tcPr>
          <w:p w14:paraId="31B5201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A</w:t>
            </w:r>
          </w:p>
        </w:tc>
        <w:tc>
          <w:tcPr>
            <w:tcW w:w="0" w:type="auto"/>
            <w:tcBorders>
              <w:top w:val="nil"/>
              <w:left w:val="single" w:sz="8" w:space="0" w:color="auto"/>
              <w:bottom w:val="dotted" w:sz="4" w:space="0" w:color="auto"/>
              <w:right w:val="single" w:sz="8" w:space="0" w:color="auto"/>
            </w:tcBorders>
            <w:shd w:val="clear" w:color="auto" w:fill="auto"/>
            <w:hideMark/>
          </w:tcPr>
          <w:p w14:paraId="0C9C4854" w14:textId="77777777" w:rsidR="00037C18" w:rsidRPr="00C135C1" w:rsidRDefault="00037C18" w:rsidP="00C135C1">
            <w:pPr>
              <w:rPr>
                <w:rFonts w:eastAsia="Times New Roman"/>
                <w:sz w:val="18"/>
                <w:szCs w:val="18"/>
              </w:rPr>
            </w:pPr>
            <w:r w:rsidRPr="00C135C1">
              <w:rPr>
                <w:rFonts w:eastAsia="Times New Roman"/>
                <w:sz w:val="18"/>
                <w:szCs w:val="18"/>
              </w:rPr>
              <w:t>Project Manager</w:t>
            </w:r>
          </w:p>
        </w:tc>
        <w:tc>
          <w:tcPr>
            <w:tcW w:w="0" w:type="auto"/>
            <w:tcBorders>
              <w:top w:val="nil"/>
              <w:left w:val="nil"/>
              <w:bottom w:val="single" w:sz="4" w:space="0" w:color="auto"/>
              <w:right w:val="single" w:sz="8" w:space="0" w:color="auto"/>
            </w:tcBorders>
            <w:shd w:val="clear" w:color="000000" w:fill="EDEDED"/>
            <w:hideMark/>
          </w:tcPr>
          <w:p w14:paraId="628F86A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tcBorders>
              <w:top w:val="nil"/>
              <w:left w:val="nil"/>
              <w:bottom w:val="single" w:sz="4" w:space="0" w:color="auto"/>
              <w:right w:val="single" w:sz="8" w:space="0" w:color="auto"/>
            </w:tcBorders>
            <w:shd w:val="clear" w:color="000000" w:fill="EDEDED"/>
            <w:hideMark/>
          </w:tcPr>
          <w:p w14:paraId="372E4B4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tcBorders>
              <w:top w:val="nil"/>
              <w:left w:val="nil"/>
              <w:bottom w:val="single" w:sz="4" w:space="0" w:color="auto"/>
              <w:right w:val="single" w:sz="8" w:space="0" w:color="auto"/>
            </w:tcBorders>
            <w:shd w:val="clear" w:color="000000" w:fill="EDEDED"/>
            <w:hideMark/>
          </w:tcPr>
          <w:p w14:paraId="0609BD2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tcBorders>
              <w:top w:val="nil"/>
              <w:left w:val="nil"/>
              <w:bottom w:val="single" w:sz="4" w:space="0" w:color="auto"/>
              <w:right w:val="double" w:sz="6" w:space="0" w:color="auto"/>
            </w:tcBorders>
            <w:shd w:val="clear" w:color="000000" w:fill="EDEDED"/>
            <w:hideMark/>
          </w:tcPr>
          <w:p w14:paraId="3EA95D8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tcBorders>
              <w:top w:val="nil"/>
              <w:left w:val="double" w:sz="6" w:space="0" w:color="auto"/>
              <w:bottom w:val="nil"/>
              <w:right w:val="double" w:sz="6" w:space="0" w:color="auto"/>
            </w:tcBorders>
            <w:shd w:val="clear" w:color="000000" w:fill="EDEDED"/>
            <w:hideMark/>
          </w:tcPr>
          <w:p w14:paraId="0275C2E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c>
          <w:tcPr>
            <w:tcW w:w="0" w:type="auto"/>
            <w:tcBorders>
              <w:top w:val="nil"/>
              <w:left w:val="nil"/>
              <w:bottom w:val="nil"/>
              <w:right w:val="single" w:sz="8" w:space="0" w:color="auto"/>
            </w:tcBorders>
            <w:shd w:val="clear" w:color="000000" w:fill="EDEDED"/>
            <w:hideMark/>
          </w:tcPr>
          <w:p w14:paraId="7AC3275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80,000 </w:t>
            </w:r>
          </w:p>
        </w:tc>
        <w:tc>
          <w:tcPr>
            <w:tcW w:w="0" w:type="auto"/>
            <w:tcBorders>
              <w:top w:val="nil"/>
              <w:left w:val="nil"/>
              <w:bottom w:val="nil"/>
              <w:right w:val="single" w:sz="8" w:space="0" w:color="auto"/>
            </w:tcBorders>
            <w:shd w:val="clear" w:color="000000" w:fill="EDEDED"/>
            <w:hideMark/>
          </w:tcPr>
          <w:p w14:paraId="2BC8B4A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r>
      <w:tr w:rsidR="00037C18" w:rsidRPr="00C135C1" w14:paraId="66025D1A" w14:textId="77777777" w:rsidTr="00037C18">
        <w:trPr>
          <w:trHeight w:val="20"/>
        </w:trPr>
        <w:tc>
          <w:tcPr>
            <w:tcW w:w="0" w:type="auto"/>
            <w:tcBorders>
              <w:top w:val="nil"/>
              <w:left w:val="single" w:sz="8" w:space="0" w:color="auto"/>
              <w:bottom w:val="dotted" w:sz="4" w:space="0" w:color="auto"/>
              <w:right w:val="nil"/>
            </w:tcBorders>
            <w:shd w:val="clear" w:color="auto" w:fill="auto"/>
            <w:hideMark/>
          </w:tcPr>
          <w:p w14:paraId="1D57FDA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B</w:t>
            </w:r>
          </w:p>
        </w:tc>
        <w:tc>
          <w:tcPr>
            <w:tcW w:w="0" w:type="auto"/>
            <w:tcBorders>
              <w:top w:val="nil"/>
              <w:left w:val="single" w:sz="8" w:space="0" w:color="auto"/>
              <w:bottom w:val="dotted" w:sz="4" w:space="0" w:color="auto"/>
              <w:right w:val="single" w:sz="8" w:space="0" w:color="auto"/>
            </w:tcBorders>
            <w:shd w:val="clear" w:color="auto" w:fill="auto"/>
            <w:hideMark/>
          </w:tcPr>
          <w:p w14:paraId="53AB3D58" w14:textId="77777777" w:rsidR="00037C18" w:rsidRPr="00C135C1" w:rsidRDefault="00037C18" w:rsidP="00C135C1">
            <w:pPr>
              <w:rPr>
                <w:rFonts w:eastAsia="Times New Roman"/>
                <w:sz w:val="18"/>
                <w:szCs w:val="18"/>
              </w:rPr>
            </w:pPr>
            <w:r w:rsidRPr="00C135C1">
              <w:rPr>
                <w:rFonts w:eastAsia="Times New Roman"/>
                <w:sz w:val="18"/>
                <w:szCs w:val="18"/>
              </w:rPr>
              <w:t>Independent Terminal Evaluation</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6B5D49F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74EB38E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7EF314B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single" w:sz="4" w:space="0" w:color="auto"/>
              <w:left w:val="single" w:sz="8" w:space="0" w:color="auto"/>
              <w:bottom w:val="single" w:sz="4" w:space="0" w:color="auto"/>
              <w:right w:val="double" w:sz="6" w:space="0" w:color="auto"/>
            </w:tcBorders>
            <w:shd w:val="clear" w:color="000000" w:fill="EDEDED"/>
            <w:hideMark/>
          </w:tcPr>
          <w:p w14:paraId="4E6DA03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tcBorders>
              <w:top w:val="single" w:sz="4" w:space="0" w:color="auto"/>
              <w:left w:val="double" w:sz="6" w:space="0" w:color="auto"/>
              <w:bottom w:val="single" w:sz="4" w:space="0" w:color="auto"/>
              <w:right w:val="double" w:sz="6" w:space="0" w:color="auto"/>
            </w:tcBorders>
            <w:shd w:val="clear" w:color="000000" w:fill="EDEDED"/>
            <w:hideMark/>
          </w:tcPr>
          <w:p w14:paraId="5EA9518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50,000 </w:t>
            </w:r>
          </w:p>
        </w:tc>
        <w:tc>
          <w:tcPr>
            <w:tcW w:w="0" w:type="auto"/>
            <w:tcBorders>
              <w:top w:val="single" w:sz="4" w:space="0" w:color="auto"/>
              <w:left w:val="nil"/>
              <w:bottom w:val="single" w:sz="4" w:space="0" w:color="auto"/>
              <w:right w:val="single" w:sz="8" w:space="0" w:color="auto"/>
            </w:tcBorders>
            <w:shd w:val="clear" w:color="000000" w:fill="EDEDED"/>
            <w:hideMark/>
          </w:tcPr>
          <w:p w14:paraId="20AA5EB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tcBorders>
              <w:top w:val="single" w:sz="4" w:space="0" w:color="auto"/>
              <w:left w:val="nil"/>
              <w:bottom w:val="single" w:sz="4" w:space="0" w:color="auto"/>
              <w:right w:val="single" w:sz="8" w:space="0" w:color="auto"/>
            </w:tcBorders>
            <w:shd w:val="clear" w:color="000000" w:fill="EDEDED"/>
            <w:hideMark/>
          </w:tcPr>
          <w:p w14:paraId="42FFAFA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r>
      <w:tr w:rsidR="00037C18" w:rsidRPr="00C135C1" w14:paraId="2FC68636" w14:textId="77777777" w:rsidTr="00037C18">
        <w:trPr>
          <w:trHeight w:val="20"/>
        </w:trPr>
        <w:tc>
          <w:tcPr>
            <w:tcW w:w="0" w:type="auto"/>
            <w:tcBorders>
              <w:top w:val="nil"/>
              <w:left w:val="single" w:sz="8" w:space="0" w:color="auto"/>
              <w:bottom w:val="dotted" w:sz="4" w:space="0" w:color="auto"/>
              <w:right w:val="nil"/>
            </w:tcBorders>
            <w:shd w:val="clear" w:color="000000" w:fill="FFFFFF"/>
            <w:hideMark/>
          </w:tcPr>
          <w:p w14:paraId="03BA9A9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C</w:t>
            </w:r>
          </w:p>
        </w:tc>
        <w:tc>
          <w:tcPr>
            <w:tcW w:w="0" w:type="auto"/>
            <w:tcBorders>
              <w:top w:val="nil"/>
              <w:left w:val="single" w:sz="8" w:space="0" w:color="auto"/>
              <w:bottom w:val="dotted" w:sz="4" w:space="0" w:color="auto"/>
              <w:right w:val="single" w:sz="8" w:space="0" w:color="auto"/>
            </w:tcBorders>
            <w:shd w:val="clear" w:color="000000" w:fill="FFFFFF"/>
            <w:hideMark/>
          </w:tcPr>
          <w:p w14:paraId="28C88AA3" w14:textId="77777777" w:rsidR="00037C18" w:rsidRPr="00C135C1" w:rsidRDefault="00037C18" w:rsidP="00C135C1">
            <w:pPr>
              <w:rPr>
                <w:rFonts w:eastAsia="Times New Roman"/>
                <w:sz w:val="18"/>
                <w:szCs w:val="18"/>
              </w:rPr>
            </w:pPr>
            <w:r w:rsidRPr="00C135C1">
              <w:rPr>
                <w:rFonts w:eastAsia="Times New Roman"/>
                <w:sz w:val="18"/>
                <w:szCs w:val="18"/>
              </w:rPr>
              <w:t>Project Board Meetings</w:t>
            </w:r>
          </w:p>
        </w:tc>
        <w:tc>
          <w:tcPr>
            <w:tcW w:w="0" w:type="auto"/>
            <w:tcBorders>
              <w:top w:val="nil"/>
              <w:left w:val="single" w:sz="8" w:space="0" w:color="auto"/>
              <w:bottom w:val="single" w:sz="4" w:space="0" w:color="auto"/>
              <w:right w:val="single" w:sz="8" w:space="0" w:color="auto"/>
            </w:tcBorders>
            <w:shd w:val="clear" w:color="000000" w:fill="EDEDED"/>
            <w:hideMark/>
          </w:tcPr>
          <w:p w14:paraId="307B608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single" w:sz="8" w:space="0" w:color="auto"/>
              <w:bottom w:val="single" w:sz="4" w:space="0" w:color="auto"/>
              <w:right w:val="single" w:sz="8" w:space="0" w:color="auto"/>
            </w:tcBorders>
            <w:shd w:val="clear" w:color="000000" w:fill="EDEDED"/>
            <w:hideMark/>
          </w:tcPr>
          <w:p w14:paraId="08325E8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single" w:sz="8" w:space="0" w:color="auto"/>
              <w:bottom w:val="single" w:sz="4" w:space="0" w:color="auto"/>
              <w:right w:val="single" w:sz="8" w:space="0" w:color="auto"/>
            </w:tcBorders>
            <w:shd w:val="clear" w:color="000000" w:fill="EDEDED"/>
            <w:hideMark/>
          </w:tcPr>
          <w:p w14:paraId="0F60375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single" w:sz="8" w:space="0" w:color="auto"/>
              <w:bottom w:val="single" w:sz="4" w:space="0" w:color="auto"/>
              <w:right w:val="double" w:sz="6" w:space="0" w:color="auto"/>
            </w:tcBorders>
            <w:shd w:val="clear" w:color="000000" w:fill="EDEDED"/>
            <w:hideMark/>
          </w:tcPr>
          <w:p w14:paraId="793781C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double" w:sz="6" w:space="0" w:color="auto"/>
              <w:bottom w:val="single" w:sz="4" w:space="0" w:color="auto"/>
              <w:right w:val="double" w:sz="6" w:space="0" w:color="auto"/>
            </w:tcBorders>
            <w:shd w:val="clear" w:color="000000" w:fill="EDEDED"/>
            <w:hideMark/>
          </w:tcPr>
          <w:p w14:paraId="6179CD0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 </w:t>
            </w:r>
          </w:p>
        </w:tc>
        <w:tc>
          <w:tcPr>
            <w:tcW w:w="0" w:type="auto"/>
            <w:tcBorders>
              <w:top w:val="nil"/>
              <w:left w:val="nil"/>
              <w:bottom w:val="single" w:sz="4" w:space="0" w:color="auto"/>
              <w:right w:val="single" w:sz="8" w:space="0" w:color="auto"/>
            </w:tcBorders>
            <w:shd w:val="clear" w:color="000000" w:fill="EDEDED"/>
            <w:hideMark/>
          </w:tcPr>
          <w:p w14:paraId="18BCB3B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nil"/>
              <w:bottom w:val="single" w:sz="4" w:space="0" w:color="auto"/>
              <w:right w:val="single" w:sz="8" w:space="0" w:color="auto"/>
            </w:tcBorders>
            <w:shd w:val="clear" w:color="000000" w:fill="EDEDED"/>
            <w:hideMark/>
          </w:tcPr>
          <w:p w14:paraId="1A46F8E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r>
      <w:tr w:rsidR="00037C18" w:rsidRPr="00C135C1" w14:paraId="0859E691" w14:textId="77777777" w:rsidTr="00037C18">
        <w:trPr>
          <w:trHeight w:val="20"/>
        </w:trPr>
        <w:tc>
          <w:tcPr>
            <w:tcW w:w="0" w:type="auto"/>
            <w:tcBorders>
              <w:top w:val="nil"/>
              <w:left w:val="single" w:sz="8" w:space="0" w:color="auto"/>
              <w:bottom w:val="dotted" w:sz="4" w:space="0" w:color="auto"/>
              <w:right w:val="nil"/>
            </w:tcBorders>
            <w:shd w:val="clear" w:color="auto" w:fill="auto"/>
            <w:hideMark/>
          </w:tcPr>
          <w:p w14:paraId="6E17A17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D</w:t>
            </w:r>
          </w:p>
        </w:tc>
        <w:tc>
          <w:tcPr>
            <w:tcW w:w="0" w:type="auto"/>
            <w:tcBorders>
              <w:top w:val="nil"/>
              <w:left w:val="single" w:sz="8" w:space="0" w:color="auto"/>
              <w:bottom w:val="dotted" w:sz="4" w:space="0" w:color="auto"/>
              <w:right w:val="single" w:sz="8" w:space="0" w:color="auto"/>
            </w:tcBorders>
            <w:shd w:val="clear" w:color="auto" w:fill="auto"/>
            <w:hideMark/>
          </w:tcPr>
          <w:p w14:paraId="1B9AB9B0" w14:textId="77777777" w:rsidR="00037C18" w:rsidRPr="00C135C1" w:rsidRDefault="00037C18" w:rsidP="00C135C1">
            <w:pPr>
              <w:rPr>
                <w:rFonts w:eastAsia="Times New Roman"/>
                <w:sz w:val="18"/>
                <w:szCs w:val="18"/>
              </w:rPr>
            </w:pPr>
            <w:r w:rsidRPr="00C135C1">
              <w:rPr>
                <w:rFonts w:eastAsia="Times New Roman"/>
                <w:sz w:val="18"/>
                <w:szCs w:val="18"/>
              </w:rPr>
              <w:t>Project Support Staff</w:t>
            </w:r>
          </w:p>
        </w:tc>
        <w:tc>
          <w:tcPr>
            <w:tcW w:w="0" w:type="auto"/>
            <w:tcBorders>
              <w:top w:val="nil"/>
              <w:left w:val="single" w:sz="8" w:space="0" w:color="auto"/>
              <w:bottom w:val="single" w:sz="4" w:space="0" w:color="auto"/>
              <w:right w:val="single" w:sz="8" w:space="0" w:color="auto"/>
            </w:tcBorders>
            <w:shd w:val="clear" w:color="000000" w:fill="EDEDED"/>
            <w:hideMark/>
          </w:tcPr>
          <w:p w14:paraId="19D24BD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 </w:t>
            </w:r>
          </w:p>
        </w:tc>
        <w:tc>
          <w:tcPr>
            <w:tcW w:w="0" w:type="auto"/>
            <w:tcBorders>
              <w:top w:val="nil"/>
              <w:left w:val="single" w:sz="8" w:space="0" w:color="auto"/>
              <w:bottom w:val="single" w:sz="4" w:space="0" w:color="auto"/>
              <w:right w:val="single" w:sz="8" w:space="0" w:color="auto"/>
            </w:tcBorders>
            <w:shd w:val="clear" w:color="000000" w:fill="EDEDED"/>
            <w:hideMark/>
          </w:tcPr>
          <w:p w14:paraId="33B5163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 </w:t>
            </w:r>
          </w:p>
        </w:tc>
        <w:tc>
          <w:tcPr>
            <w:tcW w:w="0" w:type="auto"/>
            <w:tcBorders>
              <w:top w:val="nil"/>
              <w:left w:val="single" w:sz="8" w:space="0" w:color="auto"/>
              <w:bottom w:val="single" w:sz="4" w:space="0" w:color="auto"/>
              <w:right w:val="single" w:sz="8" w:space="0" w:color="auto"/>
            </w:tcBorders>
            <w:shd w:val="clear" w:color="000000" w:fill="EDEDED"/>
            <w:hideMark/>
          </w:tcPr>
          <w:p w14:paraId="4522B11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 </w:t>
            </w:r>
          </w:p>
        </w:tc>
        <w:tc>
          <w:tcPr>
            <w:tcW w:w="0" w:type="auto"/>
            <w:tcBorders>
              <w:top w:val="nil"/>
              <w:left w:val="single" w:sz="8" w:space="0" w:color="auto"/>
              <w:bottom w:val="single" w:sz="4" w:space="0" w:color="auto"/>
              <w:right w:val="double" w:sz="6" w:space="0" w:color="auto"/>
            </w:tcBorders>
            <w:shd w:val="clear" w:color="000000" w:fill="EDEDED"/>
            <w:hideMark/>
          </w:tcPr>
          <w:p w14:paraId="5EEFDEF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7,500 </w:t>
            </w:r>
          </w:p>
        </w:tc>
        <w:tc>
          <w:tcPr>
            <w:tcW w:w="0" w:type="auto"/>
            <w:tcBorders>
              <w:top w:val="nil"/>
              <w:left w:val="double" w:sz="6" w:space="0" w:color="auto"/>
              <w:bottom w:val="single" w:sz="4" w:space="0" w:color="auto"/>
              <w:right w:val="double" w:sz="6" w:space="0" w:color="auto"/>
            </w:tcBorders>
            <w:shd w:val="clear" w:color="000000" w:fill="EDEDED"/>
            <w:hideMark/>
          </w:tcPr>
          <w:p w14:paraId="334AC636"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c>
          <w:tcPr>
            <w:tcW w:w="0" w:type="auto"/>
            <w:tcBorders>
              <w:top w:val="nil"/>
              <w:left w:val="nil"/>
              <w:bottom w:val="single" w:sz="4" w:space="0" w:color="auto"/>
              <w:right w:val="single" w:sz="8" w:space="0" w:color="auto"/>
            </w:tcBorders>
            <w:shd w:val="clear" w:color="000000" w:fill="EDEDED"/>
            <w:hideMark/>
          </w:tcPr>
          <w:p w14:paraId="56A2DCD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nil"/>
              <w:left w:val="nil"/>
              <w:bottom w:val="single" w:sz="4" w:space="0" w:color="auto"/>
              <w:right w:val="single" w:sz="8" w:space="0" w:color="auto"/>
            </w:tcBorders>
            <w:shd w:val="clear" w:color="000000" w:fill="EDEDED"/>
            <w:hideMark/>
          </w:tcPr>
          <w:p w14:paraId="40FEC1B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30,000 </w:t>
            </w:r>
          </w:p>
        </w:tc>
      </w:tr>
      <w:tr w:rsidR="00037C18" w:rsidRPr="00C135C1" w14:paraId="41A421D1" w14:textId="77777777" w:rsidTr="00037C18">
        <w:trPr>
          <w:trHeight w:val="20"/>
        </w:trPr>
        <w:tc>
          <w:tcPr>
            <w:tcW w:w="0" w:type="auto"/>
            <w:tcBorders>
              <w:top w:val="nil"/>
              <w:left w:val="single" w:sz="8" w:space="0" w:color="auto"/>
              <w:bottom w:val="dotted" w:sz="4" w:space="0" w:color="auto"/>
              <w:right w:val="nil"/>
            </w:tcBorders>
            <w:shd w:val="clear" w:color="auto" w:fill="auto"/>
            <w:hideMark/>
          </w:tcPr>
          <w:p w14:paraId="7BEF09C9"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E</w:t>
            </w:r>
          </w:p>
        </w:tc>
        <w:tc>
          <w:tcPr>
            <w:tcW w:w="0" w:type="auto"/>
            <w:tcBorders>
              <w:top w:val="nil"/>
              <w:left w:val="single" w:sz="8" w:space="0" w:color="auto"/>
              <w:bottom w:val="nil"/>
              <w:right w:val="single" w:sz="8" w:space="0" w:color="auto"/>
            </w:tcBorders>
            <w:shd w:val="clear" w:color="auto" w:fill="auto"/>
            <w:hideMark/>
          </w:tcPr>
          <w:p w14:paraId="1C575E4E" w14:textId="77777777" w:rsidR="00037C18" w:rsidRPr="00C135C1" w:rsidRDefault="00037C18" w:rsidP="00C135C1">
            <w:pPr>
              <w:rPr>
                <w:rFonts w:eastAsia="Times New Roman"/>
                <w:sz w:val="18"/>
                <w:szCs w:val="18"/>
              </w:rPr>
            </w:pPr>
            <w:r w:rsidRPr="00C135C1">
              <w:rPr>
                <w:rFonts w:eastAsia="Times New Roman"/>
                <w:sz w:val="18"/>
                <w:szCs w:val="18"/>
              </w:rPr>
              <w:t>Travel</w:t>
            </w:r>
          </w:p>
        </w:tc>
        <w:tc>
          <w:tcPr>
            <w:tcW w:w="0" w:type="auto"/>
            <w:tcBorders>
              <w:top w:val="nil"/>
              <w:left w:val="single" w:sz="8" w:space="0" w:color="auto"/>
              <w:bottom w:val="single" w:sz="4" w:space="0" w:color="auto"/>
              <w:right w:val="single" w:sz="8" w:space="0" w:color="auto"/>
            </w:tcBorders>
            <w:shd w:val="clear" w:color="000000" w:fill="EDEDED"/>
            <w:hideMark/>
          </w:tcPr>
          <w:p w14:paraId="5EC99A9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c>
          <w:tcPr>
            <w:tcW w:w="0" w:type="auto"/>
            <w:tcBorders>
              <w:top w:val="nil"/>
              <w:left w:val="single" w:sz="8" w:space="0" w:color="auto"/>
              <w:bottom w:val="single" w:sz="4" w:space="0" w:color="auto"/>
              <w:right w:val="single" w:sz="8" w:space="0" w:color="auto"/>
            </w:tcBorders>
            <w:shd w:val="clear" w:color="000000" w:fill="EDEDED"/>
            <w:hideMark/>
          </w:tcPr>
          <w:p w14:paraId="773CA54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c>
          <w:tcPr>
            <w:tcW w:w="0" w:type="auto"/>
            <w:tcBorders>
              <w:top w:val="nil"/>
              <w:left w:val="single" w:sz="8" w:space="0" w:color="auto"/>
              <w:bottom w:val="single" w:sz="4" w:space="0" w:color="auto"/>
              <w:right w:val="single" w:sz="8" w:space="0" w:color="auto"/>
            </w:tcBorders>
            <w:shd w:val="clear" w:color="000000" w:fill="EDEDED"/>
            <w:hideMark/>
          </w:tcPr>
          <w:p w14:paraId="6C9CF8B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c>
          <w:tcPr>
            <w:tcW w:w="0" w:type="auto"/>
            <w:tcBorders>
              <w:top w:val="nil"/>
              <w:left w:val="single" w:sz="8" w:space="0" w:color="auto"/>
              <w:bottom w:val="single" w:sz="4" w:space="0" w:color="auto"/>
              <w:right w:val="double" w:sz="6" w:space="0" w:color="auto"/>
            </w:tcBorders>
            <w:shd w:val="clear" w:color="000000" w:fill="EDEDED"/>
            <w:hideMark/>
          </w:tcPr>
          <w:p w14:paraId="5CFD9A2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c>
          <w:tcPr>
            <w:tcW w:w="0" w:type="auto"/>
            <w:tcBorders>
              <w:top w:val="nil"/>
              <w:left w:val="double" w:sz="6" w:space="0" w:color="auto"/>
              <w:bottom w:val="single" w:sz="4" w:space="0" w:color="auto"/>
              <w:right w:val="double" w:sz="6" w:space="0" w:color="auto"/>
            </w:tcBorders>
            <w:shd w:val="clear" w:color="000000" w:fill="EDEDED"/>
            <w:hideMark/>
          </w:tcPr>
          <w:p w14:paraId="080FD41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24,000 </w:t>
            </w:r>
          </w:p>
        </w:tc>
        <w:tc>
          <w:tcPr>
            <w:tcW w:w="0" w:type="auto"/>
            <w:tcBorders>
              <w:top w:val="nil"/>
              <w:left w:val="nil"/>
              <w:bottom w:val="single" w:sz="4" w:space="0" w:color="auto"/>
              <w:right w:val="single" w:sz="8" w:space="0" w:color="auto"/>
            </w:tcBorders>
            <w:shd w:val="clear" w:color="000000" w:fill="EDEDED"/>
            <w:hideMark/>
          </w:tcPr>
          <w:p w14:paraId="62491F5F"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 </w:t>
            </w:r>
          </w:p>
        </w:tc>
        <w:tc>
          <w:tcPr>
            <w:tcW w:w="0" w:type="auto"/>
            <w:tcBorders>
              <w:top w:val="nil"/>
              <w:left w:val="nil"/>
              <w:bottom w:val="single" w:sz="4" w:space="0" w:color="auto"/>
              <w:right w:val="single" w:sz="8" w:space="0" w:color="auto"/>
            </w:tcBorders>
            <w:shd w:val="clear" w:color="000000" w:fill="EDEDED"/>
            <w:hideMark/>
          </w:tcPr>
          <w:p w14:paraId="2A455A4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r>
      <w:tr w:rsidR="00037C18" w:rsidRPr="00C135C1" w14:paraId="42839B2A" w14:textId="77777777" w:rsidTr="00037C18">
        <w:trPr>
          <w:trHeight w:val="20"/>
        </w:trPr>
        <w:tc>
          <w:tcPr>
            <w:tcW w:w="0" w:type="auto"/>
            <w:tcBorders>
              <w:top w:val="nil"/>
              <w:left w:val="single" w:sz="8" w:space="0" w:color="auto"/>
              <w:bottom w:val="nil"/>
              <w:right w:val="nil"/>
            </w:tcBorders>
            <w:shd w:val="clear" w:color="auto" w:fill="auto"/>
            <w:hideMark/>
          </w:tcPr>
          <w:p w14:paraId="50B21D3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F</w:t>
            </w:r>
          </w:p>
        </w:tc>
        <w:tc>
          <w:tcPr>
            <w:tcW w:w="0" w:type="auto"/>
            <w:tcBorders>
              <w:top w:val="dotted" w:sz="4" w:space="0" w:color="auto"/>
              <w:left w:val="single" w:sz="8" w:space="0" w:color="auto"/>
              <w:bottom w:val="nil"/>
              <w:right w:val="single" w:sz="8" w:space="0" w:color="auto"/>
            </w:tcBorders>
            <w:shd w:val="clear" w:color="auto" w:fill="auto"/>
            <w:hideMark/>
          </w:tcPr>
          <w:p w14:paraId="5C180CCA" w14:textId="77777777" w:rsidR="00037C18" w:rsidRPr="00C135C1" w:rsidRDefault="00037C18" w:rsidP="00C135C1">
            <w:pPr>
              <w:rPr>
                <w:rFonts w:eastAsia="Times New Roman"/>
                <w:sz w:val="18"/>
                <w:szCs w:val="18"/>
              </w:rPr>
            </w:pPr>
            <w:r w:rsidRPr="00C135C1">
              <w:rPr>
                <w:rFonts w:eastAsia="Times New Roman"/>
                <w:sz w:val="18"/>
                <w:szCs w:val="18"/>
              </w:rPr>
              <w:t>Audio Visual &amp; Print Prod Costs</w:t>
            </w:r>
          </w:p>
        </w:tc>
        <w:tc>
          <w:tcPr>
            <w:tcW w:w="0" w:type="auto"/>
            <w:tcBorders>
              <w:top w:val="nil"/>
              <w:left w:val="single" w:sz="8" w:space="0" w:color="auto"/>
              <w:bottom w:val="single" w:sz="4" w:space="0" w:color="auto"/>
              <w:right w:val="single" w:sz="8" w:space="0" w:color="auto"/>
            </w:tcBorders>
            <w:shd w:val="clear" w:color="000000" w:fill="EDEDED"/>
            <w:hideMark/>
          </w:tcPr>
          <w:p w14:paraId="21AF8F9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 </w:t>
            </w:r>
          </w:p>
        </w:tc>
        <w:tc>
          <w:tcPr>
            <w:tcW w:w="0" w:type="auto"/>
            <w:tcBorders>
              <w:top w:val="nil"/>
              <w:left w:val="single" w:sz="8" w:space="0" w:color="auto"/>
              <w:bottom w:val="single" w:sz="4" w:space="0" w:color="auto"/>
              <w:right w:val="single" w:sz="8" w:space="0" w:color="auto"/>
            </w:tcBorders>
            <w:shd w:val="clear" w:color="000000" w:fill="EDEDED"/>
            <w:hideMark/>
          </w:tcPr>
          <w:p w14:paraId="6724E83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 </w:t>
            </w:r>
          </w:p>
        </w:tc>
        <w:tc>
          <w:tcPr>
            <w:tcW w:w="0" w:type="auto"/>
            <w:tcBorders>
              <w:top w:val="nil"/>
              <w:left w:val="single" w:sz="8" w:space="0" w:color="auto"/>
              <w:bottom w:val="single" w:sz="4" w:space="0" w:color="auto"/>
              <w:right w:val="single" w:sz="8" w:space="0" w:color="auto"/>
            </w:tcBorders>
            <w:shd w:val="clear" w:color="000000" w:fill="EDEDED"/>
            <w:hideMark/>
          </w:tcPr>
          <w:p w14:paraId="0DECE3E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 </w:t>
            </w:r>
          </w:p>
        </w:tc>
        <w:tc>
          <w:tcPr>
            <w:tcW w:w="0" w:type="auto"/>
            <w:tcBorders>
              <w:top w:val="nil"/>
              <w:left w:val="single" w:sz="8" w:space="0" w:color="auto"/>
              <w:bottom w:val="single" w:sz="4" w:space="0" w:color="auto"/>
              <w:right w:val="double" w:sz="6" w:space="0" w:color="auto"/>
            </w:tcBorders>
            <w:shd w:val="clear" w:color="000000" w:fill="EDEDED"/>
            <w:hideMark/>
          </w:tcPr>
          <w:p w14:paraId="53EF62D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3,500 </w:t>
            </w:r>
          </w:p>
        </w:tc>
        <w:tc>
          <w:tcPr>
            <w:tcW w:w="0" w:type="auto"/>
            <w:tcBorders>
              <w:top w:val="nil"/>
              <w:left w:val="double" w:sz="6" w:space="0" w:color="auto"/>
              <w:bottom w:val="single" w:sz="4" w:space="0" w:color="auto"/>
              <w:right w:val="double" w:sz="6" w:space="0" w:color="auto"/>
            </w:tcBorders>
            <w:shd w:val="clear" w:color="000000" w:fill="EDEDED"/>
            <w:hideMark/>
          </w:tcPr>
          <w:p w14:paraId="21B0AB9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14,000 </w:t>
            </w:r>
          </w:p>
        </w:tc>
        <w:tc>
          <w:tcPr>
            <w:tcW w:w="0" w:type="auto"/>
            <w:tcBorders>
              <w:top w:val="nil"/>
              <w:left w:val="nil"/>
              <w:bottom w:val="single" w:sz="4" w:space="0" w:color="auto"/>
              <w:right w:val="single" w:sz="8" w:space="0" w:color="auto"/>
            </w:tcBorders>
            <w:shd w:val="clear" w:color="000000" w:fill="EDEDED"/>
            <w:hideMark/>
          </w:tcPr>
          <w:p w14:paraId="11B3FB5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 </w:t>
            </w:r>
          </w:p>
        </w:tc>
        <w:tc>
          <w:tcPr>
            <w:tcW w:w="0" w:type="auto"/>
            <w:tcBorders>
              <w:top w:val="nil"/>
              <w:left w:val="nil"/>
              <w:bottom w:val="single" w:sz="4" w:space="0" w:color="auto"/>
              <w:right w:val="single" w:sz="8" w:space="0" w:color="auto"/>
            </w:tcBorders>
            <w:shd w:val="clear" w:color="000000" w:fill="EDEDED"/>
            <w:hideMark/>
          </w:tcPr>
          <w:p w14:paraId="40BD8AD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r>
      <w:tr w:rsidR="00037C18" w:rsidRPr="00C135C1" w14:paraId="44851AD0" w14:textId="77777777" w:rsidTr="00037C18">
        <w:trPr>
          <w:trHeight w:val="20"/>
        </w:trPr>
        <w:tc>
          <w:tcPr>
            <w:tcW w:w="0" w:type="auto"/>
            <w:tcBorders>
              <w:top w:val="dotted" w:sz="4" w:space="0" w:color="auto"/>
              <w:left w:val="single" w:sz="8" w:space="0" w:color="auto"/>
              <w:bottom w:val="nil"/>
              <w:right w:val="nil"/>
            </w:tcBorders>
            <w:shd w:val="clear" w:color="auto" w:fill="auto"/>
            <w:hideMark/>
          </w:tcPr>
          <w:p w14:paraId="4DE4844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G</w:t>
            </w:r>
          </w:p>
        </w:tc>
        <w:tc>
          <w:tcPr>
            <w:tcW w:w="0" w:type="auto"/>
            <w:tcBorders>
              <w:top w:val="dotted" w:sz="4" w:space="0" w:color="auto"/>
              <w:left w:val="single" w:sz="8" w:space="0" w:color="auto"/>
              <w:bottom w:val="dotted" w:sz="4" w:space="0" w:color="auto"/>
              <w:right w:val="single" w:sz="8" w:space="0" w:color="auto"/>
            </w:tcBorders>
            <w:shd w:val="clear" w:color="auto" w:fill="auto"/>
            <w:vAlign w:val="center"/>
            <w:hideMark/>
          </w:tcPr>
          <w:p w14:paraId="52B398D2" w14:textId="77777777" w:rsidR="00037C18" w:rsidRPr="00C135C1" w:rsidRDefault="00037C18" w:rsidP="00C135C1">
            <w:pPr>
              <w:rPr>
                <w:rFonts w:eastAsia="Times New Roman"/>
                <w:color w:val="000000"/>
                <w:sz w:val="18"/>
                <w:szCs w:val="18"/>
              </w:rPr>
            </w:pPr>
            <w:r w:rsidRPr="00C135C1">
              <w:rPr>
                <w:rFonts w:eastAsia="Times New Roman"/>
                <w:color w:val="000000"/>
                <w:sz w:val="18"/>
                <w:szCs w:val="18"/>
              </w:rPr>
              <w:t>Equipment and Furniture</w:t>
            </w:r>
          </w:p>
        </w:tc>
        <w:tc>
          <w:tcPr>
            <w:tcW w:w="0" w:type="auto"/>
            <w:tcBorders>
              <w:top w:val="nil"/>
              <w:left w:val="single" w:sz="8" w:space="0" w:color="auto"/>
              <w:bottom w:val="single" w:sz="4" w:space="0" w:color="auto"/>
              <w:right w:val="single" w:sz="8" w:space="0" w:color="auto"/>
            </w:tcBorders>
            <w:shd w:val="clear" w:color="000000" w:fill="EDEDED"/>
            <w:hideMark/>
          </w:tcPr>
          <w:p w14:paraId="4EFA81E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20,000 </w:t>
            </w:r>
          </w:p>
        </w:tc>
        <w:tc>
          <w:tcPr>
            <w:tcW w:w="0" w:type="auto"/>
            <w:tcBorders>
              <w:top w:val="nil"/>
              <w:left w:val="single" w:sz="8" w:space="0" w:color="auto"/>
              <w:bottom w:val="single" w:sz="4" w:space="0" w:color="auto"/>
              <w:right w:val="single" w:sz="8" w:space="0" w:color="auto"/>
            </w:tcBorders>
            <w:shd w:val="clear" w:color="000000" w:fill="EDEDED"/>
            <w:hideMark/>
          </w:tcPr>
          <w:p w14:paraId="7B55B3E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 </w:t>
            </w:r>
          </w:p>
        </w:tc>
        <w:tc>
          <w:tcPr>
            <w:tcW w:w="0" w:type="auto"/>
            <w:tcBorders>
              <w:top w:val="nil"/>
              <w:left w:val="single" w:sz="8" w:space="0" w:color="auto"/>
              <w:bottom w:val="single" w:sz="4" w:space="0" w:color="auto"/>
              <w:right w:val="single" w:sz="8" w:space="0" w:color="auto"/>
            </w:tcBorders>
            <w:shd w:val="clear" w:color="000000" w:fill="EDEDED"/>
            <w:hideMark/>
          </w:tcPr>
          <w:p w14:paraId="21E2DDD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tcBorders>
              <w:top w:val="nil"/>
              <w:left w:val="single" w:sz="8" w:space="0" w:color="auto"/>
              <w:bottom w:val="single" w:sz="4" w:space="0" w:color="auto"/>
              <w:right w:val="double" w:sz="6" w:space="0" w:color="auto"/>
            </w:tcBorders>
            <w:shd w:val="clear" w:color="000000" w:fill="EDEDED"/>
            <w:hideMark/>
          </w:tcPr>
          <w:p w14:paraId="17644005"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5,000 </w:t>
            </w:r>
          </w:p>
        </w:tc>
        <w:tc>
          <w:tcPr>
            <w:tcW w:w="0" w:type="auto"/>
            <w:tcBorders>
              <w:top w:val="nil"/>
              <w:left w:val="double" w:sz="6" w:space="0" w:color="auto"/>
              <w:bottom w:val="single" w:sz="4" w:space="0" w:color="auto"/>
              <w:right w:val="double" w:sz="6" w:space="0" w:color="auto"/>
            </w:tcBorders>
            <w:shd w:val="clear" w:color="000000" w:fill="EDEDED"/>
            <w:hideMark/>
          </w:tcPr>
          <w:p w14:paraId="7BF8AFE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c>
          <w:tcPr>
            <w:tcW w:w="0" w:type="auto"/>
            <w:tcBorders>
              <w:top w:val="nil"/>
              <w:left w:val="nil"/>
              <w:bottom w:val="single" w:sz="4" w:space="0" w:color="auto"/>
              <w:right w:val="single" w:sz="8" w:space="0" w:color="auto"/>
            </w:tcBorders>
            <w:shd w:val="clear" w:color="000000" w:fill="EDEDED"/>
            <w:hideMark/>
          </w:tcPr>
          <w:p w14:paraId="0E81BBB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nil"/>
              <w:left w:val="nil"/>
              <w:bottom w:val="single" w:sz="4" w:space="0" w:color="auto"/>
              <w:right w:val="single" w:sz="8" w:space="0" w:color="auto"/>
            </w:tcBorders>
            <w:shd w:val="clear" w:color="000000" w:fill="EDEDED"/>
            <w:hideMark/>
          </w:tcPr>
          <w:p w14:paraId="220C14C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40,000 </w:t>
            </w:r>
          </w:p>
        </w:tc>
      </w:tr>
      <w:tr w:rsidR="00037C18" w:rsidRPr="00C135C1" w14:paraId="03BCF674" w14:textId="77777777" w:rsidTr="00037C18">
        <w:trPr>
          <w:trHeight w:val="20"/>
        </w:trPr>
        <w:tc>
          <w:tcPr>
            <w:tcW w:w="0" w:type="auto"/>
            <w:tcBorders>
              <w:top w:val="dotted" w:sz="4" w:space="0" w:color="auto"/>
              <w:left w:val="single" w:sz="8" w:space="0" w:color="auto"/>
              <w:bottom w:val="nil"/>
              <w:right w:val="nil"/>
            </w:tcBorders>
            <w:shd w:val="clear" w:color="auto" w:fill="auto"/>
            <w:hideMark/>
          </w:tcPr>
          <w:p w14:paraId="41626A3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H</w:t>
            </w:r>
          </w:p>
        </w:tc>
        <w:tc>
          <w:tcPr>
            <w:tcW w:w="0" w:type="auto"/>
            <w:tcBorders>
              <w:top w:val="nil"/>
              <w:left w:val="single" w:sz="8" w:space="0" w:color="auto"/>
              <w:bottom w:val="dotted" w:sz="4" w:space="0" w:color="auto"/>
              <w:right w:val="single" w:sz="8" w:space="0" w:color="auto"/>
            </w:tcBorders>
            <w:shd w:val="clear" w:color="auto" w:fill="auto"/>
            <w:vAlign w:val="center"/>
            <w:hideMark/>
          </w:tcPr>
          <w:p w14:paraId="779192D9" w14:textId="77777777" w:rsidR="00037C18" w:rsidRPr="00C135C1" w:rsidRDefault="00037C18" w:rsidP="00C135C1">
            <w:pPr>
              <w:rPr>
                <w:rFonts w:eastAsia="Times New Roman"/>
                <w:color w:val="000000"/>
                <w:sz w:val="18"/>
                <w:szCs w:val="18"/>
              </w:rPr>
            </w:pPr>
            <w:r w:rsidRPr="00C135C1">
              <w:rPr>
                <w:rFonts w:eastAsia="Times New Roman"/>
                <w:color w:val="000000"/>
                <w:sz w:val="18"/>
                <w:szCs w:val="18"/>
              </w:rPr>
              <w:t>Rental &amp; Maintenance-Premises</w:t>
            </w:r>
          </w:p>
        </w:tc>
        <w:tc>
          <w:tcPr>
            <w:tcW w:w="0" w:type="auto"/>
            <w:tcBorders>
              <w:top w:val="nil"/>
              <w:left w:val="single" w:sz="8" w:space="0" w:color="auto"/>
              <w:bottom w:val="single" w:sz="4" w:space="0" w:color="auto"/>
              <w:right w:val="single" w:sz="8" w:space="0" w:color="auto"/>
            </w:tcBorders>
            <w:shd w:val="clear" w:color="000000" w:fill="EDEDED"/>
            <w:hideMark/>
          </w:tcPr>
          <w:p w14:paraId="26BB8AF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 </w:t>
            </w:r>
          </w:p>
        </w:tc>
        <w:tc>
          <w:tcPr>
            <w:tcW w:w="0" w:type="auto"/>
            <w:tcBorders>
              <w:top w:val="nil"/>
              <w:left w:val="single" w:sz="8" w:space="0" w:color="auto"/>
              <w:bottom w:val="single" w:sz="4" w:space="0" w:color="auto"/>
              <w:right w:val="single" w:sz="8" w:space="0" w:color="auto"/>
            </w:tcBorders>
            <w:shd w:val="clear" w:color="000000" w:fill="EDEDED"/>
            <w:hideMark/>
          </w:tcPr>
          <w:p w14:paraId="03CFE50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 </w:t>
            </w:r>
          </w:p>
        </w:tc>
        <w:tc>
          <w:tcPr>
            <w:tcW w:w="0" w:type="auto"/>
            <w:tcBorders>
              <w:top w:val="nil"/>
              <w:left w:val="single" w:sz="8" w:space="0" w:color="auto"/>
              <w:bottom w:val="single" w:sz="4" w:space="0" w:color="auto"/>
              <w:right w:val="single" w:sz="8" w:space="0" w:color="auto"/>
            </w:tcBorders>
            <w:shd w:val="clear" w:color="000000" w:fill="EDEDED"/>
            <w:hideMark/>
          </w:tcPr>
          <w:p w14:paraId="599109B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 </w:t>
            </w:r>
          </w:p>
        </w:tc>
        <w:tc>
          <w:tcPr>
            <w:tcW w:w="0" w:type="auto"/>
            <w:tcBorders>
              <w:top w:val="nil"/>
              <w:left w:val="single" w:sz="8" w:space="0" w:color="auto"/>
              <w:bottom w:val="single" w:sz="4" w:space="0" w:color="auto"/>
              <w:right w:val="double" w:sz="6" w:space="0" w:color="auto"/>
            </w:tcBorders>
            <w:shd w:val="clear" w:color="000000" w:fill="EDEDED"/>
            <w:hideMark/>
          </w:tcPr>
          <w:p w14:paraId="2C2E8DB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15,000 </w:t>
            </w:r>
          </w:p>
        </w:tc>
        <w:tc>
          <w:tcPr>
            <w:tcW w:w="0" w:type="auto"/>
            <w:tcBorders>
              <w:top w:val="nil"/>
              <w:left w:val="double" w:sz="6" w:space="0" w:color="auto"/>
              <w:bottom w:val="single" w:sz="4" w:space="0" w:color="auto"/>
              <w:right w:val="double" w:sz="6" w:space="0" w:color="auto"/>
            </w:tcBorders>
            <w:shd w:val="clear" w:color="000000" w:fill="EDEDED"/>
            <w:hideMark/>
          </w:tcPr>
          <w:p w14:paraId="10FF965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c>
          <w:tcPr>
            <w:tcW w:w="0" w:type="auto"/>
            <w:tcBorders>
              <w:top w:val="nil"/>
              <w:left w:val="nil"/>
              <w:bottom w:val="single" w:sz="4" w:space="0" w:color="auto"/>
              <w:right w:val="single" w:sz="8" w:space="0" w:color="auto"/>
            </w:tcBorders>
            <w:shd w:val="clear" w:color="000000" w:fill="EDEDED"/>
            <w:hideMark/>
          </w:tcPr>
          <w:p w14:paraId="3836B6C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nil"/>
              <w:left w:val="nil"/>
              <w:bottom w:val="single" w:sz="4" w:space="0" w:color="auto"/>
              <w:right w:val="single" w:sz="8" w:space="0" w:color="auto"/>
            </w:tcBorders>
            <w:shd w:val="clear" w:color="000000" w:fill="EDEDED"/>
            <w:hideMark/>
          </w:tcPr>
          <w:p w14:paraId="260E0AB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60,000 </w:t>
            </w:r>
          </w:p>
        </w:tc>
      </w:tr>
      <w:tr w:rsidR="00037C18" w:rsidRPr="00C135C1" w14:paraId="06298A24" w14:textId="77777777" w:rsidTr="00037C18">
        <w:trPr>
          <w:trHeight w:val="20"/>
        </w:trPr>
        <w:tc>
          <w:tcPr>
            <w:tcW w:w="0" w:type="auto"/>
            <w:tcBorders>
              <w:top w:val="dotted" w:sz="4" w:space="0" w:color="auto"/>
              <w:left w:val="single" w:sz="8" w:space="0" w:color="auto"/>
              <w:bottom w:val="nil"/>
              <w:right w:val="nil"/>
            </w:tcBorders>
            <w:shd w:val="clear" w:color="auto" w:fill="auto"/>
            <w:hideMark/>
          </w:tcPr>
          <w:p w14:paraId="034784E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I</w:t>
            </w:r>
          </w:p>
        </w:tc>
        <w:tc>
          <w:tcPr>
            <w:tcW w:w="0" w:type="auto"/>
            <w:tcBorders>
              <w:top w:val="nil"/>
              <w:left w:val="single" w:sz="8" w:space="0" w:color="auto"/>
              <w:bottom w:val="dotted" w:sz="4" w:space="0" w:color="auto"/>
              <w:right w:val="single" w:sz="8" w:space="0" w:color="auto"/>
            </w:tcBorders>
            <w:shd w:val="clear" w:color="auto" w:fill="auto"/>
            <w:vAlign w:val="center"/>
            <w:hideMark/>
          </w:tcPr>
          <w:p w14:paraId="69C34832" w14:textId="77777777" w:rsidR="00037C18" w:rsidRPr="00C135C1" w:rsidRDefault="00037C18" w:rsidP="00C135C1">
            <w:pPr>
              <w:rPr>
                <w:rFonts w:eastAsia="Times New Roman"/>
                <w:color w:val="000000"/>
                <w:sz w:val="18"/>
                <w:szCs w:val="18"/>
              </w:rPr>
            </w:pPr>
            <w:r w:rsidRPr="00C135C1">
              <w:rPr>
                <w:rFonts w:eastAsia="Times New Roman"/>
                <w:color w:val="000000"/>
                <w:sz w:val="18"/>
                <w:szCs w:val="18"/>
              </w:rPr>
              <w:t>Miscellaneous Expenses</w:t>
            </w:r>
          </w:p>
        </w:tc>
        <w:tc>
          <w:tcPr>
            <w:tcW w:w="0" w:type="auto"/>
            <w:tcBorders>
              <w:top w:val="nil"/>
              <w:left w:val="single" w:sz="8" w:space="0" w:color="auto"/>
              <w:bottom w:val="single" w:sz="4" w:space="0" w:color="auto"/>
              <w:right w:val="single" w:sz="8" w:space="0" w:color="auto"/>
            </w:tcBorders>
            <w:shd w:val="clear" w:color="000000" w:fill="EDEDED"/>
            <w:hideMark/>
          </w:tcPr>
          <w:p w14:paraId="03B586AE"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 </w:t>
            </w:r>
          </w:p>
        </w:tc>
        <w:tc>
          <w:tcPr>
            <w:tcW w:w="0" w:type="auto"/>
            <w:tcBorders>
              <w:top w:val="nil"/>
              <w:left w:val="single" w:sz="8" w:space="0" w:color="auto"/>
              <w:bottom w:val="single" w:sz="4" w:space="0" w:color="auto"/>
              <w:right w:val="single" w:sz="8" w:space="0" w:color="auto"/>
            </w:tcBorders>
            <w:shd w:val="clear" w:color="000000" w:fill="EDEDED"/>
            <w:hideMark/>
          </w:tcPr>
          <w:p w14:paraId="65FC638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 </w:t>
            </w:r>
          </w:p>
        </w:tc>
        <w:tc>
          <w:tcPr>
            <w:tcW w:w="0" w:type="auto"/>
            <w:tcBorders>
              <w:top w:val="nil"/>
              <w:left w:val="single" w:sz="8" w:space="0" w:color="auto"/>
              <w:bottom w:val="single" w:sz="4" w:space="0" w:color="auto"/>
              <w:right w:val="single" w:sz="8" w:space="0" w:color="auto"/>
            </w:tcBorders>
            <w:shd w:val="clear" w:color="000000" w:fill="EDEDED"/>
            <w:hideMark/>
          </w:tcPr>
          <w:p w14:paraId="1E83133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 </w:t>
            </w:r>
          </w:p>
        </w:tc>
        <w:tc>
          <w:tcPr>
            <w:tcW w:w="0" w:type="auto"/>
            <w:tcBorders>
              <w:top w:val="nil"/>
              <w:left w:val="single" w:sz="8" w:space="0" w:color="auto"/>
              <w:bottom w:val="single" w:sz="4" w:space="0" w:color="auto"/>
              <w:right w:val="double" w:sz="6" w:space="0" w:color="auto"/>
            </w:tcBorders>
            <w:shd w:val="clear" w:color="000000" w:fill="EDEDED"/>
            <w:hideMark/>
          </w:tcPr>
          <w:p w14:paraId="2585621A"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2,500 </w:t>
            </w:r>
          </w:p>
        </w:tc>
        <w:tc>
          <w:tcPr>
            <w:tcW w:w="0" w:type="auto"/>
            <w:tcBorders>
              <w:top w:val="nil"/>
              <w:left w:val="double" w:sz="6" w:space="0" w:color="auto"/>
              <w:bottom w:val="single" w:sz="4" w:space="0" w:color="auto"/>
              <w:right w:val="double" w:sz="6" w:space="0" w:color="auto"/>
            </w:tcBorders>
            <w:shd w:val="clear" w:color="000000" w:fill="EDEDED"/>
            <w:hideMark/>
          </w:tcPr>
          <w:p w14:paraId="0911449C"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c>
          <w:tcPr>
            <w:tcW w:w="0" w:type="auto"/>
            <w:tcBorders>
              <w:top w:val="nil"/>
              <w:left w:val="nil"/>
              <w:bottom w:val="single" w:sz="4" w:space="0" w:color="auto"/>
              <w:right w:val="single" w:sz="8" w:space="0" w:color="auto"/>
            </w:tcBorders>
            <w:shd w:val="clear" w:color="000000" w:fill="EDEDED"/>
            <w:hideMark/>
          </w:tcPr>
          <w:p w14:paraId="7681BAE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c>
          <w:tcPr>
            <w:tcW w:w="0" w:type="auto"/>
            <w:tcBorders>
              <w:top w:val="nil"/>
              <w:left w:val="nil"/>
              <w:bottom w:val="single" w:sz="4" w:space="0" w:color="auto"/>
              <w:right w:val="single" w:sz="8" w:space="0" w:color="auto"/>
            </w:tcBorders>
            <w:shd w:val="clear" w:color="000000" w:fill="EDEDED"/>
            <w:hideMark/>
          </w:tcPr>
          <w:p w14:paraId="69EB625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10,000 </w:t>
            </w:r>
          </w:p>
        </w:tc>
      </w:tr>
      <w:tr w:rsidR="00037C18" w:rsidRPr="00C135C1" w14:paraId="03292C0A" w14:textId="77777777" w:rsidTr="00037C18">
        <w:trPr>
          <w:trHeight w:val="20"/>
        </w:trPr>
        <w:tc>
          <w:tcPr>
            <w:tcW w:w="0" w:type="auto"/>
            <w:tcBorders>
              <w:top w:val="dotted" w:sz="4" w:space="0" w:color="auto"/>
              <w:left w:val="single" w:sz="8" w:space="0" w:color="auto"/>
              <w:bottom w:val="dotted" w:sz="4" w:space="0" w:color="auto"/>
              <w:right w:val="nil"/>
            </w:tcBorders>
            <w:shd w:val="clear" w:color="auto" w:fill="auto"/>
            <w:hideMark/>
          </w:tcPr>
          <w:p w14:paraId="02A5405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J</w:t>
            </w:r>
          </w:p>
        </w:tc>
        <w:tc>
          <w:tcPr>
            <w:tcW w:w="0" w:type="auto"/>
            <w:tcBorders>
              <w:top w:val="nil"/>
              <w:left w:val="single" w:sz="8" w:space="0" w:color="auto"/>
              <w:bottom w:val="dotted" w:sz="4" w:space="0" w:color="auto"/>
              <w:right w:val="single" w:sz="8" w:space="0" w:color="auto"/>
            </w:tcBorders>
            <w:shd w:val="clear" w:color="auto" w:fill="auto"/>
            <w:vAlign w:val="center"/>
            <w:hideMark/>
          </w:tcPr>
          <w:p w14:paraId="18A1814D" w14:textId="77777777" w:rsidR="00037C18" w:rsidRPr="00C135C1" w:rsidRDefault="00037C18" w:rsidP="00C135C1">
            <w:pPr>
              <w:rPr>
                <w:rFonts w:eastAsia="Times New Roman"/>
                <w:color w:val="000000"/>
                <w:sz w:val="18"/>
                <w:szCs w:val="18"/>
              </w:rPr>
            </w:pPr>
            <w:r w:rsidRPr="00C135C1">
              <w:rPr>
                <w:rFonts w:eastAsia="Times New Roman"/>
                <w:color w:val="000000"/>
                <w:sz w:val="18"/>
                <w:szCs w:val="18"/>
              </w:rPr>
              <w:t>Professional Services: Audit</w:t>
            </w:r>
          </w:p>
        </w:tc>
        <w:tc>
          <w:tcPr>
            <w:tcW w:w="0" w:type="auto"/>
            <w:tcBorders>
              <w:top w:val="nil"/>
              <w:left w:val="single" w:sz="8" w:space="0" w:color="auto"/>
              <w:bottom w:val="single" w:sz="4" w:space="0" w:color="auto"/>
              <w:right w:val="single" w:sz="8" w:space="0" w:color="auto"/>
            </w:tcBorders>
            <w:shd w:val="clear" w:color="000000" w:fill="EDEDED"/>
            <w:hideMark/>
          </w:tcPr>
          <w:p w14:paraId="06EA35F4"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single" w:sz="8" w:space="0" w:color="auto"/>
              <w:bottom w:val="single" w:sz="4" w:space="0" w:color="auto"/>
              <w:right w:val="single" w:sz="8" w:space="0" w:color="auto"/>
            </w:tcBorders>
            <w:shd w:val="clear" w:color="000000" w:fill="EDEDED"/>
            <w:hideMark/>
          </w:tcPr>
          <w:p w14:paraId="622486F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single" w:sz="8" w:space="0" w:color="auto"/>
              <w:bottom w:val="single" w:sz="4" w:space="0" w:color="auto"/>
              <w:right w:val="single" w:sz="8" w:space="0" w:color="auto"/>
            </w:tcBorders>
            <w:shd w:val="clear" w:color="000000" w:fill="EDEDED"/>
            <w:hideMark/>
          </w:tcPr>
          <w:p w14:paraId="2E5B7E5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single" w:sz="8" w:space="0" w:color="auto"/>
              <w:bottom w:val="single" w:sz="4" w:space="0" w:color="auto"/>
              <w:right w:val="double" w:sz="6" w:space="0" w:color="auto"/>
            </w:tcBorders>
            <w:shd w:val="clear" w:color="000000" w:fill="EDEDED"/>
            <w:hideMark/>
          </w:tcPr>
          <w:p w14:paraId="070A8EB3"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2,000 </w:t>
            </w:r>
          </w:p>
        </w:tc>
        <w:tc>
          <w:tcPr>
            <w:tcW w:w="0" w:type="auto"/>
            <w:tcBorders>
              <w:top w:val="nil"/>
              <w:left w:val="double" w:sz="6" w:space="0" w:color="auto"/>
              <w:bottom w:val="single" w:sz="4" w:space="0" w:color="auto"/>
              <w:right w:val="double" w:sz="6" w:space="0" w:color="auto"/>
            </w:tcBorders>
            <w:shd w:val="clear" w:color="000000" w:fill="EDEDED"/>
            <w:hideMark/>
          </w:tcPr>
          <w:p w14:paraId="3B111A42"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8,000 </w:t>
            </w:r>
          </w:p>
        </w:tc>
        <w:tc>
          <w:tcPr>
            <w:tcW w:w="0" w:type="auto"/>
            <w:tcBorders>
              <w:top w:val="nil"/>
              <w:left w:val="nil"/>
              <w:bottom w:val="single" w:sz="4" w:space="0" w:color="auto"/>
              <w:right w:val="single" w:sz="8" w:space="0" w:color="auto"/>
            </w:tcBorders>
            <w:shd w:val="clear" w:color="000000" w:fill="EDEDED"/>
            <w:hideMark/>
          </w:tcPr>
          <w:p w14:paraId="1A29166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 </w:t>
            </w:r>
          </w:p>
        </w:tc>
        <w:tc>
          <w:tcPr>
            <w:tcW w:w="0" w:type="auto"/>
            <w:tcBorders>
              <w:top w:val="nil"/>
              <w:left w:val="nil"/>
              <w:bottom w:val="single" w:sz="4" w:space="0" w:color="auto"/>
              <w:right w:val="single" w:sz="8" w:space="0" w:color="auto"/>
            </w:tcBorders>
            <w:shd w:val="clear" w:color="000000" w:fill="EDEDED"/>
            <w:hideMark/>
          </w:tcPr>
          <w:p w14:paraId="354DC27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4,000 </w:t>
            </w:r>
          </w:p>
        </w:tc>
      </w:tr>
      <w:tr w:rsidR="00037C18" w:rsidRPr="00C135C1" w14:paraId="5959CB13" w14:textId="77777777" w:rsidTr="00037C18">
        <w:trPr>
          <w:trHeight w:val="20"/>
        </w:trPr>
        <w:tc>
          <w:tcPr>
            <w:tcW w:w="0" w:type="auto"/>
            <w:tcBorders>
              <w:top w:val="dotted" w:sz="4" w:space="0" w:color="auto"/>
              <w:left w:val="single" w:sz="8" w:space="0" w:color="auto"/>
              <w:bottom w:val="single" w:sz="8" w:space="0" w:color="auto"/>
              <w:right w:val="nil"/>
            </w:tcBorders>
            <w:shd w:val="clear" w:color="auto" w:fill="auto"/>
            <w:hideMark/>
          </w:tcPr>
          <w:p w14:paraId="5D8B3DF1"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K</w:t>
            </w:r>
          </w:p>
        </w:tc>
        <w:tc>
          <w:tcPr>
            <w:tcW w:w="0" w:type="auto"/>
            <w:tcBorders>
              <w:top w:val="dotted" w:sz="4" w:space="0" w:color="auto"/>
              <w:left w:val="single" w:sz="8" w:space="0" w:color="auto"/>
              <w:bottom w:val="single" w:sz="8" w:space="0" w:color="auto"/>
              <w:right w:val="single" w:sz="8" w:space="0" w:color="auto"/>
            </w:tcBorders>
            <w:shd w:val="clear" w:color="auto" w:fill="auto"/>
            <w:vAlign w:val="center"/>
            <w:hideMark/>
          </w:tcPr>
          <w:p w14:paraId="41D43D3D" w14:textId="77777777" w:rsidR="00037C18" w:rsidRPr="00C135C1" w:rsidRDefault="00037C18" w:rsidP="00C135C1">
            <w:pPr>
              <w:rPr>
                <w:rFonts w:eastAsia="Times New Roman"/>
                <w:color w:val="000000"/>
                <w:sz w:val="18"/>
                <w:szCs w:val="18"/>
              </w:rPr>
            </w:pPr>
            <w:r w:rsidRPr="00C135C1">
              <w:rPr>
                <w:rFonts w:eastAsia="Times New Roman"/>
                <w:color w:val="000000"/>
                <w:sz w:val="18"/>
                <w:szCs w:val="18"/>
              </w:rPr>
              <w:t>Direct Project Costs</w:t>
            </w:r>
          </w:p>
        </w:tc>
        <w:tc>
          <w:tcPr>
            <w:tcW w:w="0" w:type="auto"/>
            <w:tcBorders>
              <w:top w:val="nil"/>
              <w:left w:val="single" w:sz="8" w:space="0" w:color="auto"/>
              <w:bottom w:val="single" w:sz="4" w:space="0" w:color="auto"/>
              <w:right w:val="single" w:sz="8" w:space="0" w:color="auto"/>
            </w:tcBorders>
            <w:shd w:val="clear" w:color="000000" w:fill="EDEDED"/>
            <w:hideMark/>
          </w:tcPr>
          <w:p w14:paraId="063E333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 </w:t>
            </w:r>
          </w:p>
        </w:tc>
        <w:tc>
          <w:tcPr>
            <w:tcW w:w="0" w:type="auto"/>
            <w:tcBorders>
              <w:top w:val="nil"/>
              <w:left w:val="single" w:sz="8" w:space="0" w:color="auto"/>
              <w:bottom w:val="single" w:sz="4" w:space="0" w:color="auto"/>
              <w:right w:val="single" w:sz="8" w:space="0" w:color="auto"/>
            </w:tcBorders>
            <w:shd w:val="clear" w:color="000000" w:fill="EDEDED"/>
            <w:hideMark/>
          </w:tcPr>
          <w:p w14:paraId="1B3F8798"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 </w:t>
            </w:r>
          </w:p>
        </w:tc>
        <w:tc>
          <w:tcPr>
            <w:tcW w:w="0" w:type="auto"/>
            <w:tcBorders>
              <w:top w:val="nil"/>
              <w:left w:val="single" w:sz="8" w:space="0" w:color="auto"/>
              <w:bottom w:val="single" w:sz="4" w:space="0" w:color="auto"/>
              <w:right w:val="single" w:sz="8" w:space="0" w:color="auto"/>
            </w:tcBorders>
            <w:shd w:val="clear" w:color="000000" w:fill="EDEDED"/>
            <w:hideMark/>
          </w:tcPr>
          <w:p w14:paraId="6F41980D"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 </w:t>
            </w:r>
          </w:p>
        </w:tc>
        <w:tc>
          <w:tcPr>
            <w:tcW w:w="0" w:type="auto"/>
            <w:tcBorders>
              <w:top w:val="nil"/>
              <w:left w:val="single" w:sz="8" w:space="0" w:color="auto"/>
              <w:bottom w:val="single" w:sz="4" w:space="0" w:color="auto"/>
              <w:right w:val="double" w:sz="6" w:space="0" w:color="auto"/>
            </w:tcBorders>
            <w:shd w:val="clear" w:color="000000" w:fill="EDEDED"/>
            <w:hideMark/>
          </w:tcPr>
          <w:p w14:paraId="42730FA7"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1,500 </w:t>
            </w:r>
          </w:p>
        </w:tc>
        <w:tc>
          <w:tcPr>
            <w:tcW w:w="0" w:type="auto"/>
            <w:tcBorders>
              <w:top w:val="nil"/>
              <w:left w:val="double" w:sz="6" w:space="0" w:color="auto"/>
              <w:bottom w:val="single" w:sz="4" w:space="0" w:color="auto"/>
              <w:right w:val="double" w:sz="6" w:space="0" w:color="auto"/>
            </w:tcBorders>
            <w:shd w:val="clear" w:color="000000" w:fill="EDEDED"/>
            <w:hideMark/>
          </w:tcPr>
          <w:p w14:paraId="532C46EB"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c>
          <w:tcPr>
            <w:tcW w:w="0" w:type="auto"/>
            <w:tcBorders>
              <w:top w:val="nil"/>
              <w:left w:val="nil"/>
              <w:bottom w:val="single" w:sz="4" w:space="0" w:color="auto"/>
              <w:right w:val="single" w:sz="8" w:space="0" w:color="auto"/>
            </w:tcBorders>
            <w:shd w:val="clear" w:color="000000" w:fill="EDEDED"/>
            <w:hideMark/>
          </w:tcPr>
          <w:p w14:paraId="64A989A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6,000 </w:t>
            </w:r>
          </w:p>
        </w:tc>
        <w:tc>
          <w:tcPr>
            <w:tcW w:w="0" w:type="auto"/>
            <w:tcBorders>
              <w:top w:val="nil"/>
              <w:left w:val="nil"/>
              <w:bottom w:val="single" w:sz="4" w:space="0" w:color="auto"/>
              <w:right w:val="single" w:sz="8" w:space="0" w:color="auto"/>
            </w:tcBorders>
            <w:shd w:val="clear" w:color="000000" w:fill="EDEDED"/>
            <w:hideMark/>
          </w:tcPr>
          <w:p w14:paraId="57119A50" w14:textId="77777777" w:rsidR="00037C18" w:rsidRPr="00C135C1" w:rsidRDefault="00037C18" w:rsidP="00C135C1">
            <w:pPr>
              <w:jc w:val="center"/>
              <w:rPr>
                <w:rFonts w:eastAsia="Times New Roman"/>
                <w:b/>
                <w:bCs/>
                <w:sz w:val="18"/>
                <w:szCs w:val="18"/>
              </w:rPr>
            </w:pPr>
            <w:r w:rsidRPr="00C135C1">
              <w:rPr>
                <w:rFonts w:eastAsia="Times New Roman"/>
                <w:b/>
                <w:bCs/>
                <w:sz w:val="18"/>
                <w:szCs w:val="18"/>
              </w:rPr>
              <w:t xml:space="preserve">                               -   </w:t>
            </w:r>
          </w:p>
        </w:tc>
      </w:tr>
    </w:tbl>
    <w:p w14:paraId="64D073D6" w14:textId="77777777" w:rsidR="00C00A9A" w:rsidRDefault="00C00A9A"/>
    <w:p w14:paraId="2BF8D413" w14:textId="77777777" w:rsidR="00C00A9A" w:rsidRDefault="00C00A9A"/>
    <w:p w14:paraId="03ECB5FF" w14:textId="77777777" w:rsidR="00C00A9A" w:rsidRDefault="00C00A9A"/>
    <w:p w14:paraId="2B0EA9FD" w14:textId="77777777" w:rsidR="00C00A9A" w:rsidRDefault="00C00A9A"/>
    <w:p w14:paraId="6C9C2B25" w14:textId="77777777" w:rsidR="00C00A9A" w:rsidRDefault="00C00A9A"/>
    <w:p w14:paraId="3E301B49" w14:textId="77777777" w:rsidR="00B76782" w:rsidRDefault="009213D5" w:rsidP="00A55B6E">
      <w:pPr>
        <w:sectPr w:rsidR="00B76782" w:rsidSect="00882132">
          <w:pgSz w:w="15840" w:h="12240" w:orient="landscape" w:code="1"/>
          <w:pgMar w:top="1440" w:right="1440" w:bottom="1440" w:left="1440" w:header="720" w:footer="432" w:gutter="0"/>
          <w:cols w:space="708"/>
          <w:titlePg/>
          <w:docGrid w:linePitch="360"/>
        </w:sectPr>
      </w:pPr>
      <w:r w:rsidRPr="00564D03">
        <w:br w:type="page"/>
      </w:r>
      <w:bookmarkStart w:id="88" w:name="_Toc481075681"/>
    </w:p>
    <w:p w14:paraId="56938820" w14:textId="77777777" w:rsidR="00882132" w:rsidRPr="00564D03" w:rsidRDefault="00882132" w:rsidP="00882132">
      <w:pPr>
        <w:pStyle w:val="Heading2"/>
        <w:spacing w:before="120"/>
      </w:pPr>
      <w:r w:rsidRPr="00564D03">
        <w:lastRenderedPageBreak/>
        <w:t>I.6</w:t>
      </w:r>
      <w:r w:rsidRPr="00564D03">
        <w:tab/>
        <w:t>Total Input Budget and Work Plan</w:t>
      </w:r>
      <w:bookmarkEnd w:id="88"/>
      <w:r w:rsidRPr="00564D03">
        <w:t xml:space="preserve"> </w:t>
      </w:r>
    </w:p>
    <w:p w14:paraId="74DA0DD6" w14:textId="77777777" w:rsidR="00882132" w:rsidRPr="00564D03" w:rsidRDefault="00882132" w:rsidP="00882132">
      <w:pPr>
        <w:rPr>
          <w:highlight w:val="yellow"/>
        </w:rPr>
      </w:pPr>
    </w:p>
    <w:tbl>
      <w:tblPr>
        <w:tblW w:w="13307" w:type="dxa"/>
        <w:tblInd w:w="93" w:type="dxa"/>
        <w:tblBorders>
          <w:top w:val="single" w:sz="8" w:space="0" w:color="000000"/>
          <w:left w:val="single" w:sz="8" w:space="0" w:color="000000"/>
          <w:bottom w:val="single" w:sz="8" w:space="0" w:color="auto"/>
          <w:right w:val="single" w:sz="8" w:space="0" w:color="000000"/>
          <w:insideH w:val="single" w:sz="8" w:space="0" w:color="000000"/>
          <w:insideV w:val="single" w:sz="8" w:space="0" w:color="000000"/>
        </w:tblBorders>
        <w:tblLook w:val="04A0" w:firstRow="1" w:lastRow="0" w:firstColumn="1" w:lastColumn="0" w:noHBand="0" w:noVBand="1"/>
      </w:tblPr>
      <w:tblGrid>
        <w:gridCol w:w="3255"/>
        <w:gridCol w:w="2222"/>
        <w:gridCol w:w="3240"/>
        <w:gridCol w:w="4590"/>
      </w:tblGrid>
      <w:tr w:rsidR="00882132" w:rsidRPr="00564D03" w14:paraId="6691D8CC" w14:textId="77777777" w:rsidTr="00882132">
        <w:trPr>
          <w:trHeight w:val="358"/>
        </w:trPr>
        <w:tc>
          <w:tcPr>
            <w:tcW w:w="3255" w:type="dxa"/>
            <w:shd w:val="clear" w:color="auto" w:fill="auto"/>
            <w:noWrap/>
            <w:vAlign w:val="center"/>
          </w:tcPr>
          <w:bookmarkStart w:id="89" w:name="RANGE!A3"/>
          <w:p w14:paraId="6C51BF41" w14:textId="77777777" w:rsidR="00882132" w:rsidRPr="00564D03" w:rsidRDefault="00882132" w:rsidP="00882132">
            <w:pPr>
              <w:rPr>
                <w:b/>
                <w:sz w:val="20"/>
                <w:szCs w:val="20"/>
              </w:rPr>
            </w:pPr>
            <w:r w:rsidRPr="00564D03">
              <w:rPr>
                <w:b/>
                <w:sz w:val="20"/>
                <w:szCs w:val="20"/>
              </w:rPr>
              <w:fldChar w:fldCharType="begin"/>
            </w:r>
            <w:r w:rsidRPr="00564D03">
              <w:rPr>
                <w:b/>
                <w:sz w:val="20"/>
                <w:szCs w:val="20"/>
              </w:rPr>
              <w:instrText>HYPERLINK "C:\\AppData\\Local\\AppData\\Local\\AppData\\Roaming\\Kevin\\Dropbox\\Professional\\COMOROS\\5553 Comoros\\Drafts\\5553-Comoros-TBWP-161213.xlsx" \l "RANGE!#REF!"</w:instrText>
            </w:r>
            <w:r w:rsidRPr="00564D03">
              <w:rPr>
                <w:b/>
                <w:sz w:val="20"/>
                <w:szCs w:val="20"/>
              </w:rPr>
              <w:fldChar w:fldCharType="separate"/>
            </w:r>
            <w:r w:rsidRPr="00564D03">
              <w:rPr>
                <w:b/>
                <w:sz w:val="20"/>
                <w:szCs w:val="20"/>
              </w:rPr>
              <w:t>Atlas Proposal or Award ID:</w:t>
            </w:r>
            <w:r w:rsidRPr="00564D03">
              <w:rPr>
                <w:b/>
                <w:sz w:val="20"/>
                <w:szCs w:val="20"/>
              </w:rPr>
              <w:fldChar w:fldCharType="end"/>
            </w:r>
            <w:bookmarkEnd w:id="89"/>
          </w:p>
        </w:tc>
        <w:tc>
          <w:tcPr>
            <w:tcW w:w="2222" w:type="dxa"/>
            <w:shd w:val="clear" w:color="auto" w:fill="auto"/>
            <w:noWrap/>
            <w:vAlign w:val="center"/>
            <w:hideMark/>
          </w:tcPr>
          <w:p w14:paraId="17230BD7" w14:textId="77777777" w:rsidR="00882132" w:rsidRPr="00564D03" w:rsidRDefault="00882132" w:rsidP="00882132">
            <w:pPr>
              <w:rPr>
                <w:sz w:val="20"/>
                <w:szCs w:val="20"/>
              </w:rPr>
            </w:pPr>
            <w:r w:rsidRPr="00564D03">
              <w:rPr>
                <w:sz w:val="20"/>
                <w:szCs w:val="20"/>
              </w:rPr>
              <w:t>TBD</w:t>
            </w:r>
          </w:p>
        </w:tc>
        <w:tc>
          <w:tcPr>
            <w:tcW w:w="3240" w:type="dxa"/>
            <w:shd w:val="clear" w:color="auto" w:fill="auto"/>
            <w:vAlign w:val="center"/>
            <w:hideMark/>
          </w:tcPr>
          <w:p w14:paraId="3689E7E2" w14:textId="77777777" w:rsidR="00882132" w:rsidRPr="00564D03" w:rsidRDefault="00882132" w:rsidP="00882132">
            <w:pPr>
              <w:rPr>
                <w:b/>
                <w:sz w:val="20"/>
                <w:szCs w:val="20"/>
              </w:rPr>
            </w:pPr>
            <w:r w:rsidRPr="00564D03">
              <w:rPr>
                <w:b/>
                <w:sz w:val="20"/>
                <w:szCs w:val="20"/>
              </w:rPr>
              <w:t>Atlas Primary Output Project ID:</w:t>
            </w:r>
          </w:p>
        </w:tc>
        <w:tc>
          <w:tcPr>
            <w:tcW w:w="4590" w:type="dxa"/>
            <w:shd w:val="clear" w:color="auto" w:fill="auto"/>
            <w:vAlign w:val="center"/>
            <w:hideMark/>
          </w:tcPr>
          <w:p w14:paraId="6391AC74" w14:textId="77777777" w:rsidR="00882132" w:rsidRPr="00564D03" w:rsidRDefault="00882132" w:rsidP="00882132">
            <w:pPr>
              <w:rPr>
                <w:sz w:val="20"/>
                <w:szCs w:val="20"/>
              </w:rPr>
            </w:pPr>
            <w:r w:rsidRPr="00564D03">
              <w:rPr>
                <w:sz w:val="20"/>
                <w:szCs w:val="20"/>
              </w:rPr>
              <w:t>TBD</w:t>
            </w:r>
          </w:p>
        </w:tc>
      </w:tr>
      <w:tr w:rsidR="00882132" w:rsidRPr="00564D03" w14:paraId="3B342451" w14:textId="77777777" w:rsidTr="00882132">
        <w:trPr>
          <w:trHeight w:val="367"/>
        </w:trPr>
        <w:tc>
          <w:tcPr>
            <w:tcW w:w="3255" w:type="dxa"/>
            <w:shd w:val="clear" w:color="auto" w:fill="auto"/>
            <w:noWrap/>
            <w:vAlign w:val="center"/>
            <w:hideMark/>
          </w:tcPr>
          <w:p w14:paraId="0436F137" w14:textId="77777777" w:rsidR="00882132" w:rsidRPr="00564D03" w:rsidRDefault="00882132" w:rsidP="00882132">
            <w:pPr>
              <w:rPr>
                <w:b/>
                <w:sz w:val="20"/>
                <w:szCs w:val="20"/>
              </w:rPr>
            </w:pPr>
            <w:r w:rsidRPr="00564D03">
              <w:rPr>
                <w:b/>
                <w:sz w:val="20"/>
                <w:szCs w:val="20"/>
              </w:rPr>
              <w:t>Atlas Award Title:</w:t>
            </w:r>
          </w:p>
        </w:tc>
        <w:tc>
          <w:tcPr>
            <w:tcW w:w="10052" w:type="dxa"/>
            <w:gridSpan w:val="3"/>
            <w:shd w:val="clear" w:color="auto" w:fill="auto"/>
            <w:vAlign w:val="center"/>
            <w:hideMark/>
          </w:tcPr>
          <w:p w14:paraId="4AD07C0F" w14:textId="77777777" w:rsidR="00882132" w:rsidRPr="00564D03" w:rsidRDefault="00882132" w:rsidP="00882132">
            <w:pPr>
              <w:rPr>
                <w:sz w:val="20"/>
                <w:szCs w:val="20"/>
              </w:rPr>
            </w:pPr>
            <w:r w:rsidRPr="00564D03">
              <w:rPr>
                <w:sz w:val="20"/>
                <w:szCs w:val="20"/>
              </w:rPr>
              <w:t>Strengthening National Capacities to Meet Global Environmental Obligations with the Framework of Sustainable Development Priorities</w:t>
            </w:r>
          </w:p>
        </w:tc>
      </w:tr>
      <w:tr w:rsidR="00882132" w:rsidRPr="00564D03" w14:paraId="4471B369" w14:textId="77777777" w:rsidTr="00882132">
        <w:trPr>
          <w:trHeight w:val="300"/>
        </w:trPr>
        <w:tc>
          <w:tcPr>
            <w:tcW w:w="3255" w:type="dxa"/>
            <w:shd w:val="clear" w:color="auto" w:fill="auto"/>
            <w:noWrap/>
            <w:vAlign w:val="center"/>
            <w:hideMark/>
          </w:tcPr>
          <w:p w14:paraId="5A61FB3C" w14:textId="77777777" w:rsidR="00882132" w:rsidRPr="00564D03" w:rsidRDefault="00882132" w:rsidP="00882132">
            <w:pPr>
              <w:rPr>
                <w:b/>
                <w:sz w:val="20"/>
                <w:szCs w:val="20"/>
              </w:rPr>
            </w:pPr>
            <w:r w:rsidRPr="00564D03">
              <w:rPr>
                <w:b/>
                <w:sz w:val="20"/>
                <w:szCs w:val="20"/>
              </w:rPr>
              <w:t>Atlas Business Unit</w:t>
            </w:r>
          </w:p>
        </w:tc>
        <w:tc>
          <w:tcPr>
            <w:tcW w:w="10052" w:type="dxa"/>
            <w:gridSpan w:val="3"/>
            <w:shd w:val="clear" w:color="auto" w:fill="FFFFFF" w:themeFill="background1"/>
            <w:noWrap/>
            <w:vAlign w:val="center"/>
            <w:hideMark/>
          </w:tcPr>
          <w:p w14:paraId="7BF01565" w14:textId="77777777" w:rsidR="00882132" w:rsidRPr="00564D03" w:rsidRDefault="00882132" w:rsidP="00882132">
            <w:pPr>
              <w:rPr>
                <w:sz w:val="20"/>
                <w:szCs w:val="20"/>
              </w:rPr>
            </w:pPr>
            <w:r>
              <w:rPr>
                <w:sz w:val="20"/>
                <w:szCs w:val="20"/>
              </w:rPr>
              <w:t>LBR10</w:t>
            </w:r>
          </w:p>
        </w:tc>
      </w:tr>
      <w:tr w:rsidR="00882132" w:rsidRPr="00564D03" w14:paraId="57E1745B" w14:textId="77777777" w:rsidTr="00882132">
        <w:trPr>
          <w:trHeight w:val="295"/>
        </w:trPr>
        <w:tc>
          <w:tcPr>
            <w:tcW w:w="3255" w:type="dxa"/>
            <w:shd w:val="clear" w:color="auto" w:fill="auto"/>
            <w:noWrap/>
            <w:vAlign w:val="center"/>
            <w:hideMark/>
          </w:tcPr>
          <w:p w14:paraId="58FC9663" w14:textId="77777777" w:rsidR="00882132" w:rsidRPr="00564D03" w:rsidRDefault="00882132" w:rsidP="00882132">
            <w:pPr>
              <w:rPr>
                <w:b/>
                <w:sz w:val="20"/>
                <w:szCs w:val="20"/>
              </w:rPr>
            </w:pPr>
            <w:r w:rsidRPr="00564D03">
              <w:rPr>
                <w:b/>
                <w:sz w:val="20"/>
                <w:szCs w:val="20"/>
              </w:rPr>
              <w:t>Atlas Primary Output Project Title</w:t>
            </w:r>
          </w:p>
        </w:tc>
        <w:tc>
          <w:tcPr>
            <w:tcW w:w="10052" w:type="dxa"/>
            <w:gridSpan w:val="3"/>
            <w:shd w:val="clear" w:color="auto" w:fill="auto"/>
            <w:vAlign w:val="center"/>
            <w:hideMark/>
          </w:tcPr>
          <w:p w14:paraId="6D224C99" w14:textId="77777777" w:rsidR="00882132" w:rsidRPr="00564D03" w:rsidRDefault="00882132" w:rsidP="00882132">
            <w:pPr>
              <w:rPr>
                <w:sz w:val="20"/>
                <w:szCs w:val="20"/>
              </w:rPr>
            </w:pPr>
            <w:r w:rsidRPr="00564D03">
              <w:rPr>
                <w:sz w:val="20"/>
                <w:szCs w:val="20"/>
              </w:rPr>
              <w:t>Strengthening National Capacities to Meet Global Environmental Obligations with the Framework of Sustainable Development Priorities</w:t>
            </w:r>
          </w:p>
        </w:tc>
      </w:tr>
      <w:tr w:rsidR="00882132" w:rsidRPr="00564D03" w14:paraId="7CE9C46C" w14:textId="77777777" w:rsidTr="00882132">
        <w:trPr>
          <w:trHeight w:val="300"/>
        </w:trPr>
        <w:tc>
          <w:tcPr>
            <w:tcW w:w="3255" w:type="dxa"/>
            <w:shd w:val="clear" w:color="auto" w:fill="auto"/>
            <w:noWrap/>
            <w:vAlign w:val="center"/>
            <w:hideMark/>
          </w:tcPr>
          <w:p w14:paraId="7F399AC0" w14:textId="77777777" w:rsidR="00882132" w:rsidRPr="00564D03" w:rsidRDefault="00882132" w:rsidP="00882132">
            <w:pPr>
              <w:rPr>
                <w:b/>
                <w:sz w:val="20"/>
                <w:szCs w:val="20"/>
              </w:rPr>
            </w:pPr>
            <w:r w:rsidRPr="00564D03">
              <w:rPr>
                <w:b/>
                <w:sz w:val="20"/>
                <w:szCs w:val="20"/>
              </w:rPr>
              <w:t xml:space="preserve">UNDP/GEF PIMS No. </w:t>
            </w:r>
          </w:p>
        </w:tc>
        <w:tc>
          <w:tcPr>
            <w:tcW w:w="10052" w:type="dxa"/>
            <w:gridSpan w:val="3"/>
            <w:shd w:val="clear" w:color="auto" w:fill="auto"/>
            <w:noWrap/>
            <w:vAlign w:val="center"/>
            <w:hideMark/>
          </w:tcPr>
          <w:p w14:paraId="5FF2B3D4" w14:textId="77777777" w:rsidR="00882132" w:rsidRPr="00564D03" w:rsidRDefault="00882132" w:rsidP="00882132">
            <w:pPr>
              <w:rPr>
                <w:sz w:val="20"/>
                <w:szCs w:val="20"/>
              </w:rPr>
            </w:pPr>
            <w:r w:rsidRPr="00564D03">
              <w:rPr>
                <w:sz w:val="20"/>
                <w:szCs w:val="20"/>
              </w:rPr>
              <w:t> 5796</w:t>
            </w:r>
          </w:p>
        </w:tc>
      </w:tr>
      <w:tr w:rsidR="00882132" w:rsidRPr="00564D03" w14:paraId="0971639C" w14:textId="77777777" w:rsidTr="00882132">
        <w:trPr>
          <w:trHeight w:val="285"/>
        </w:trPr>
        <w:tc>
          <w:tcPr>
            <w:tcW w:w="3255" w:type="dxa"/>
            <w:shd w:val="clear" w:color="auto" w:fill="auto"/>
            <w:vAlign w:val="center"/>
            <w:hideMark/>
          </w:tcPr>
          <w:p w14:paraId="2F215F78" w14:textId="77777777" w:rsidR="00882132" w:rsidRPr="00564D03" w:rsidRDefault="00882132" w:rsidP="00882132">
            <w:pPr>
              <w:rPr>
                <w:b/>
                <w:sz w:val="20"/>
                <w:szCs w:val="20"/>
              </w:rPr>
            </w:pPr>
            <w:r w:rsidRPr="00564D03">
              <w:rPr>
                <w:b/>
                <w:sz w:val="20"/>
                <w:szCs w:val="20"/>
              </w:rPr>
              <w:t xml:space="preserve">Implementing Partner </w:t>
            </w:r>
          </w:p>
        </w:tc>
        <w:tc>
          <w:tcPr>
            <w:tcW w:w="10052" w:type="dxa"/>
            <w:gridSpan w:val="3"/>
            <w:shd w:val="clear" w:color="auto" w:fill="auto"/>
            <w:vAlign w:val="center"/>
            <w:hideMark/>
          </w:tcPr>
          <w:p w14:paraId="2E583837" w14:textId="77777777" w:rsidR="00882132" w:rsidRPr="00564D03" w:rsidRDefault="00882132" w:rsidP="00882132">
            <w:pPr>
              <w:rPr>
                <w:sz w:val="20"/>
                <w:szCs w:val="20"/>
              </w:rPr>
            </w:pPr>
            <w:r w:rsidRPr="00564D03">
              <w:rPr>
                <w:sz w:val="20"/>
                <w:szCs w:val="20"/>
              </w:rPr>
              <w:t>Ministry of Finance and Development Planning</w:t>
            </w:r>
            <w:r w:rsidR="0054115B">
              <w:rPr>
                <w:sz w:val="20"/>
                <w:szCs w:val="20"/>
              </w:rPr>
              <w:t>/EPA</w:t>
            </w:r>
          </w:p>
        </w:tc>
      </w:tr>
    </w:tbl>
    <w:p w14:paraId="5E07120A" w14:textId="77777777" w:rsidR="00232FD8" w:rsidRPr="00564D03" w:rsidRDefault="00232FD8" w:rsidP="00A55B6E"/>
    <w:tbl>
      <w:tblPr>
        <w:tblW w:w="14802" w:type="dxa"/>
        <w:tblInd w:w="-702" w:type="dxa"/>
        <w:tblLayout w:type="fixed"/>
        <w:tblLook w:val="04A0" w:firstRow="1" w:lastRow="0" w:firstColumn="1" w:lastColumn="0" w:noHBand="0" w:noVBand="1"/>
      </w:tblPr>
      <w:tblGrid>
        <w:gridCol w:w="1725"/>
        <w:gridCol w:w="1286"/>
        <w:gridCol w:w="666"/>
        <w:gridCol w:w="716"/>
        <w:gridCol w:w="1026"/>
        <w:gridCol w:w="2696"/>
        <w:gridCol w:w="1161"/>
        <w:gridCol w:w="1161"/>
        <w:gridCol w:w="1161"/>
        <w:gridCol w:w="1161"/>
        <w:gridCol w:w="1296"/>
        <w:gridCol w:w="747"/>
      </w:tblGrid>
      <w:tr w:rsidR="00B76782" w:rsidRPr="00B76782" w14:paraId="14A144BA" w14:textId="77777777" w:rsidTr="00882132">
        <w:trPr>
          <w:trHeight w:val="207"/>
          <w:tblHeader/>
        </w:trPr>
        <w:tc>
          <w:tcPr>
            <w:tcW w:w="1725"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noWrap/>
            <w:vAlign w:val="center"/>
            <w:hideMark/>
          </w:tcPr>
          <w:p w14:paraId="504BF694" w14:textId="77777777" w:rsidR="00B76782" w:rsidRPr="00B76782" w:rsidRDefault="00B76782" w:rsidP="00B76782">
            <w:pPr>
              <w:jc w:val="center"/>
              <w:rPr>
                <w:rFonts w:eastAsia="Times New Roman"/>
                <w:b/>
                <w:bCs/>
                <w:color w:val="000000"/>
                <w:sz w:val="18"/>
                <w:szCs w:val="18"/>
              </w:rPr>
            </w:pPr>
            <w:r w:rsidRPr="00B76782">
              <w:rPr>
                <w:rFonts w:eastAsia="Times New Roman"/>
                <w:b/>
                <w:bCs/>
                <w:color w:val="000000"/>
                <w:sz w:val="18"/>
                <w:szCs w:val="18"/>
              </w:rPr>
              <w:t>GEF Component/Atlas Activity</w:t>
            </w:r>
          </w:p>
        </w:tc>
        <w:tc>
          <w:tcPr>
            <w:tcW w:w="1286"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0D3F69A7" w14:textId="77777777" w:rsidR="00B76782" w:rsidRPr="00B76782" w:rsidRDefault="00B76782" w:rsidP="00B76782">
            <w:pPr>
              <w:jc w:val="center"/>
              <w:rPr>
                <w:rFonts w:eastAsia="Times New Roman"/>
                <w:b/>
                <w:bCs/>
                <w:color w:val="000000"/>
                <w:sz w:val="18"/>
                <w:szCs w:val="18"/>
              </w:rPr>
            </w:pPr>
            <w:r w:rsidRPr="00B76782">
              <w:rPr>
                <w:rFonts w:eastAsia="Times New Roman"/>
                <w:b/>
                <w:bCs/>
                <w:color w:val="000000"/>
                <w:sz w:val="18"/>
                <w:szCs w:val="18"/>
              </w:rPr>
              <w:t>Responsible Party</w:t>
            </w:r>
          </w:p>
        </w:tc>
        <w:tc>
          <w:tcPr>
            <w:tcW w:w="666"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54C4F5FF" w14:textId="77777777" w:rsidR="00B76782" w:rsidRPr="00B76782" w:rsidRDefault="00B76782" w:rsidP="00B76782">
            <w:pPr>
              <w:jc w:val="center"/>
              <w:rPr>
                <w:rFonts w:eastAsia="Times New Roman"/>
                <w:b/>
                <w:bCs/>
                <w:color w:val="000000"/>
                <w:sz w:val="18"/>
                <w:szCs w:val="18"/>
              </w:rPr>
            </w:pPr>
            <w:r w:rsidRPr="00B76782">
              <w:rPr>
                <w:rFonts w:eastAsia="Times New Roman"/>
                <w:b/>
                <w:bCs/>
                <w:color w:val="000000"/>
                <w:sz w:val="18"/>
                <w:szCs w:val="18"/>
              </w:rPr>
              <w:t>Fund ID</w:t>
            </w:r>
          </w:p>
        </w:tc>
        <w:tc>
          <w:tcPr>
            <w:tcW w:w="716"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31E18AC" w14:textId="77777777" w:rsidR="00B76782" w:rsidRPr="00B76782" w:rsidRDefault="00B76782" w:rsidP="00B76782">
            <w:pPr>
              <w:jc w:val="center"/>
              <w:rPr>
                <w:rFonts w:eastAsia="Times New Roman"/>
                <w:b/>
                <w:bCs/>
                <w:color w:val="000000"/>
                <w:sz w:val="18"/>
                <w:szCs w:val="18"/>
              </w:rPr>
            </w:pPr>
            <w:r w:rsidRPr="00B76782">
              <w:rPr>
                <w:rFonts w:eastAsia="Times New Roman"/>
                <w:b/>
                <w:bCs/>
                <w:color w:val="000000"/>
                <w:sz w:val="18"/>
                <w:szCs w:val="18"/>
              </w:rPr>
              <w:t>Donor Name</w:t>
            </w:r>
          </w:p>
        </w:tc>
        <w:tc>
          <w:tcPr>
            <w:tcW w:w="1026"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54A53A93" w14:textId="77777777" w:rsidR="00B76782" w:rsidRPr="00B76782" w:rsidRDefault="00B76782" w:rsidP="00B76782">
            <w:pPr>
              <w:jc w:val="center"/>
              <w:rPr>
                <w:rFonts w:eastAsia="Times New Roman"/>
                <w:b/>
                <w:bCs/>
                <w:color w:val="000000"/>
                <w:sz w:val="18"/>
                <w:szCs w:val="18"/>
              </w:rPr>
            </w:pPr>
            <w:r w:rsidRPr="00B76782">
              <w:rPr>
                <w:rFonts w:eastAsia="Times New Roman"/>
                <w:b/>
                <w:bCs/>
                <w:color w:val="000000"/>
                <w:sz w:val="18"/>
                <w:szCs w:val="18"/>
              </w:rPr>
              <w:t>Atlas Budgetary Account Code</w:t>
            </w:r>
          </w:p>
        </w:tc>
        <w:tc>
          <w:tcPr>
            <w:tcW w:w="2696"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1C50D2A" w14:textId="77777777" w:rsidR="00B76782" w:rsidRPr="00B76782" w:rsidRDefault="00B76782" w:rsidP="00B76782">
            <w:pPr>
              <w:jc w:val="center"/>
              <w:rPr>
                <w:rFonts w:eastAsia="Times New Roman"/>
                <w:b/>
                <w:bCs/>
                <w:color w:val="000000"/>
                <w:sz w:val="18"/>
                <w:szCs w:val="18"/>
              </w:rPr>
            </w:pPr>
            <w:r w:rsidRPr="00B76782">
              <w:rPr>
                <w:rFonts w:eastAsia="Times New Roman"/>
                <w:b/>
                <w:bCs/>
                <w:color w:val="000000"/>
                <w:sz w:val="18"/>
                <w:szCs w:val="18"/>
              </w:rPr>
              <w:t>ATLAS Budget Description</w:t>
            </w:r>
          </w:p>
        </w:tc>
        <w:tc>
          <w:tcPr>
            <w:tcW w:w="1161"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5F96F672" w14:textId="77777777" w:rsidR="00B76782" w:rsidRPr="00B76782" w:rsidRDefault="00B76782" w:rsidP="00B76782">
            <w:pPr>
              <w:jc w:val="center"/>
              <w:rPr>
                <w:rFonts w:eastAsia="Times New Roman"/>
                <w:b/>
                <w:bCs/>
                <w:sz w:val="18"/>
                <w:szCs w:val="18"/>
              </w:rPr>
            </w:pPr>
            <w:r w:rsidRPr="00B76782">
              <w:rPr>
                <w:rFonts w:eastAsia="Times New Roman"/>
                <w:b/>
                <w:bCs/>
                <w:sz w:val="18"/>
                <w:szCs w:val="18"/>
              </w:rPr>
              <w:t>Amount Year 1 (USD)</w:t>
            </w:r>
          </w:p>
        </w:tc>
        <w:tc>
          <w:tcPr>
            <w:tcW w:w="1161"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D796CB9" w14:textId="77777777" w:rsidR="00B76782" w:rsidRPr="00B76782" w:rsidRDefault="00B76782" w:rsidP="00B76782">
            <w:pPr>
              <w:jc w:val="center"/>
              <w:rPr>
                <w:rFonts w:eastAsia="Times New Roman"/>
                <w:b/>
                <w:bCs/>
                <w:sz w:val="18"/>
                <w:szCs w:val="18"/>
              </w:rPr>
            </w:pPr>
            <w:r w:rsidRPr="00B76782">
              <w:rPr>
                <w:rFonts w:eastAsia="Times New Roman"/>
                <w:b/>
                <w:bCs/>
                <w:sz w:val="18"/>
                <w:szCs w:val="18"/>
              </w:rPr>
              <w:t>Amount Year 2 (USD)</w:t>
            </w:r>
          </w:p>
        </w:tc>
        <w:tc>
          <w:tcPr>
            <w:tcW w:w="1161"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64CD1F7" w14:textId="77777777" w:rsidR="00B76782" w:rsidRPr="00B76782" w:rsidRDefault="00B76782" w:rsidP="00B76782">
            <w:pPr>
              <w:jc w:val="center"/>
              <w:rPr>
                <w:rFonts w:eastAsia="Times New Roman"/>
                <w:b/>
                <w:bCs/>
                <w:sz w:val="18"/>
                <w:szCs w:val="18"/>
              </w:rPr>
            </w:pPr>
            <w:r w:rsidRPr="00B76782">
              <w:rPr>
                <w:rFonts w:eastAsia="Times New Roman"/>
                <w:b/>
                <w:bCs/>
                <w:sz w:val="18"/>
                <w:szCs w:val="18"/>
              </w:rPr>
              <w:t>Amount Year 3 (USD)</w:t>
            </w:r>
          </w:p>
        </w:tc>
        <w:tc>
          <w:tcPr>
            <w:tcW w:w="1161"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C1FEBFC" w14:textId="77777777" w:rsidR="00B76782" w:rsidRPr="00B76782" w:rsidRDefault="00B76782" w:rsidP="00B76782">
            <w:pPr>
              <w:jc w:val="center"/>
              <w:rPr>
                <w:rFonts w:eastAsia="Times New Roman"/>
                <w:b/>
                <w:bCs/>
                <w:sz w:val="18"/>
                <w:szCs w:val="18"/>
              </w:rPr>
            </w:pPr>
            <w:r w:rsidRPr="00B76782">
              <w:rPr>
                <w:rFonts w:eastAsia="Times New Roman"/>
                <w:b/>
                <w:bCs/>
                <w:sz w:val="18"/>
                <w:szCs w:val="18"/>
              </w:rPr>
              <w:t>Amount Year 4  (USD)</w:t>
            </w:r>
          </w:p>
        </w:tc>
        <w:tc>
          <w:tcPr>
            <w:tcW w:w="1296"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FAD1B1B" w14:textId="77777777" w:rsidR="00B76782" w:rsidRPr="00B76782" w:rsidRDefault="00B76782" w:rsidP="00B76782">
            <w:pPr>
              <w:jc w:val="center"/>
              <w:rPr>
                <w:rFonts w:eastAsia="Times New Roman"/>
                <w:b/>
                <w:bCs/>
                <w:sz w:val="18"/>
                <w:szCs w:val="18"/>
              </w:rPr>
            </w:pPr>
            <w:r w:rsidRPr="00B76782">
              <w:rPr>
                <w:rFonts w:eastAsia="Times New Roman"/>
                <w:b/>
                <w:bCs/>
                <w:sz w:val="18"/>
                <w:szCs w:val="18"/>
              </w:rPr>
              <w:t>Total (USD)</w:t>
            </w:r>
          </w:p>
        </w:tc>
        <w:tc>
          <w:tcPr>
            <w:tcW w:w="747" w:type="dxa"/>
            <w:vMerge w:val="restart"/>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5EF5BEB0" w14:textId="77777777" w:rsidR="00B76782" w:rsidRPr="00B76782" w:rsidRDefault="00B76782" w:rsidP="00B76782">
            <w:pPr>
              <w:jc w:val="center"/>
              <w:rPr>
                <w:rFonts w:eastAsia="Times New Roman"/>
                <w:b/>
                <w:bCs/>
                <w:i/>
                <w:iCs/>
                <w:sz w:val="18"/>
                <w:szCs w:val="18"/>
              </w:rPr>
            </w:pPr>
            <w:r w:rsidRPr="00B76782">
              <w:rPr>
                <w:rFonts w:eastAsia="Times New Roman"/>
                <w:b/>
                <w:bCs/>
                <w:i/>
                <w:iCs/>
                <w:sz w:val="18"/>
                <w:szCs w:val="18"/>
              </w:rPr>
              <w:t>See Budget Note:</w:t>
            </w:r>
          </w:p>
        </w:tc>
      </w:tr>
      <w:tr w:rsidR="00B76782" w:rsidRPr="00B76782" w14:paraId="7B6C6047" w14:textId="77777777" w:rsidTr="00882132">
        <w:trPr>
          <w:trHeight w:val="253"/>
        </w:trPr>
        <w:tc>
          <w:tcPr>
            <w:tcW w:w="1725"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09D63E6F" w14:textId="77777777" w:rsidR="00B76782" w:rsidRPr="00B76782" w:rsidRDefault="00B76782" w:rsidP="00B76782">
            <w:pPr>
              <w:rPr>
                <w:rFonts w:eastAsia="Times New Roman"/>
                <w:b/>
                <w:bCs/>
                <w:color w:val="000000"/>
                <w:sz w:val="18"/>
                <w:szCs w:val="18"/>
              </w:rPr>
            </w:pPr>
          </w:p>
        </w:tc>
        <w:tc>
          <w:tcPr>
            <w:tcW w:w="1286"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B25D7E7" w14:textId="77777777" w:rsidR="00B76782" w:rsidRPr="00B76782" w:rsidRDefault="00B76782" w:rsidP="00B76782">
            <w:pPr>
              <w:rPr>
                <w:rFonts w:eastAsia="Times New Roman"/>
                <w:b/>
                <w:bCs/>
                <w:color w:val="000000"/>
                <w:sz w:val="18"/>
                <w:szCs w:val="18"/>
              </w:rPr>
            </w:pPr>
          </w:p>
        </w:tc>
        <w:tc>
          <w:tcPr>
            <w:tcW w:w="666"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75D89FDE" w14:textId="77777777" w:rsidR="00B76782" w:rsidRPr="00B76782" w:rsidRDefault="00B76782" w:rsidP="00B76782">
            <w:pPr>
              <w:rPr>
                <w:rFonts w:eastAsia="Times New Roman"/>
                <w:b/>
                <w:bCs/>
                <w:color w:val="000000"/>
                <w:sz w:val="18"/>
                <w:szCs w:val="18"/>
              </w:rPr>
            </w:pPr>
          </w:p>
        </w:tc>
        <w:tc>
          <w:tcPr>
            <w:tcW w:w="716"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1279F785" w14:textId="77777777" w:rsidR="00B76782" w:rsidRPr="00B76782" w:rsidRDefault="00B76782" w:rsidP="00B76782">
            <w:pPr>
              <w:rPr>
                <w:rFonts w:eastAsia="Times New Roman"/>
                <w:b/>
                <w:bCs/>
                <w:color w:val="000000"/>
                <w:sz w:val="18"/>
                <w:szCs w:val="18"/>
              </w:rPr>
            </w:pPr>
          </w:p>
        </w:tc>
        <w:tc>
          <w:tcPr>
            <w:tcW w:w="1026"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C196422" w14:textId="77777777" w:rsidR="00B76782" w:rsidRPr="00B76782" w:rsidRDefault="00B76782" w:rsidP="00B76782">
            <w:pPr>
              <w:rPr>
                <w:rFonts w:eastAsia="Times New Roman"/>
                <w:b/>
                <w:bCs/>
                <w:color w:val="000000"/>
                <w:sz w:val="18"/>
                <w:szCs w:val="18"/>
              </w:rPr>
            </w:pPr>
          </w:p>
        </w:tc>
        <w:tc>
          <w:tcPr>
            <w:tcW w:w="2696"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5235CBF" w14:textId="77777777" w:rsidR="00B76782" w:rsidRPr="00B76782" w:rsidRDefault="00B76782" w:rsidP="00B76782">
            <w:pPr>
              <w:rPr>
                <w:rFonts w:eastAsia="Times New Roman"/>
                <w:b/>
                <w:bCs/>
                <w:color w:val="000000"/>
                <w:sz w:val="18"/>
                <w:szCs w:val="18"/>
              </w:rPr>
            </w:pPr>
          </w:p>
        </w:tc>
        <w:tc>
          <w:tcPr>
            <w:tcW w:w="1161"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58A9D08B" w14:textId="77777777" w:rsidR="00B76782" w:rsidRPr="00B76782" w:rsidRDefault="00B76782" w:rsidP="00B76782">
            <w:pPr>
              <w:rPr>
                <w:rFonts w:eastAsia="Times New Roman"/>
                <w:b/>
                <w:bCs/>
                <w:sz w:val="18"/>
                <w:szCs w:val="18"/>
              </w:rPr>
            </w:pPr>
          </w:p>
        </w:tc>
        <w:tc>
          <w:tcPr>
            <w:tcW w:w="1161"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05B25771" w14:textId="77777777" w:rsidR="00B76782" w:rsidRPr="00B76782" w:rsidRDefault="00B76782" w:rsidP="00B76782">
            <w:pPr>
              <w:rPr>
                <w:rFonts w:eastAsia="Times New Roman"/>
                <w:b/>
                <w:bCs/>
                <w:sz w:val="18"/>
                <w:szCs w:val="18"/>
              </w:rPr>
            </w:pPr>
          </w:p>
        </w:tc>
        <w:tc>
          <w:tcPr>
            <w:tcW w:w="1161"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25D12F97" w14:textId="77777777" w:rsidR="00B76782" w:rsidRPr="00B76782" w:rsidRDefault="00B76782" w:rsidP="00B76782">
            <w:pPr>
              <w:rPr>
                <w:rFonts w:eastAsia="Times New Roman"/>
                <w:b/>
                <w:bCs/>
                <w:sz w:val="18"/>
                <w:szCs w:val="18"/>
              </w:rPr>
            </w:pPr>
          </w:p>
        </w:tc>
        <w:tc>
          <w:tcPr>
            <w:tcW w:w="1161"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51B8DC4" w14:textId="77777777" w:rsidR="00B76782" w:rsidRPr="00B76782" w:rsidRDefault="00B76782" w:rsidP="00B76782">
            <w:pPr>
              <w:rPr>
                <w:rFonts w:eastAsia="Times New Roman"/>
                <w:b/>
                <w:bCs/>
                <w:sz w:val="18"/>
                <w:szCs w:val="18"/>
              </w:rPr>
            </w:pPr>
          </w:p>
        </w:tc>
        <w:tc>
          <w:tcPr>
            <w:tcW w:w="1296"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6D1A9734" w14:textId="77777777" w:rsidR="00B76782" w:rsidRPr="00B76782" w:rsidRDefault="00B76782" w:rsidP="00B76782">
            <w:pPr>
              <w:rPr>
                <w:rFonts w:eastAsia="Times New Roman"/>
                <w:b/>
                <w:bCs/>
                <w:sz w:val="18"/>
                <w:szCs w:val="18"/>
              </w:rPr>
            </w:pPr>
          </w:p>
        </w:tc>
        <w:tc>
          <w:tcPr>
            <w:tcW w:w="747" w:type="dxa"/>
            <w:vMerge/>
            <w:tcBorders>
              <w:top w:val="single" w:sz="8" w:space="0" w:color="auto"/>
              <w:left w:val="single" w:sz="8" w:space="0" w:color="auto"/>
              <w:bottom w:val="double" w:sz="6" w:space="0" w:color="000000"/>
              <w:right w:val="single" w:sz="8" w:space="0" w:color="auto"/>
            </w:tcBorders>
            <w:shd w:val="clear" w:color="auto" w:fill="8DB3E2" w:themeFill="text2" w:themeFillTint="66"/>
            <w:vAlign w:val="center"/>
            <w:hideMark/>
          </w:tcPr>
          <w:p w14:paraId="3027A186" w14:textId="77777777" w:rsidR="00B76782" w:rsidRPr="00B76782" w:rsidRDefault="00B76782" w:rsidP="00B76782">
            <w:pPr>
              <w:rPr>
                <w:rFonts w:eastAsia="Times New Roman"/>
                <w:b/>
                <w:bCs/>
                <w:i/>
                <w:iCs/>
                <w:sz w:val="18"/>
                <w:szCs w:val="18"/>
              </w:rPr>
            </w:pPr>
          </w:p>
        </w:tc>
      </w:tr>
      <w:tr w:rsidR="004D519E" w:rsidRPr="00B76782" w14:paraId="4CEF5A36" w14:textId="77777777" w:rsidTr="00EB750F">
        <w:trPr>
          <w:trHeight w:val="20"/>
        </w:trPr>
        <w:tc>
          <w:tcPr>
            <w:tcW w:w="1725" w:type="dxa"/>
            <w:vMerge w:val="restart"/>
            <w:tcBorders>
              <w:top w:val="nil"/>
              <w:left w:val="single" w:sz="8" w:space="0" w:color="auto"/>
              <w:right w:val="single" w:sz="8" w:space="0" w:color="auto"/>
            </w:tcBorders>
            <w:shd w:val="clear" w:color="auto" w:fill="auto"/>
            <w:vAlign w:val="center"/>
            <w:hideMark/>
          </w:tcPr>
          <w:p w14:paraId="07B67264" w14:textId="109500F4"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COMPONENT 1:</w:t>
            </w:r>
            <w:r>
              <w:rPr>
                <w:rFonts w:eastAsia="Times New Roman"/>
                <w:b/>
                <w:bCs/>
                <w:color w:val="000000"/>
                <w:sz w:val="18"/>
                <w:szCs w:val="18"/>
              </w:rPr>
              <w:t xml:space="preserve"> </w:t>
            </w:r>
            <w:r w:rsidRPr="00C135C1">
              <w:rPr>
                <w:rFonts w:eastAsia="Times New Roman"/>
                <w:b/>
                <w:bCs/>
                <w:sz w:val="18"/>
                <w:szCs w:val="18"/>
              </w:rPr>
              <w:t>Establishment of an integrated environmental knowledge management system (EKMS) to meet global environment and sustainable development priorities</w:t>
            </w:r>
          </w:p>
          <w:p w14:paraId="7D4F1DB2" w14:textId="77777777" w:rsidR="004D519E" w:rsidRPr="00882132" w:rsidRDefault="004D519E" w:rsidP="00882132">
            <w:pPr>
              <w:jc w:val="center"/>
              <w:rPr>
                <w:rFonts w:eastAsia="Times New Roman"/>
                <w:b/>
                <w:bCs/>
                <w:color w:val="000000"/>
                <w:sz w:val="18"/>
                <w:szCs w:val="18"/>
              </w:rPr>
            </w:pPr>
            <w:r w:rsidRPr="00B76782">
              <w:rPr>
                <w:rFonts w:eastAsia="Times New Roman"/>
                <w:b/>
                <w:bCs/>
                <w:color w:val="000000"/>
                <w:sz w:val="18"/>
                <w:szCs w:val="18"/>
              </w:rPr>
              <w:t> </w:t>
            </w:r>
          </w:p>
          <w:p w14:paraId="5F333EC8" w14:textId="77777777" w:rsidR="004D519E" w:rsidRPr="00B76782" w:rsidRDefault="004D519E" w:rsidP="00B76782">
            <w:pPr>
              <w:rPr>
                <w:rFonts w:eastAsia="Times New Roman"/>
                <w:color w:val="000000"/>
                <w:sz w:val="18"/>
                <w:szCs w:val="18"/>
              </w:rPr>
            </w:pPr>
            <w:r w:rsidRPr="00B76782">
              <w:rPr>
                <w:rFonts w:eastAsia="Times New Roman"/>
                <w:color w:val="000000"/>
                <w:sz w:val="18"/>
                <w:szCs w:val="18"/>
              </w:rPr>
              <w:t> </w:t>
            </w:r>
          </w:p>
          <w:p w14:paraId="4BFC67EE" w14:textId="77777777" w:rsidR="004D519E" w:rsidRPr="00B76782" w:rsidRDefault="004D519E" w:rsidP="00B76782">
            <w:pPr>
              <w:rPr>
                <w:rFonts w:eastAsia="Times New Roman"/>
                <w:b/>
                <w:bCs/>
                <w:color w:val="000000"/>
                <w:sz w:val="18"/>
                <w:szCs w:val="18"/>
              </w:rPr>
            </w:pPr>
            <w:r w:rsidRPr="00B76782">
              <w:rPr>
                <w:rFonts w:eastAsia="Times New Roman"/>
                <w:color w:val="000000"/>
                <w:sz w:val="18"/>
                <w:szCs w:val="18"/>
              </w:rPr>
              <w:t> </w:t>
            </w:r>
          </w:p>
        </w:tc>
        <w:tc>
          <w:tcPr>
            <w:tcW w:w="1286" w:type="dxa"/>
            <w:vMerge w:val="restart"/>
            <w:tcBorders>
              <w:top w:val="nil"/>
              <w:left w:val="nil"/>
              <w:right w:val="single" w:sz="8" w:space="0" w:color="auto"/>
            </w:tcBorders>
            <w:shd w:val="clear" w:color="auto" w:fill="auto"/>
            <w:vAlign w:val="center"/>
            <w:hideMark/>
          </w:tcPr>
          <w:p w14:paraId="58ACCDB2" w14:textId="77777777" w:rsidR="004D519E" w:rsidRPr="00B76782" w:rsidRDefault="004D519E" w:rsidP="00B76782">
            <w:pPr>
              <w:rPr>
                <w:rFonts w:eastAsia="Times New Roman"/>
                <w:b/>
                <w:bCs/>
                <w:color w:val="000000"/>
                <w:sz w:val="18"/>
                <w:szCs w:val="18"/>
              </w:rPr>
            </w:pPr>
            <w:r w:rsidRPr="00B76782">
              <w:rPr>
                <w:rFonts w:eastAsia="Times New Roman"/>
                <w:b/>
                <w:bCs/>
                <w:color w:val="000000"/>
                <w:sz w:val="18"/>
                <w:szCs w:val="18"/>
              </w:rPr>
              <w:t> </w:t>
            </w:r>
          </w:p>
          <w:p w14:paraId="785C0532" w14:textId="77777777" w:rsidR="004D519E" w:rsidRPr="00B76782" w:rsidRDefault="004D519E" w:rsidP="00B76782">
            <w:pPr>
              <w:rPr>
                <w:rFonts w:eastAsia="Times New Roman"/>
                <w:b/>
                <w:bCs/>
                <w:color w:val="000000"/>
                <w:sz w:val="18"/>
                <w:szCs w:val="18"/>
              </w:rPr>
            </w:pPr>
            <w:r w:rsidRPr="00B76782">
              <w:rPr>
                <w:rFonts w:eastAsia="Times New Roman"/>
                <w:b/>
                <w:bCs/>
                <w:color w:val="000000"/>
                <w:sz w:val="18"/>
                <w:szCs w:val="18"/>
              </w:rPr>
              <w:t> </w:t>
            </w:r>
          </w:p>
          <w:p w14:paraId="7D403FB4" w14:textId="77777777" w:rsidR="004D519E" w:rsidRPr="00B76782" w:rsidRDefault="004D519E" w:rsidP="00B76782">
            <w:pPr>
              <w:rPr>
                <w:rFonts w:eastAsia="Times New Roman"/>
                <w:b/>
                <w:bCs/>
                <w:color w:val="000000"/>
                <w:sz w:val="18"/>
                <w:szCs w:val="18"/>
              </w:rPr>
            </w:pPr>
            <w:r w:rsidRPr="00B76782">
              <w:rPr>
                <w:rFonts w:eastAsia="Times New Roman"/>
                <w:b/>
                <w:bCs/>
                <w:color w:val="000000"/>
                <w:sz w:val="18"/>
                <w:szCs w:val="18"/>
              </w:rPr>
              <w:t> </w:t>
            </w:r>
          </w:p>
          <w:p w14:paraId="24D8D600" w14:textId="77777777" w:rsidR="004D519E" w:rsidRPr="00B76782" w:rsidRDefault="004D519E" w:rsidP="002E2C8A">
            <w:pPr>
              <w:rPr>
                <w:rFonts w:eastAsia="Times New Roman"/>
                <w:b/>
                <w:bCs/>
                <w:color w:val="000000"/>
                <w:sz w:val="18"/>
                <w:szCs w:val="18"/>
              </w:rPr>
            </w:pPr>
            <w:r w:rsidRPr="00B76782">
              <w:rPr>
                <w:rFonts w:eastAsia="Times New Roman"/>
                <w:b/>
                <w:bCs/>
                <w:color w:val="000000"/>
                <w:sz w:val="18"/>
                <w:szCs w:val="18"/>
              </w:rPr>
              <w:t> </w:t>
            </w:r>
          </w:p>
          <w:p w14:paraId="182C11DE" w14:textId="77777777" w:rsidR="004D519E" w:rsidRPr="00B76782" w:rsidRDefault="004D519E" w:rsidP="00882132">
            <w:pPr>
              <w:jc w:val="center"/>
              <w:rPr>
                <w:rFonts w:eastAsia="Times New Roman"/>
                <w:b/>
                <w:bCs/>
                <w:color w:val="000000"/>
                <w:sz w:val="18"/>
                <w:szCs w:val="18"/>
              </w:rPr>
            </w:pPr>
            <w:r w:rsidRPr="00B76782">
              <w:rPr>
                <w:rFonts w:eastAsia="Times New Roman"/>
                <w:b/>
                <w:bCs/>
                <w:color w:val="000000"/>
                <w:sz w:val="18"/>
                <w:szCs w:val="18"/>
              </w:rPr>
              <w:t>MFDP</w:t>
            </w:r>
            <w:r>
              <w:rPr>
                <w:rFonts w:eastAsia="Times New Roman"/>
                <w:b/>
                <w:bCs/>
                <w:color w:val="000000"/>
                <w:sz w:val="18"/>
                <w:szCs w:val="18"/>
              </w:rPr>
              <w:t>/EPA</w:t>
            </w:r>
          </w:p>
          <w:p w14:paraId="2D2BF72B" w14:textId="6DB62379"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0AB60112" w14:textId="77777777" w:rsidR="004D519E" w:rsidRPr="00B76782" w:rsidRDefault="004D519E"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353B7DB"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3DC0F565"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71400</w:t>
            </w:r>
          </w:p>
        </w:tc>
        <w:tc>
          <w:tcPr>
            <w:tcW w:w="2696" w:type="dxa"/>
            <w:tcBorders>
              <w:top w:val="nil"/>
              <w:left w:val="nil"/>
              <w:bottom w:val="single" w:sz="8" w:space="0" w:color="auto"/>
              <w:right w:val="single" w:sz="8" w:space="0" w:color="auto"/>
            </w:tcBorders>
            <w:shd w:val="clear" w:color="auto" w:fill="auto"/>
            <w:vAlign w:val="center"/>
            <w:hideMark/>
          </w:tcPr>
          <w:p w14:paraId="2E92FD4F" w14:textId="3F523F65" w:rsidR="004D519E" w:rsidRPr="00B76782" w:rsidRDefault="004D519E" w:rsidP="00B76782">
            <w:pPr>
              <w:rPr>
                <w:rFonts w:eastAsia="Times New Roman"/>
                <w:color w:val="000000"/>
                <w:sz w:val="18"/>
                <w:szCs w:val="18"/>
              </w:rPr>
            </w:pPr>
            <w:r w:rsidRPr="00B76782">
              <w:rPr>
                <w:rFonts w:eastAsia="Times New Roman"/>
                <w:color w:val="000000"/>
                <w:sz w:val="18"/>
                <w:szCs w:val="18"/>
              </w:rPr>
              <w:t>Con</w:t>
            </w:r>
            <w:r>
              <w:rPr>
                <w:rFonts w:eastAsia="Times New Roman"/>
                <w:color w:val="000000"/>
                <w:sz w:val="18"/>
                <w:szCs w:val="18"/>
              </w:rPr>
              <w:t>tractual Services – Individ.</w:t>
            </w:r>
          </w:p>
        </w:tc>
        <w:tc>
          <w:tcPr>
            <w:tcW w:w="1161" w:type="dxa"/>
            <w:tcBorders>
              <w:top w:val="nil"/>
              <w:left w:val="nil"/>
              <w:bottom w:val="single" w:sz="8" w:space="0" w:color="auto"/>
              <w:right w:val="single" w:sz="8" w:space="0" w:color="auto"/>
            </w:tcBorders>
            <w:shd w:val="clear" w:color="auto" w:fill="auto"/>
            <w:noWrap/>
            <w:vAlign w:val="center"/>
            <w:hideMark/>
          </w:tcPr>
          <w:p w14:paraId="580C9378"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65,000 </w:t>
            </w:r>
          </w:p>
        </w:tc>
        <w:tc>
          <w:tcPr>
            <w:tcW w:w="1161" w:type="dxa"/>
            <w:tcBorders>
              <w:top w:val="nil"/>
              <w:left w:val="nil"/>
              <w:bottom w:val="single" w:sz="8" w:space="0" w:color="auto"/>
              <w:right w:val="single" w:sz="8" w:space="0" w:color="auto"/>
            </w:tcBorders>
            <w:shd w:val="clear" w:color="auto" w:fill="auto"/>
            <w:noWrap/>
            <w:vAlign w:val="center"/>
            <w:hideMark/>
          </w:tcPr>
          <w:p w14:paraId="75823F47"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30,000 </w:t>
            </w:r>
          </w:p>
        </w:tc>
        <w:tc>
          <w:tcPr>
            <w:tcW w:w="1161" w:type="dxa"/>
            <w:tcBorders>
              <w:top w:val="nil"/>
              <w:left w:val="nil"/>
              <w:bottom w:val="single" w:sz="8" w:space="0" w:color="auto"/>
              <w:right w:val="single" w:sz="8" w:space="0" w:color="auto"/>
            </w:tcBorders>
            <w:shd w:val="clear" w:color="auto" w:fill="auto"/>
            <w:noWrap/>
            <w:vAlign w:val="center"/>
            <w:hideMark/>
          </w:tcPr>
          <w:p w14:paraId="20C27B15"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20,000 </w:t>
            </w:r>
          </w:p>
        </w:tc>
        <w:tc>
          <w:tcPr>
            <w:tcW w:w="1161" w:type="dxa"/>
            <w:tcBorders>
              <w:top w:val="nil"/>
              <w:left w:val="nil"/>
              <w:bottom w:val="single" w:sz="8" w:space="0" w:color="auto"/>
              <w:right w:val="single" w:sz="8" w:space="0" w:color="auto"/>
            </w:tcBorders>
            <w:shd w:val="clear" w:color="auto" w:fill="auto"/>
            <w:noWrap/>
            <w:vAlign w:val="center"/>
            <w:hideMark/>
          </w:tcPr>
          <w:p w14:paraId="5FF8AADF"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35,000 </w:t>
            </w:r>
          </w:p>
        </w:tc>
        <w:tc>
          <w:tcPr>
            <w:tcW w:w="1296" w:type="dxa"/>
            <w:tcBorders>
              <w:top w:val="nil"/>
              <w:left w:val="nil"/>
              <w:bottom w:val="single" w:sz="8" w:space="0" w:color="auto"/>
              <w:right w:val="single" w:sz="8" w:space="0" w:color="auto"/>
            </w:tcBorders>
            <w:shd w:val="clear" w:color="auto" w:fill="auto"/>
            <w:noWrap/>
            <w:vAlign w:val="center"/>
            <w:hideMark/>
          </w:tcPr>
          <w:p w14:paraId="61C00979"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150,000 </w:t>
            </w:r>
          </w:p>
        </w:tc>
        <w:tc>
          <w:tcPr>
            <w:tcW w:w="747" w:type="dxa"/>
            <w:tcBorders>
              <w:top w:val="nil"/>
              <w:left w:val="nil"/>
              <w:bottom w:val="single" w:sz="8" w:space="0" w:color="auto"/>
              <w:right w:val="single" w:sz="8" w:space="0" w:color="auto"/>
            </w:tcBorders>
            <w:shd w:val="clear" w:color="auto" w:fill="auto"/>
            <w:noWrap/>
            <w:vAlign w:val="center"/>
            <w:hideMark/>
          </w:tcPr>
          <w:p w14:paraId="1F384658"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1</w:t>
            </w:r>
          </w:p>
        </w:tc>
      </w:tr>
      <w:tr w:rsidR="004D519E" w:rsidRPr="00B76782" w14:paraId="77FA678A" w14:textId="77777777" w:rsidTr="00EB750F">
        <w:trPr>
          <w:trHeight w:val="20"/>
        </w:trPr>
        <w:tc>
          <w:tcPr>
            <w:tcW w:w="1725" w:type="dxa"/>
            <w:vMerge/>
            <w:tcBorders>
              <w:left w:val="single" w:sz="8" w:space="0" w:color="auto"/>
              <w:right w:val="single" w:sz="8" w:space="0" w:color="auto"/>
            </w:tcBorders>
            <w:shd w:val="clear" w:color="auto" w:fill="auto"/>
            <w:vAlign w:val="center"/>
            <w:hideMark/>
          </w:tcPr>
          <w:p w14:paraId="1564A4F5" w14:textId="77777777" w:rsidR="004D519E" w:rsidRPr="00B76782" w:rsidRDefault="004D519E" w:rsidP="00B76782">
            <w:pPr>
              <w:rPr>
                <w:rFonts w:eastAsia="Times New Roman"/>
                <w:b/>
                <w:bCs/>
                <w:color w:val="000000"/>
                <w:sz w:val="18"/>
                <w:szCs w:val="18"/>
              </w:rPr>
            </w:pPr>
          </w:p>
        </w:tc>
        <w:tc>
          <w:tcPr>
            <w:tcW w:w="1286" w:type="dxa"/>
            <w:vMerge/>
            <w:tcBorders>
              <w:left w:val="nil"/>
              <w:right w:val="single" w:sz="8" w:space="0" w:color="auto"/>
            </w:tcBorders>
            <w:shd w:val="clear" w:color="auto" w:fill="auto"/>
            <w:vAlign w:val="center"/>
            <w:hideMark/>
          </w:tcPr>
          <w:p w14:paraId="51190E97" w14:textId="54C4ACF5"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49518A8D" w14:textId="77777777" w:rsidR="004D519E" w:rsidRPr="00B76782" w:rsidRDefault="004D519E"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583D18F1"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3AF2A799"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71200</w:t>
            </w:r>
          </w:p>
        </w:tc>
        <w:tc>
          <w:tcPr>
            <w:tcW w:w="2696" w:type="dxa"/>
            <w:tcBorders>
              <w:top w:val="nil"/>
              <w:left w:val="nil"/>
              <w:bottom w:val="nil"/>
              <w:right w:val="single" w:sz="8" w:space="0" w:color="auto"/>
            </w:tcBorders>
            <w:shd w:val="clear" w:color="auto" w:fill="auto"/>
            <w:vAlign w:val="center"/>
            <w:hideMark/>
          </w:tcPr>
          <w:p w14:paraId="0A146E74" w14:textId="5156ECB8" w:rsidR="004D519E" w:rsidRPr="00B76782" w:rsidRDefault="004D519E" w:rsidP="00B76782">
            <w:pPr>
              <w:rPr>
                <w:rFonts w:eastAsia="Times New Roman"/>
                <w:color w:val="000000"/>
                <w:sz w:val="18"/>
                <w:szCs w:val="18"/>
              </w:rPr>
            </w:pPr>
            <w:r w:rsidRPr="00B76782">
              <w:rPr>
                <w:rFonts w:eastAsia="Times New Roman"/>
                <w:color w:val="000000"/>
                <w:sz w:val="18"/>
                <w:szCs w:val="18"/>
              </w:rPr>
              <w:t>International Consultant</w:t>
            </w:r>
          </w:p>
        </w:tc>
        <w:tc>
          <w:tcPr>
            <w:tcW w:w="1161" w:type="dxa"/>
            <w:tcBorders>
              <w:top w:val="nil"/>
              <w:left w:val="nil"/>
              <w:bottom w:val="single" w:sz="8" w:space="0" w:color="auto"/>
              <w:right w:val="single" w:sz="8" w:space="0" w:color="auto"/>
            </w:tcBorders>
            <w:shd w:val="clear" w:color="auto" w:fill="auto"/>
            <w:noWrap/>
            <w:vAlign w:val="center"/>
            <w:hideMark/>
          </w:tcPr>
          <w:p w14:paraId="4CDE11C3"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7E5C3376"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322F3CF7"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59429663"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10,000 </w:t>
            </w:r>
          </w:p>
        </w:tc>
        <w:tc>
          <w:tcPr>
            <w:tcW w:w="1296" w:type="dxa"/>
            <w:tcBorders>
              <w:top w:val="nil"/>
              <w:left w:val="nil"/>
              <w:bottom w:val="single" w:sz="8" w:space="0" w:color="auto"/>
              <w:right w:val="single" w:sz="8" w:space="0" w:color="auto"/>
            </w:tcBorders>
            <w:shd w:val="clear" w:color="auto" w:fill="auto"/>
            <w:noWrap/>
            <w:vAlign w:val="center"/>
            <w:hideMark/>
          </w:tcPr>
          <w:p w14:paraId="6A9038D1"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40,000 </w:t>
            </w:r>
          </w:p>
        </w:tc>
        <w:tc>
          <w:tcPr>
            <w:tcW w:w="747" w:type="dxa"/>
            <w:tcBorders>
              <w:top w:val="nil"/>
              <w:left w:val="nil"/>
              <w:bottom w:val="single" w:sz="8" w:space="0" w:color="auto"/>
              <w:right w:val="single" w:sz="8" w:space="0" w:color="auto"/>
            </w:tcBorders>
            <w:shd w:val="clear" w:color="auto" w:fill="auto"/>
            <w:noWrap/>
            <w:vAlign w:val="center"/>
            <w:hideMark/>
          </w:tcPr>
          <w:p w14:paraId="39E0967F"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2</w:t>
            </w:r>
          </w:p>
        </w:tc>
      </w:tr>
      <w:tr w:rsidR="004D519E" w:rsidRPr="00B76782" w14:paraId="3450BDD3" w14:textId="77777777" w:rsidTr="00EB750F">
        <w:trPr>
          <w:trHeight w:val="20"/>
        </w:trPr>
        <w:tc>
          <w:tcPr>
            <w:tcW w:w="1725" w:type="dxa"/>
            <w:vMerge/>
            <w:tcBorders>
              <w:left w:val="single" w:sz="8" w:space="0" w:color="auto"/>
              <w:right w:val="single" w:sz="8" w:space="0" w:color="auto"/>
            </w:tcBorders>
            <w:shd w:val="clear" w:color="auto" w:fill="auto"/>
            <w:vAlign w:val="center"/>
            <w:hideMark/>
          </w:tcPr>
          <w:p w14:paraId="5C631E6E" w14:textId="77777777" w:rsidR="004D519E" w:rsidRPr="00B76782" w:rsidRDefault="004D519E" w:rsidP="00B76782">
            <w:pPr>
              <w:rPr>
                <w:rFonts w:eastAsia="Times New Roman"/>
                <w:b/>
                <w:bCs/>
                <w:color w:val="000000"/>
                <w:sz w:val="18"/>
                <w:szCs w:val="18"/>
              </w:rPr>
            </w:pPr>
          </w:p>
        </w:tc>
        <w:tc>
          <w:tcPr>
            <w:tcW w:w="1286" w:type="dxa"/>
            <w:vMerge/>
            <w:tcBorders>
              <w:left w:val="nil"/>
              <w:right w:val="single" w:sz="8" w:space="0" w:color="auto"/>
            </w:tcBorders>
            <w:shd w:val="clear" w:color="auto" w:fill="auto"/>
            <w:vAlign w:val="center"/>
            <w:hideMark/>
          </w:tcPr>
          <w:p w14:paraId="61934131" w14:textId="429A8E98"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6938EFD5" w14:textId="77777777" w:rsidR="004D519E" w:rsidRPr="00B76782" w:rsidRDefault="004D519E"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4855A1F5"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8331D35"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single" w:sz="8" w:space="0" w:color="auto"/>
              <w:left w:val="nil"/>
              <w:bottom w:val="nil"/>
              <w:right w:val="single" w:sz="8" w:space="0" w:color="auto"/>
            </w:tcBorders>
            <w:shd w:val="clear" w:color="auto" w:fill="auto"/>
            <w:vAlign w:val="center"/>
            <w:hideMark/>
          </w:tcPr>
          <w:p w14:paraId="7BF42EA0" w14:textId="77777777" w:rsidR="004D519E" w:rsidRPr="00B76782" w:rsidRDefault="004D519E" w:rsidP="00B76782">
            <w:pPr>
              <w:rPr>
                <w:rFonts w:eastAsia="Times New Roman"/>
                <w:color w:val="000000"/>
                <w:sz w:val="18"/>
                <w:szCs w:val="18"/>
              </w:rPr>
            </w:pPr>
            <w:r w:rsidRPr="00B76782">
              <w:rPr>
                <w:rFonts w:eastAsia="Times New Roman"/>
                <w:color w:val="000000"/>
                <w:sz w:val="18"/>
                <w:szCs w:val="18"/>
              </w:rPr>
              <w:t>Travel</w:t>
            </w:r>
          </w:p>
        </w:tc>
        <w:tc>
          <w:tcPr>
            <w:tcW w:w="1161" w:type="dxa"/>
            <w:tcBorders>
              <w:top w:val="nil"/>
              <w:left w:val="nil"/>
              <w:bottom w:val="single" w:sz="8" w:space="0" w:color="auto"/>
              <w:right w:val="single" w:sz="8" w:space="0" w:color="auto"/>
            </w:tcBorders>
            <w:shd w:val="clear" w:color="auto" w:fill="auto"/>
            <w:noWrap/>
            <w:vAlign w:val="center"/>
            <w:hideMark/>
          </w:tcPr>
          <w:p w14:paraId="61ADAF0D"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5F217A62"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2260FAB0"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2,500 </w:t>
            </w:r>
          </w:p>
        </w:tc>
        <w:tc>
          <w:tcPr>
            <w:tcW w:w="1161" w:type="dxa"/>
            <w:tcBorders>
              <w:top w:val="nil"/>
              <w:left w:val="nil"/>
              <w:bottom w:val="single" w:sz="8" w:space="0" w:color="auto"/>
              <w:right w:val="single" w:sz="8" w:space="0" w:color="auto"/>
            </w:tcBorders>
            <w:shd w:val="clear" w:color="auto" w:fill="auto"/>
            <w:noWrap/>
            <w:vAlign w:val="center"/>
            <w:hideMark/>
          </w:tcPr>
          <w:p w14:paraId="7D7DF9CA"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296" w:type="dxa"/>
            <w:tcBorders>
              <w:top w:val="nil"/>
              <w:left w:val="nil"/>
              <w:bottom w:val="single" w:sz="8" w:space="0" w:color="auto"/>
              <w:right w:val="single" w:sz="8" w:space="0" w:color="auto"/>
            </w:tcBorders>
            <w:shd w:val="clear" w:color="auto" w:fill="auto"/>
            <w:noWrap/>
            <w:vAlign w:val="center"/>
            <w:hideMark/>
          </w:tcPr>
          <w:p w14:paraId="64E4C200"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17,500 </w:t>
            </w:r>
          </w:p>
        </w:tc>
        <w:tc>
          <w:tcPr>
            <w:tcW w:w="747" w:type="dxa"/>
            <w:tcBorders>
              <w:top w:val="nil"/>
              <w:left w:val="nil"/>
              <w:bottom w:val="single" w:sz="8" w:space="0" w:color="auto"/>
              <w:right w:val="single" w:sz="8" w:space="0" w:color="auto"/>
            </w:tcBorders>
            <w:shd w:val="clear" w:color="auto" w:fill="auto"/>
            <w:noWrap/>
            <w:vAlign w:val="center"/>
            <w:hideMark/>
          </w:tcPr>
          <w:p w14:paraId="36F3715D"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3</w:t>
            </w:r>
          </w:p>
        </w:tc>
      </w:tr>
      <w:tr w:rsidR="004D519E" w:rsidRPr="00B76782" w14:paraId="07B381B3" w14:textId="77777777" w:rsidTr="00EB750F">
        <w:trPr>
          <w:trHeight w:val="20"/>
        </w:trPr>
        <w:tc>
          <w:tcPr>
            <w:tcW w:w="1725" w:type="dxa"/>
            <w:vMerge/>
            <w:tcBorders>
              <w:left w:val="single" w:sz="8" w:space="0" w:color="auto"/>
              <w:right w:val="single" w:sz="8" w:space="0" w:color="auto"/>
            </w:tcBorders>
            <w:shd w:val="clear" w:color="auto" w:fill="auto"/>
            <w:vAlign w:val="center"/>
            <w:hideMark/>
          </w:tcPr>
          <w:p w14:paraId="188F149B" w14:textId="77777777" w:rsidR="004D519E" w:rsidRPr="00B76782" w:rsidRDefault="004D519E" w:rsidP="00B76782">
            <w:pPr>
              <w:rPr>
                <w:rFonts w:eastAsia="Times New Roman"/>
                <w:color w:val="000000"/>
                <w:szCs w:val="22"/>
              </w:rPr>
            </w:pPr>
          </w:p>
        </w:tc>
        <w:tc>
          <w:tcPr>
            <w:tcW w:w="1286" w:type="dxa"/>
            <w:vMerge/>
            <w:tcBorders>
              <w:left w:val="nil"/>
              <w:right w:val="single" w:sz="8" w:space="0" w:color="auto"/>
            </w:tcBorders>
            <w:shd w:val="clear" w:color="auto" w:fill="auto"/>
            <w:vAlign w:val="center"/>
            <w:hideMark/>
          </w:tcPr>
          <w:p w14:paraId="25A2B99D" w14:textId="6F73A076"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6EB7702F"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62000</w:t>
            </w:r>
          </w:p>
        </w:tc>
        <w:tc>
          <w:tcPr>
            <w:tcW w:w="716" w:type="dxa"/>
            <w:tcBorders>
              <w:top w:val="nil"/>
              <w:left w:val="single" w:sz="8" w:space="0" w:color="auto"/>
              <w:bottom w:val="nil"/>
              <w:right w:val="single" w:sz="8" w:space="0" w:color="auto"/>
            </w:tcBorders>
            <w:shd w:val="clear" w:color="auto" w:fill="auto"/>
            <w:vAlign w:val="center"/>
            <w:hideMark/>
          </w:tcPr>
          <w:p w14:paraId="0E57A51A"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GEF</w:t>
            </w:r>
          </w:p>
        </w:tc>
        <w:tc>
          <w:tcPr>
            <w:tcW w:w="1026" w:type="dxa"/>
            <w:tcBorders>
              <w:top w:val="nil"/>
              <w:left w:val="nil"/>
              <w:bottom w:val="single" w:sz="8" w:space="0" w:color="auto"/>
              <w:right w:val="single" w:sz="8" w:space="0" w:color="auto"/>
            </w:tcBorders>
            <w:shd w:val="clear" w:color="auto" w:fill="auto"/>
            <w:noWrap/>
            <w:vAlign w:val="bottom"/>
            <w:hideMark/>
          </w:tcPr>
          <w:p w14:paraId="53658AD2" w14:textId="52D977B6" w:rsidR="004D519E" w:rsidRPr="00B76782" w:rsidRDefault="004D519E" w:rsidP="00B76782">
            <w:pPr>
              <w:jc w:val="center"/>
              <w:rPr>
                <w:rFonts w:eastAsia="Times New Roman"/>
                <w:sz w:val="18"/>
                <w:szCs w:val="18"/>
              </w:rPr>
            </w:pPr>
            <w:r>
              <w:rPr>
                <w:rFonts w:eastAsia="Times New Roman"/>
                <w:sz w:val="18"/>
                <w:szCs w:val="18"/>
              </w:rPr>
              <w:t>757</w:t>
            </w:r>
            <w:r w:rsidRPr="00B76782">
              <w:rPr>
                <w:rFonts w:eastAsia="Times New Roman"/>
                <w:sz w:val="18"/>
                <w:szCs w:val="18"/>
              </w:rPr>
              <w:t>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798B72DA" w14:textId="1D191D31" w:rsidR="004D519E" w:rsidRPr="00B76782" w:rsidRDefault="004D519E" w:rsidP="00B76782">
            <w:pPr>
              <w:rPr>
                <w:rFonts w:eastAsia="Times New Roman"/>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75C209DB" w14:textId="678197DF" w:rsidR="004D519E" w:rsidRPr="00B76782" w:rsidRDefault="004D519E" w:rsidP="00882132">
            <w:pPr>
              <w:jc w:val="right"/>
              <w:rPr>
                <w:rFonts w:eastAsia="Times New Roman"/>
                <w:sz w:val="18"/>
                <w:szCs w:val="18"/>
              </w:rPr>
            </w:pPr>
            <w:r w:rsidRPr="00B76782">
              <w:rPr>
                <w:rFonts w:eastAsia="Times New Roman"/>
                <w:sz w:val="18"/>
                <w:szCs w:val="18"/>
              </w:rPr>
              <w:t xml:space="preserve">            </w:t>
            </w:r>
            <w:r>
              <w:rPr>
                <w:rFonts w:eastAsia="Times New Roman"/>
                <w:sz w:val="18"/>
                <w:szCs w:val="18"/>
              </w:rPr>
              <w:t>3</w:t>
            </w:r>
            <w:r w:rsidRPr="00B76782">
              <w:rPr>
                <w:rFonts w:eastAsia="Times New Roman"/>
                <w:sz w:val="18"/>
                <w:szCs w:val="18"/>
              </w:rPr>
              <w:t xml:space="preserve">2,000 </w:t>
            </w:r>
          </w:p>
        </w:tc>
        <w:tc>
          <w:tcPr>
            <w:tcW w:w="1161" w:type="dxa"/>
            <w:tcBorders>
              <w:top w:val="nil"/>
              <w:left w:val="nil"/>
              <w:bottom w:val="single" w:sz="8" w:space="0" w:color="auto"/>
              <w:right w:val="single" w:sz="8" w:space="0" w:color="auto"/>
            </w:tcBorders>
            <w:shd w:val="clear" w:color="auto" w:fill="auto"/>
            <w:noWrap/>
            <w:vAlign w:val="center"/>
            <w:hideMark/>
          </w:tcPr>
          <w:p w14:paraId="30010FB8" w14:textId="71AC3341" w:rsidR="004D519E" w:rsidRPr="00B76782" w:rsidRDefault="004D519E" w:rsidP="00882132">
            <w:pPr>
              <w:jc w:val="right"/>
              <w:rPr>
                <w:rFonts w:eastAsia="Times New Roman"/>
                <w:sz w:val="18"/>
                <w:szCs w:val="18"/>
              </w:rPr>
            </w:pPr>
            <w:r w:rsidRPr="00B76782">
              <w:rPr>
                <w:rFonts w:eastAsia="Times New Roman"/>
                <w:sz w:val="18"/>
                <w:szCs w:val="18"/>
              </w:rPr>
              <w:t xml:space="preserve">            </w:t>
            </w:r>
            <w:r>
              <w:rPr>
                <w:rFonts w:eastAsia="Times New Roman"/>
                <w:sz w:val="18"/>
                <w:szCs w:val="18"/>
              </w:rPr>
              <w:t>3</w:t>
            </w:r>
            <w:r w:rsidRPr="00B76782">
              <w:rPr>
                <w:rFonts w:eastAsia="Times New Roman"/>
                <w:sz w:val="18"/>
                <w:szCs w:val="18"/>
              </w:rPr>
              <w:t xml:space="preserve">2,000 </w:t>
            </w:r>
          </w:p>
        </w:tc>
        <w:tc>
          <w:tcPr>
            <w:tcW w:w="1161" w:type="dxa"/>
            <w:tcBorders>
              <w:top w:val="nil"/>
              <w:left w:val="nil"/>
              <w:bottom w:val="single" w:sz="8" w:space="0" w:color="auto"/>
              <w:right w:val="single" w:sz="8" w:space="0" w:color="auto"/>
            </w:tcBorders>
            <w:shd w:val="clear" w:color="auto" w:fill="auto"/>
            <w:noWrap/>
            <w:vAlign w:val="center"/>
            <w:hideMark/>
          </w:tcPr>
          <w:p w14:paraId="33C4D4BF" w14:textId="76373E5E" w:rsidR="004D519E" w:rsidRPr="00B76782" w:rsidRDefault="004D519E" w:rsidP="00882132">
            <w:pPr>
              <w:jc w:val="right"/>
              <w:rPr>
                <w:rFonts w:eastAsia="Times New Roman"/>
                <w:sz w:val="18"/>
                <w:szCs w:val="18"/>
              </w:rPr>
            </w:pPr>
            <w:r w:rsidRPr="00B76782">
              <w:rPr>
                <w:rFonts w:eastAsia="Times New Roman"/>
                <w:sz w:val="18"/>
                <w:szCs w:val="18"/>
              </w:rPr>
              <w:t xml:space="preserve">            </w:t>
            </w:r>
            <w:r>
              <w:rPr>
                <w:rFonts w:eastAsia="Times New Roman"/>
                <w:sz w:val="18"/>
                <w:szCs w:val="18"/>
              </w:rPr>
              <w:t>1</w:t>
            </w:r>
            <w:r w:rsidRPr="00B76782">
              <w:rPr>
                <w:rFonts w:eastAsia="Times New Roman"/>
                <w:sz w:val="18"/>
                <w:szCs w:val="18"/>
              </w:rPr>
              <w:t xml:space="preserve">2,000 </w:t>
            </w:r>
          </w:p>
        </w:tc>
        <w:tc>
          <w:tcPr>
            <w:tcW w:w="1161" w:type="dxa"/>
            <w:tcBorders>
              <w:top w:val="nil"/>
              <w:left w:val="nil"/>
              <w:bottom w:val="single" w:sz="8" w:space="0" w:color="auto"/>
              <w:right w:val="single" w:sz="8" w:space="0" w:color="auto"/>
            </w:tcBorders>
            <w:shd w:val="clear" w:color="auto" w:fill="auto"/>
            <w:noWrap/>
            <w:vAlign w:val="center"/>
            <w:hideMark/>
          </w:tcPr>
          <w:p w14:paraId="21226121" w14:textId="4060A2CB" w:rsidR="004D519E" w:rsidRPr="00B76782" w:rsidRDefault="004D519E" w:rsidP="00882132">
            <w:pPr>
              <w:jc w:val="right"/>
              <w:rPr>
                <w:rFonts w:eastAsia="Times New Roman"/>
                <w:sz w:val="18"/>
                <w:szCs w:val="18"/>
              </w:rPr>
            </w:pPr>
            <w:r w:rsidRPr="00B76782">
              <w:rPr>
                <w:rFonts w:eastAsia="Times New Roman"/>
                <w:sz w:val="18"/>
                <w:szCs w:val="18"/>
              </w:rPr>
              <w:t xml:space="preserve">            </w:t>
            </w:r>
            <w:r>
              <w:rPr>
                <w:rFonts w:eastAsia="Times New Roman"/>
                <w:sz w:val="18"/>
                <w:szCs w:val="18"/>
              </w:rPr>
              <w:t>3</w:t>
            </w:r>
            <w:r w:rsidRPr="00B76782">
              <w:rPr>
                <w:rFonts w:eastAsia="Times New Roman"/>
                <w:sz w:val="18"/>
                <w:szCs w:val="18"/>
              </w:rPr>
              <w:t xml:space="preserve">2,000 </w:t>
            </w:r>
          </w:p>
        </w:tc>
        <w:tc>
          <w:tcPr>
            <w:tcW w:w="1296" w:type="dxa"/>
            <w:tcBorders>
              <w:top w:val="nil"/>
              <w:left w:val="nil"/>
              <w:bottom w:val="single" w:sz="8" w:space="0" w:color="auto"/>
              <w:right w:val="single" w:sz="8" w:space="0" w:color="auto"/>
            </w:tcBorders>
            <w:shd w:val="clear" w:color="auto" w:fill="auto"/>
            <w:noWrap/>
            <w:vAlign w:val="center"/>
            <w:hideMark/>
          </w:tcPr>
          <w:p w14:paraId="3EF4FC3D" w14:textId="56522F52" w:rsidR="004D519E" w:rsidRPr="00B76782" w:rsidRDefault="004D519E" w:rsidP="00882132">
            <w:pPr>
              <w:jc w:val="right"/>
              <w:rPr>
                <w:rFonts w:eastAsia="Times New Roman"/>
                <w:sz w:val="18"/>
                <w:szCs w:val="18"/>
              </w:rPr>
            </w:pPr>
            <w:r w:rsidRPr="00B76782">
              <w:rPr>
                <w:rFonts w:eastAsia="Times New Roman"/>
                <w:sz w:val="18"/>
                <w:szCs w:val="18"/>
              </w:rPr>
              <w:t xml:space="preserve">               </w:t>
            </w:r>
            <w:r>
              <w:rPr>
                <w:rFonts w:eastAsia="Times New Roman"/>
                <w:sz w:val="18"/>
                <w:szCs w:val="18"/>
              </w:rPr>
              <w:t>10</w:t>
            </w:r>
            <w:r w:rsidRPr="00B76782">
              <w:rPr>
                <w:rFonts w:eastAsia="Times New Roman"/>
                <w:sz w:val="18"/>
                <w:szCs w:val="18"/>
              </w:rPr>
              <w:t xml:space="preserve">8,000 </w:t>
            </w:r>
          </w:p>
        </w:tc>
        <w:tc>
          <w:tcPr>
            <w:tcW w:w="747" w:type="dxa"/>
            <w:tcBorders>
              <w:top w:val="nil"/>
              <w:left w:val="nil"/>
              <w:bottom w:val="single" w:sz="8" w:space="0" w:color="auto"/>
              <w:right w:val="single" w:sz="8" w:space="0" w:color="auto"/>
            </w:tcBorders>
            <w:shd w:val="clear" w:color="auto" w:fill="auto"/>
            <w:noWrap/>
            <w:vAlign w:val="center"/>
            <w:hideMark/>
          </w:tcPr>
          <w:p w14:paraId="577D946A"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4</w:t>
            </w:r>
          </w:p>
        </w:tc>
      </w:tr>
      <w:tr w:rsidR="004D519E" w:rsidRPr="00B76782" w14:paraId="64EF14BF"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0C8365AE" w14:textId="77777777" w:rsidR="004D519E" w:rsidRPr="00B76782" w:rsidRDefault="004D519E" w:rsidP="00B76782">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27E079C9" w14:textId="0AD9C815"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69ACE8FC" w14:textId="77777777" w:rsidR="004D519E" w:rsidRPr="00B76782" w:rsidRDefault="004D519E"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29730B00"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3D79D7B7"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72300</w:t>
            </w:r>
          </w:p>
        </w:tc>
        <w:tc>
          <w:tcPr>
            <w:tcW w:w="2696" w:type="dxa"/>
            <w:tcBorders>
              <w:top w:val="nil"/>
              <w:left w:val="nil"/>
              <w:bottom w:val="nil"/>
              <w:right w:val="single" w:sz="8" w:space="0" w:color="auto"/>
            </w:tcBorders>
            <w:shd w:val="clear" w:color="auto" w:fill="auto"/>
            <w:vAlign w:val="center"/>
            <w:hideMark/>
          </w:tcPr>
          <w:p w14:paraId="065563B9" w14:textId="77777777" w:rsidR="004D519E" w:rsidRPr="00B76782" w:rsidRDefault="004D519E" w:rsidP="00B76782">
            <w:pPr>
              <w:rPr>
                <w:rFonts w:eastAsia="Times New Roman"/>
                <w:color w:val="000000"/>
                <w:sz w:val="18"/>
                <w:szCs w:val="18"/>
              </w:rPr>
            </w:pPr>
            <w:r w:rsidRPr="00B76782">
              <w:rPr>
                <w:rFonts w:eastAsia="Times New Roman"/>
                <w:color w:val="000000"/>
                <w:sz w:val="18"/>
                <w:szCs w:val="18"/>
              </w:rPr>
              <w:t>Materials &amp; Goods</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14DF5453"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56B2BCC2"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220038B1"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7D8BAC73"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296" w:type="dxa"/>
            <w:tcBorders>
              <w:top w:val="nil"/>
              <w:left w:val="nil"/>
              <w:bottom w:val="single" w:sz="8" w:space="0" w:color="auto"/>
              <w:right w:val="single" w:sz="8" w:space="0" w:color="auto"/>
            </w:tcBorders>
            <w:shd w:val="clear" w:color="auto" w:fill="auto"/>
            <w:noWrap/>
            <w:vAlign w:val="center"/>
            <w:hideMark/>
          </w:tcPr>
          <w:p w14:paraId="7263A2EC"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20,000 </w:t>
            </w:r>
          </w:p>
        </w:tc>
        <w:tc>
          <w:tcPr>
            <w:tcW w:w="747" w:type="dxa"/>
            <w:tcBorders>
              <w:top w:val="nil"/>
              <w:left w:val="nil"/>
              <w:bottom w:val="single" w:sz="8" w:space="0" w:color="auto"/>
              <w:right w:val="single" w:sz="8" w:space="0" w:color="auto"/>
            </w:tcBorders>
            <w:shd w:val="clear" w:color="auto" w:fill="auto"/>
            <w:noWrap/>
            <w:vAlign w:val="center"/>
            <w:hideMark/>
          </w:tcPr>
          <w:p w14:paraId="736E2E31" w14:textId="29EE3402" w:rsidR="004D519E" w:rsidRPr="00B76782" w:rsidRDefault="004D519E" w:rsidP="00B76782">
            <w:pPr>
              <w:jc w:val="center"/>
              <w:rPr>
                <w:rFonts w:eastAsia="Times New Roman"/>
                <w:i/>
                <w:iCs/>
                <w:sz w:val="18"/>
                <w:szCs w:val="18"/>
              </w:rPr>
            </w:pPr>
            <w:r>
              <w:rPr>
                <w:rFonts w:eastAsia="Times New Roman"/>
                <w:i/>
                <w:iCs/>
                <w:sz w:val="18"/>
                <w:szCs w:val="18"/>
              </w:rPr>
              <w:t>5</w:t>
            </w:r>
          </w:p>
        </w:tc>
      </w:tr>
      <w:tr w:rsidR="004D519E" w:rsidRPr="00B76782" w14:paraId="3A843807"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42FBC279" w14:textId="77777777" w:rsidR="004D519E" w:rsidRPr="00B76782" w:rsidRDefault="004D519E" w:rsidP="00B76782">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4F6062B0" w14:textId="5D8FC63E"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3FB6E5C2" w14:textId="77777777" w:rsidR="004D519E" w:rsidRPr="00B76782" w:rsidRDefault="004D519E"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66992BED"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D3704E2"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72800</w:t>
            </w:r>
          </w:p>
        </w:tc>
        <w:tc>
          <w:tcPr>
            <w:tcW w:w="2696" w:type="dxa"/>
            <w:tcBorders>
              <w:top w:val="single" w:sz="8" w:space="0" w:color="auto"/>
              <w:left w:val="nil"/>
              <w:bottom w:val="single" w:sz="8" w:space="0" w:color="auto"/>
              <w:right w:val="single" w:sz="8" w:space="0" w:color="auto"/>
            </w:tcBorders>
            <w:shd w:val="clear" w:color="auto" w:fill="auto"/>
            <w:vAlign w:val="center"/>
            <w:hideMark/>
          </w:tcPr>
          <w:p w14:paraId="62C30726" w14:textId="77777777" w:rsidR="004D519E" w:rsidRPr="00B76782" w:rsidRDefault="004D519E" w:rsidP="00B76782">
            <w:pPr>
              <w:rPr>
                <w:rFonts w:eastAsia="Times New Roman"/>
                <w:color w:val="000000"/>
                <w:sz w:val="18"/>
                <w:szCs w:val="18"/>
              </w:rPr>
            </w:pPr>
            <w:r w:rsidRPr="00B76782">
              <w:rPr>
                <w:rFonts w:eastAsia="Times New Roman"/>
                <w:color w:val="000000"/>
                <w:sz w:val="18"/>
                <w:szCs w:val="18"/>
              </w:rPr>
              <w:t>Information Technology Equipment</w:t>
            </w:r>
          </w:p>
        </w:tc>
        <w:tc>
          <w:tcPr>
            <w:tcW w:w="1161" w:type="dxa"/>
            <w:tcBorders>
              <w:top w:val="nil"/>
              <w:left w:val="nil"/>
              <w:bottom w:val="single" w:sz="8" w:space="0" w:color="auto"/>
              <w:right w:val="single" w:sz="8" w:space="0" w:color="auto"/>
            </w:tcBorders>
            <w:shd w:val="clear" w:color="auto" w:fill="auto"/>
            <w:noWrap/>
            <w:vAlign w:val="center"/>
            <w:hideMark/>
          </w:tcPr>
          <w:p w14:paraId="6EF62DB8"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28,000 </w:t>
            </w:r>
          </w:p>
        </w:tc>
        <w:tc>
          <w:tcPr>
            <w:tcW w:w="1161" w:type="dxa"/>
            <w:tcBorders>
              <w:top w:val="nil"/>
              <w:left w:val="nil"/>
              <w:bottom w:val="single" w:sz="8" w:space="0" w:color="auto"/>
              <w:right w:val="single" w:sz="8" w:space="0" w:color="auto"/>
            </w:tcBorders>
            <w:shd w:val="clear" w:color="auto" w:fill="auto"/>
            <w:noWrap/>
            <w:vAlign w:val="center"/>
            <w:hideMark/>
          </w:tcPr>
          <w:p w14:paraId="7544E1C7"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28,000 </w:t>
            </w:r>
          </w:p>
        </w:tc>
        <w:tc>
          <w:tcPr>
            <w:tcW w:w="1161" w:type="dxa"/>
            <w:tcBorders>
              <w:top w:val="nil"/>
              <w:left w:val="nil"/>
              <w:bottom w:val="single" w:sz="8" w:space="0" w:color="auto"/>
              <w:right w:val="single" w:sz="8" w:space="0" w:color="auto"/>
            </w:tcBorders>
            <w:shd w:val="clear" w:color="auto" w:fill="auto"/>
            <w:noWrap/>
            <w:vAlign w:val="center"/>
            <w:hideMark/>
          </w:tcPr>
          <w:p w14:paraId="6E968BBF"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5,500 </w:t>
            </w:r>
          </w:p>
        </w:tc>
        <w:tc>
          <w:tcPr>
            <w:tcW w:w="1161" w:type="dxa"/>
            <w:tcBorders>
              <w:top w:val="nil"/>
              <w:left w:val="nil"/>
              <w:bottom w:val="single" w:sz="8" w:space="0" w:color="auto"/>
              <w:right w:val="single" w:sz="8" w:space="0" w:color="auto"/>
            </w:tcBorders>
            <w:shd w:val="clear" w:color="auto" w:fill="auto"/>
            <w:noWrap/>
            <w:vAlign w:val="center"/>
            <w:hideMark/>
          </w:tcPr>
          <w:p w14:paraId="207C135A"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23,000 </w:t>
            </w:r>
          </w:p>
        </w:tc>
        <w:tc>
          <w:tcPr>
            <w:tcW w:w="1296" w:type="dxa"/>
            <w:tcBorders>
              <w:top w:val="nil"/>
              <w:left w:val="nil"/>
              <w:bottom w:val="single" w:sz="8" w:space="0" w:color="auto"/>
              <w:right w:val="single" w:sz="8" w:space="0" w:color="auto"/>
            </w:tcBorders>
            <w:shd w:val="clear" w:color="auto" w:fill="auto"/>
            <w:noWrap/>
            <w:vAlign w:val="center"/>
            <w:hideMark/>
          </w:tcPr>
          <w:p w14:paraId="52FF2C00"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84,500 </w:t>
            </w:r>
          </w:p>
        </w:tc>
        <w:tc>
          <w:tcPr>
            <w:tcW w:w="747" w:type="dxa"/>
            <w:tcBorders>
              <w:top w:val="nil"/>
              <w:left w:val="nil"/>
              <w:bottom w:val="single" w:sz="8" w:space="0" w:color="auto"/>
              <w:right w:val="single" w:sz="8" w:space="0" w:color="auto"/>
            </w:tcBorders>
            <w:shd w:val="clear" w:color="auto" w:fill="auto"/>
            <w:noWrap/>
            <w:vAlign w:val="center"/>
            <w:hideMark/>
          </w:tcPr>
          <w:p w14:paraId="2247E0B5" w14:textId="324DF4B0" w:rsidR="004D519E" w:rsidRPr="00B76782" w:rsidRDefault="004D519E" w:rsidP="00B76782">
            <w:pPr>
              <w:jc w:val="center"/>
              <w:rPr>
                <w:rFonts w:eastAsia="Times New Roman"/>
                <w:i/>
                <w:iCs/>
                <w:sz w:val="18"/>
                <w:szCs w:val="18"/>
              </w:rPr>
            </w:pPr>
            <w:r>
              <w:rPr>
                <w:rFonts w:eastAsia="Times New Roman"/>
                <w:i/>
                <w:iCs/>
                <w:sz w:val="18"/>
                <w:szCs w:val="18"/>
              </w:rPr>
              <w:t>7</w:t>
            </w:r>
          </w:p>
        </w:tc>
      </w:tr>
      <w:tr w:rsidR="004D519E" w:rsidRPr="00B76782" w14:paraId="073BD66A"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7D6627D3" w14:textId="77777777" w:rsidR="004D519E" w:rsidRPr="00B76782" w:rsidRDefault="004D519E" w:rsidP="00B76782">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5312CE33" w14:textId="09C9D86C" w:rsidR="004D519E" w:rsidRPr="00B76782" w:rsidRDefault="004D519E" w:rsidP="00B76782">
            <w:pPr>
              <w:jc w:val="center"/>
              <w:rPr>
                <w:rFonts w:eastAsia="Times New Roman"/>
                <w:b/>
                <w:bCs/>
                <w:color w:val="000000"/>
                <w:sz w:val="18"/>
                <w:szCs w:val="18"/>
              </w:rPr>
            </w:pPr>
          </w:p>
        </w:tc>
        <w:tc>
          <w:tcPr>
            <w:tcW w:w="666" w:type="dxa"/>
            <w:tcBorders>
              <w:top w:val="nil"/>
              <w:left w:val="nil"/>
              <w:bottom w:val="single" w:sz="8" w:space="0" w:color="auto"/>
              <w:right w:val="single" w:sz="8" w:space="0" w:color="auto"/>
            </w:tcBorders>
            <w:shd w:val="clear" w:color="auto" w:fill="auto"/>
            <w:vAlign w:val="center"/>
            <w:hideMark/>
          </w:tcPr>
          <w:p w14:paraId="137D60CF"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4BF7965A"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744FDA87"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double" w:sz="6" w:space="0" w:color="auto"/>
              <w:left w:val="nil"/>
              <w:bottom w:val="double" w:sz="6" w:space="0" w:color="auto"/>
              <w:right w:val="single" w:sz="8" w:space="0" w:color="auto"/>
            </w:tcBorders>
            <w:shd w:val="clear" w:color="000000" w:fill="DDEBF7"/>
            <w:noWrap/>
            <w:vAlign w:val="center"/>
            <w:hideMark/>
          </w:tcPr>
          <w:p w14:paraId="367F5319" w14:textId="77777777" w:rsidR="004D519E" w:rsidRPr="00B76782" w:rsidRDefault="004D519E" w:rsidP="00B76782">
            <w:pPr>
              <w:jc w:val="right"/>
              <w:rPr>
                <w:rFonts w:eastAsia="Times New Roman"/>
                <w:b/>
                <w:bCs/>
                <w:color w:val="000000"/>
                <w:sz w:val="18"/>
                <w:szCs w:val="18"/>
              </w:rPr>
            </w:pPr>
            <w:r w:rsidRPr="00B76782">
              <w:rPr>
                <w:rFonts w:eastAsia="Times New Roman"/>
                <w:b/>
                <w:bCs/>
                <w:color w:val="000000"/>
                <w:sz w:val="18"/>
                <w:szCs w:val="18"/>
              </w:rPr>
              <w:t>GEF Sub-total Outcome 1</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4DA3A8B1"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145,000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1A8B7A80"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110,000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73E73F10"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55,000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096B3C5B"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110,000 </w:t>
            </w:r>
          </w:p>
        </w:tc>
        <w:tc>
          <w:tcPr>
            <w:tcW w:w="1296" w:type="dxa"/>
            <w:tcBorders>
              <w:top w:val="double" w:sz="6" w:space="0" w:color="auto"/>
              <w:left w:val="nil"/>
              <w:bottom w:val="double" w:sz="6" w:space="0" w:color="auto"/>
              <w:right w:val="single" w:sz="8" w:space="0" w:color="auto"/>
            </w:tcBorders>
            <w:shd w:val="clear" w:color="000000" w:fill="DDEBF7"/>
            <w:noWrap/>
            <w:vAlign w:val="center"/>
            <w:hideMark/>
          </w:tcPr>
          <w:p w14:paraId="71F725FA"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420,000 </w:t>
            </w:r>
          </w:p>
        </w:tc>
        <w:tc>
          <w:tcPr>
            <w:tcW w:w="747" w:type="dxa"/>
            <w:tcBorders>
              <w:top w:val="nil"/>
              <w:left w:val="nil"/>
              <w:bottom w:val="double" w:sz="6" w:space="0" w:color="auto"/>
              <w:right w:val="single" w:sz="8" w:space="0" w:color="auto"/>
            </w:tcBorders>
            <w:shd w:val="clear" w:color="000000" w:fill="DDEBF7"/>
            <w:noWrap/>
            <w:vAlign w:val="center"/>
            <w:hideMark/>
          </w:tcPr>
          <w:p w14:paraId="3178ED7E"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 </w:t>
            </w:r>
          </w:p>
        </w:tc>
      </w:tr>
      <w:tr w:rsidR="004D519E" w:rsidRPr="00B76782" w14:paraId="67BF0A07"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1D9D599B" w14:textId="77777777" w:rsidR="004D519E" w:rsidRPr="00B76782" w:rsidRDefault="004D519E" w:rsidP="00B76782">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38835285" w14:textId="45CC71E3"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21018F89"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53EC3EBB"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292F5C1C"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single" w:sz="8" w:space="0" w:color="auto"/>
              <w:left w:val="nil"/>
              <w:bottom w:val="nil"/>
              <w:right w:val="single" w:sz="8" w:space="0" w:color="auto"/>
            </w:tcBorders>
            <w:shd w:val="clear" w:color="auto" w:fill="auto"/>
            <w:vAlign w:val="center"/>
            <w:hideMark/>
          </w:tcPr>
          <w:p w14:paraId="18ED5F4A" w14:textId="77777777" w:rsidR="004D519E" w:rsidRPr="00B76782" w:rsidRDefault="004D519E" w:rsidP="00B76782">
            <w:pPr>
              <w:rPr>
                <w:rFonts w:eastAsia="Times New Roman"/>
                <w:color w:val="000000"/>
                <w:sz w:val="18"/>
                <w:szCs w:val="18"/>
              </w:rPr>
            </w:pPr>
            <w:r w:rsidRPr="00B76782">
              <w:rPr>
                <w:rFonts w:eastAsia="Times New Roman"/>
                <w:color w:val="000000"/>
                <w:sz w:val="18"/>
                <w:szCs w:val="18"/>
              </w:rPr>
              <w:t>Travel</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656D4770"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2C5A7E50"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26AC88BF"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4406DE61"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5,000 </w:t>
            </w:r>
          </w:p>
        </w:tc>
        <w:tc>
          <w:tcPr>
            <w:tcW w:w="1296" w:type="dxa"/>
            <w:tcBorders>
              <w:top w:val="nil"/>
              <w:left w:val="nil"/>
              <w:bottom w:val="single" w:sz="8" w:space="0" w:color="auto"/>
              <w:right w:val="single" w:sz="8" w:space="0" w:color="auto"/>
            </w:tcBorders>
            <w:shd w:val="clear" w:color="auto" w:fill="auto"/>
            <w:noWrap/>
            <w:vAlign w:val="center"/>
            <w:hideMark/>
          </w:tcPr>
          <w:p w14:paraId="568E04A8"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20,000 </w:t>
            </w:r>
          </w:p>
        </w:tc>
        <w:tc>
          <w:tcPr>
            <w:tcW w:w="747" w:type="dxa"/>
            <w:tcBorders>
              <w:top w:val="nil"/>
              <w:left w:val="nil"/>
              <w:bottom w:val="single" w:sz="8" w:space="0" w:color="auto"/>
              <w:right w:val="single" w:sz="8" w:space="0" w:color="auto"/>
            </w:tcBorders>
            <w:shd w:val="clear" w:color="auto" w:fill="auto"/>
            <w:noWrap/>
            <w:vAlign w:val="center"/>
            <w:hideMark/>
          </w:tcPr>
          <w:p w14:paraId="21557D92"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3</w:t>
            </w:r>
          </w:p>
        </w:tc>
      </w:tr>
      <w:tr w:rsidR="004D519E" w:rsidRPr="00B76782" w14:paraId="273B8000"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26F08D08" w14:textId="77777777" w:rsidR="004D519E" w:rsidRPr="00B76782" w:rsidRDefault="004D519E" w:rsidP="00B76782">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755F2141" w14:textId="0F6947E9"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5D8BA10A"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50ADE229"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39CA1D74" w14:textId="77777777" w:rsidR="004D519E" w:rsidRPr="00B76782" w:rsidRDefault="004D519E" w:rsidP="00B76782">
            <w:pPr>
              <w:jc w:val="center"/>
              <w:rPr>
                <w:rFonts w:eastAsia="Times New Roman"/>
                <w:sz w:val="18"/>
                <w:szCs w:val="18"/>
              </w:rPr>
            </w:pPr>
            <w:r w:rsidRPr="00B76782">
              <w:rPr>
                <w:rFonts w:eastAsia="Times New Roman"/>
                <w:sz w:val="18"/>
                <w:szCs w:val="18"/>
              </w:rPr>
              <w:t>74200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19D8CDD3" w14:textId="77777777" w:rsidR="004D519E" w:rsidRPr="00B76782" w:rsidRDefault="004D519E" w:rsidP="00B76782">
            <w:pPr>
              <w:rPr>
                <w:rFonts w:eastAsia="Times New Roman"/>
                <w:sz w:val="18"/>
                <w:szCs w:val="18"/>
              </w:rPr>
            </w:pPr>
            <w:r w:rsidRPr="00B76782">
              <w:rPr>
                <w:rFonts w:eastAsia="Times New Roman"/>
                <w:sz w:val="18"/>
                <w:szCs w:val="18"/>
              </w:rPr>
              <w:t>Audio Visual</w:t>
            </w:r>
            <w:r>
              <w:rPr>
                <w:rFonts w:eastAsia="Times New Roman"/>
                <w:sz w:val="18"/>
                <w:szCs w:val="18"/>
              </w:rPr>
              <w:t xml:space="preserve"> </w:t>
            </w:r>
            <w:r w:rsidRPr="00B76782">
              <w:rPr>
                <w:rFonts w:eastAsia="Times New Roman"/>
                <w:sz w:val="18"/>
                <w:szCs w:val="18"/>
              </w:rPr>
              <w:t>&amp;</w:t>
            </w:r>
            <w:r>
              <w:rPr>
                <w:rFonts w:eastAsia="Times New Roman"/>
                <w:sz w:val="18"/>
                <w:szCs w:val="18"/>
              </w:rPr>
              <w:t xml:space="preserve"> </w:t>
            </w:r>
            <w:r w:rsidRPr="00B76782">
              <w:rPr>
                <w:rFonts w:eastAsia="Times New Roman"/>
                <w:sz w:val="18"/>
                <w:szCs w:val="18"/>
              </w:rPr>
              <w:t>Print Prod Costs</w:t>
            </w:r>
          </w:p>
        </w:tc>
        <w:tc>
          <w:tcPr>
            <w:tcW w:w="1161" w:type="dxa"/>
            <w:tcBorders>
              <w:top w:val="nil"/>
              <w:left w:val="nil"/>
              <w:bottom w:val="single" w:sz="8" w:space="0" w:color="auto"/>
              <w:right w:val="single" w:sz="8" w:space="0" w:color="auto"/>
            </w:tcBorders>
            <w:shd w:val="clear" w:color="auto" w:fill="auto"/>
            <w:noWrap/>
            <w:vAlign w:val="center"/>
            <w:hideMark/>
          </w:tcPr>
          <w:p w14:paraId="2D5CD399"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5D2E540B"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555B246E"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24916229"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786F7C55" w14:textId="77777777" w:rsidR="004D519E" w:rsidRPr="00B76782" w:rsidRDefault="004D519E" w:rsidP="00B76782">
            <w:pPr>
              <w:jc w:val="center"/>
              <w:rPr>
                <w:rFonts w:eastAsia="Times New Roman"/>
                <w:sz w:val="18"/>
                <w:szCs w:val="18"/>
              </w:rPr>
            </w:pPr>
            <w:r w:rsidRPr="00B76782">
              <w:rPr>
                <w:rFonts w:eastAsia="Times New Roman"/>
                <w:sz w:val="18"/>
                <w:szCs w:val="18"/>
              </w:rPr>
              <w:t xml:space="preserve">               4,000 </w:t>
            </w:r>
          </w:p>
        </w:tc>
        <w:tc>
          <w:tcPr>
            <w:tcW w:w="747" w:type="dxa"/>
            <w:tcBorders>
              <w:top w:val="nil"/>
              <w:left w:val="nil"/>
              <w:bottom w:val="single" w:sz="8" w:space="0" w:color="auto"/>
              <w:right w:val="single" w:sz="8" w:space="0" w:color="auto"/>
            </w:tcBorders>
            <w:shd w:val="clear" w:color="auto" w:fill="auto"/>
            <w:noWrap/>
            <w:vAlign w:val="center"/>
            <w:hideMark/>
          </w:tcPr>
          <w:p w14:paraId="6801C6FB" w14:textId="73B0D41C" w:rsidR="004D519E" w:rsidRPr="00B76782" w:rsidRDefault="004D519E" w:rsidP="00B76782">
            <w:pPr>
              <w:jc w:val="center"/>
              <w:rPr>
                <w:rFonts w:eastAsia="Times New Roman"/>
                <w:i/>
                <w:iCs/>
                <w:sz w:val="18"/>
                <w:szCs w:val="18"/>
              </w:rPr>
            </w:pPr>
            <w:r>
              <w:rPr>
                <w:rFonts w:eastAsia="Times New Roman"/>
                <w:i/>
                <w:iCs/>
                <w:sz w:val="18"/>
                <w:szCs w:val="18"/>
              </w:rPr>
              <w:t>6</w:t>
            </w:r>
          </w:p>
        </w:tc>
      </w:tr>
      <w:tr w:rsidR="004D519E" w:rsidRPr="00B76782" w14:paraId="3635D24C" w14:textId="77777777" w:rsidTr="00416678">
        <w:trPr>
          <w:trHeight w:val="20"/>
        </w:trPr>
        <w:tc>
          <w:tcPr>
            <w:tcW w:w="1725" w:type="dxa"/>
            <w:vMerge/>
            <w:tcBorders>
              <w:left w:val="single" w:sz="8" w:space="0" w:color="auto"/>
              <w:right w:val="single" w:sz="8" w:space="0" w:color="auto"/>
            </w:tcBorders>
            <w:shd w:val="clear" w:color="auto" w:fill="auto"/>
            <w:noWrap/>
            <w:vAlign w:val="center"/>
            <w:hideMark/>
          </w:tcPr>
          <w:p w14:paraId="30AA3A4C" w14:textId="77777777" w:rsidR="004D519E" w:rsidRPr="00B76782" w:rsidRDefault="004D519E" w:rsidP="00B76782">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0D8B353A" w14:textId="279F7A4D" w:rsidR="004D519E" w:rsidRPr="00B76782" w:rsidRDefault="004D519E" w:rsidP="00B76782">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3085ADB7" w14:textId="77777777" w:rsidR="004D519E" w:rsidRPr="00B76782" w:rsidRDefault="004D519E" w:rsidP="00882132">
            <w:pPr>
              <w:jc w:val="center"/>
              <w:rPr>
                <w:rFonts w:eastAsia="Times New Roman"/>
                <w:b/>
                <w:bCs/>
                <w:color w:val="000000"/>
                <w:sz w:val="18"/>
                <w:szCs w:val="18"/>
              </w:rPr>
            </w:pPr>
            <w:r>
              <w:rPr>
                <w:rFonts w:eastAsia="Times New Roman"/>
                <w:b/>
                <w:bCs/>
                <w:color w:val="000000"/>
                <w:sz w:val="18"/>
                <w:szCs w:val="18"/>
              </w:rPr>
              <w:t>04</w:t>
            </w:r>
            <w:r w:rsidRPr="00B76782">
              <w:rPr>
                <w:rFonts w:eastAsia="Times New Roman"/>
                <w:b/>
                <w:bCs/>
                <w:color w:val="000000"/>
                <w:sz w:val="18"/>
                <w:szCs w:val="18"/>
              </w:rPr>
              <w:t>000</w:t>
            </w:r>
          </w:p>
        </w:tc>
        <w:tc>
          <w:tcPr>
            <w:tcW w:w="716" w:type="dxa"/>
            <w:tcBorders>
              <w:top w:val="nil"/>
              <w:left w:val="single" w:sz="8" w:space="0" w:color="auto"/>
              <w:bottom w:val="nil"/>
              <w:right w:val="single" w:sz="8" w:space="0" w:color="auto"/>
            </w:tcBorders>
            <w:shd w:val="clear" w:color="auto" w:fill="auto"/>
            <w:vAlign w:val="center"/>
            <w:hideMark/>
          </w:tcPr>
          <w:p w14:paraId="13660F70" w14:textId="77777777" w:rsidR="004D519E" w:rsidRPr="00B76782" w:rsidRDefault="004D519E" w:rsidP="00882132">
            <w:pPr>
              <w:jc w:val="center"/>
              <w:rPr>
                <w:rFonts w:eastAsia="Times New Roman"/>
                <w:b/>
                <w:bCs/>
                <w:color w:val="000000"/>
                <w:sz w:val="18"/>
                <w:szCs w:val="18"/>
              </w:rPr>
            </w:pPr>
            <w:r w:rsidRPr="00B76782">
              <w:rPr>
                <w:rFonts w:eastAsia="Times New Roman"/>
                <w:b/>
                <w:bCs/>
                <w:color w:val="000000"/>
                <w:sz w:val="18"/>
                <w:szCs w:val="18"/>
              </w:rPr>
              <w:t>UNDP</w:t>
            </w:r>
          </w:p>
        </w:tc>
        <w:tc>
          <w:tcPr>
            <w:tcW w:w="1026" w:type="dxa"/>
            <w:tcBorders>
              <w:top w:val="nil"/>
              <w:left w:val="nil"/>
              <w:bottom w:val="single" w:sz="8" w:space="0" w:color="auto"/>
              <w:right w:val="single" w:sz="8" w:space="0" w:color="auto"/>
            </w:tcBorders>
            <w:shd w:val="clear" w:color="auto" w:fill="auto"/>
            <w:noWrap/>
            <w:vAlign w:val="center"/>
            <w:hideMark/>
          </w:tcPr>
          <w:p w14:paraId="4D6AF9E1" w14:textId="77777777" w:rsidR="004D519E" w:rsidRPr="00B76782" w:rsidRDefault="004D519E" w:rsidP="00882132">
            <w:pPr>
              <w:jc w:val="center"/>
              <w:rPr>
                <w:rFonts w:eastAsia="Times New Roman"/>
                <w:color w:val="000000"/>
                <w:sz w:val="18"/>
                <w:szCs w:val="18"/>
              </w:rPr>
            </w:pPr>
            <w:r w:rsidRPr="00B76782">
              <w:rPr>
                <w:rFonts w:eastAsia="Times New Roman"/>
                <w:color w:val="000000"/>
                <w:sz w:val="18"/>
                <w:szCs w:val="18"/>
              </w:rPr>
              <w:t>75700</w:t>
            </w:r>
          </w:p>
        </w:tc>
        <w:tc>
          <w:tcPr>
            <w:tcW w:w="2696" w:type="dxa"/>
            <w:tcBorders>
              <w:top w:val="nil"/>
              <w:left w:val="nil"/>
              <w:bottom w:val="single" w:sz="8" w:space="0" w:color="auto"/>
              <w:right w:val="single" w:sz="8" w:space="0" w:color="auto"/>
            </w:tcBorders>
            <w:shd w:val="clear" w:color="auto" w:fill="auto"/>
            <w:noWrap/>
            <w:vAlign w:val="center"/>
            <w:hideMark/>
          </w:tcPr>
          <w:p w14:paraId="1C00FD70" w14:textId="77777777" w:rsidR="004D519E" w:rsidRPr="00B76782" w:rsidRDefault="004D519E" w:rsidP="00882132">
            <w:pPr>
              <w:rPr>
                <w:rFonts w:eastAsia="Times New Roman"/>
                <w:color w:val="000000"/>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6D077D36" w14:textId="61C61DA5" w:rsidR="004D519E" w:rsidRPr="00B76782" w:rsidRDefault="004D519E" w:rsidP="00882132">
            <w:pPr>
              <w:jc w:val="center"/>
              <w:rPr>
                <w:rFonts w:eastAsia="Times New Roman"/>
                <w:sz w:val="18"/>
                <w:szCs w:val="18"/>
              </w:rPr>
            </w:pPr>
            <w:r w:rsidRPr="00B76782">
              <w:rPr>
                <w:rFonts w:eastAsia="Times New Roman"/>
                <w:sz w:val="18"/>
                <w:szCs w:val="18"/>
              </w:rPr>
              <w:t xml:space="preserve">            </w:t>
            </w:r>
            <w:r>
              <w:rPr>
                <w:rFonts w:eastAsia="Times New Roman"/>
                <w:sz w:val="18"/>
                <w:szCs w:val="18"/>
              </w:rPr>
              <w:t>6</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535B846A" w14:textId="086C3D4E" w:rsidR="004D519E" w:rsidRPr="00B76782" w:rsidRDefault="004D519E" w:rsidP="00882132">
            <w:pPr>
              <w:jc w:val="center"/>
              <w:rPr>
                <w:rFonts w:eastAsia="Times New Roman"/>
                <w:sz w:val="18"/>
                <w:szCs w:val="18"/>
              </w:rPr>
            </w:pPr>
            <w:r w:rsidRPr="00B76782">
              <w:rPr>
                <w:rFonts w:eastAsia="Times New Roman"/>
                <w:sz w:val="18"/>
                <w:szCs w:val="18"/>
              </w:rPr>
              <w:t xml:space="preserve">            </w:t>
            </w:r>
            <w:r>
              <w:rPr>
                <w:rFonts w:eastAsia="Times New Roman"/>
                <w:sz w:val="18"/>
                <w:szCs w:val="18"/>
              </w:rPr>
              <w:t>7</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78F3C3D3" w14:textId="3B787E34" w:rsidR="004D519E" w:rsidRPr="00B76782" w:rsidRDefault="004D519E" w:rsidP="00882132">
            <w:pPr>
              <w:jc w:val="center"/>
              <w:rPr>
                <w:rFonts w:eastAsia="Times New Roman"/>
                <w:sz w:val="18"/>
                <w:szCs w:val="18"/>
              </w:rPr>
            </w:pPr>
            <w:r w:rsidRPr="00B76782">
              <w:rPr>
                <w:rFonts w:eastAsia="Times New Roman"/>
                <w:sz w:val="18"/>
                <w:szCs w:val="18"/>
              </w:rPr>
              <w:t xml:space="preserve">            </w:t>
            </w:r>
            <w:r>
              <w:rPr>
                <w:rFonts w:eastAsia="Times New Roman"/>
                <w:sz w:val="18"/>
                <w:szCs w:val="18"/>
              </w:rPr>
              <w:t>6</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3AAC7661" w14:textId="188E5275" w:rsidR="004D519E" w:rsidRPr="00B76782" w:rsidRDefault="004D519E" w:rsidP="00882132">
            <w:pPr>
              <w:jc w:val="center"/>
              <w:rPr>
                <w:rFonts w:eastAsia="Times New Roman"/>
                <w:sz w:val="18"/>
                <w:szCs w:val="18"/>
              </w:rPr>
            </w:pPr>
            <w:r w:rsidRPr="00B76782">
              <w:rPr>
                <w:rFonts w:eastAsia="Times New Roman"/>
                <w:sz w:val="18"/>
                <w:szCs w:val="18"/>
              </w:rPr>
              <w:t xml:space="preserve">            </w:t>
            </w:r>
            <w:r>
              <w:rPr>
                <w:rFonts w:eastAsia="Times New Roman"/>
                <w:sz w:val="18"/>
                <w:szCs w:val="18"/>
              </w:rPr>
              <w:t>6</w:t>
            </w:r>
            <w:r w:rsidRPr="00B76782">
              <w:rPr>
                <w:rFonts w:eastAsia="Times New Roman"/>
                <w:sz w:val="18"/>
                <w:szCs w:val="18"/>
              </w:rPr>
              <w:t xml:space="preserve">,000 </w:t>
            </w:r>
          </w:p>
        </w:tc>
        <w:tc>
          <w:tcPr>
            <w:tcW w:w="1296" w:type="dxa"/>
            <w:tcBorders>
              <w:top w:val="nil"/>
              <w:left w:val="nil"/>
              <w:bottom w:val="single" w:sz="8" w:space="0" w:color="auto"/>
              <w:right w:val="single" w:sz="8" w:space="0" w:color="auto"/>
            </w:tcBorders>
            <w:shd w:val="clear" w:color="auto" w:fill="auto"/>
            <w:noWrap/>
            <w:vAlign w:val="center"/>
            <w:hideMark/>
          </w:tcPr>
          <w:p w14:paraId="05464354" w14:textId="26FE0382" w:rsidR="004D519E" w:rsidRPr="00B76782" w:rsidRDefault="004D519E" w:rsidP="00882132">
            <w:pPr>
              <w:jc w:val="right"/>
              <w:rPr>
                <w:rFonts w:eastAsia="Times New Roman"/>
                <w:sz w:val="18"/>
                <w:szCs w:val="18"/>
              </w:rPr>
            </w:pPr>
            <w:r w:rsidRPr="00B76782">
              <w:rPr>
                <w:rFonts w:eastAsia="Times New Roman"/>
                <w:sz w:val="18"/>
                <w:szCs w:val="18"/>
              </w:rPr>
              <w:t xml:space="preserve">               </w:t>
            </w:r>
            <w:r>
              <w:rPr>
                <w:rFonts w:eastAsia="Times New Roman"/>
                <w:sz w:val="18"/>
                <w:szCs w:val="18"/>
              </w:rPr>
              <w:t>25</w:t>
            </w:r>
            <w:r w:rsidRPr="00B76782">
              <w:rPr>
                <w:rFonts w:eastAsia="Times New Roman"/>
                <w:sz w:val="18"/>
                <w:szCs w:val="18"/>
              </w:rPr>
              <w:t xml:space="preserve">,000 </w:t>
            </w:r>
          </w:p>
        </w:tc>
        <w:tc>
          <w:tcPr>
            <w:tcW w:w="747" w:type="dxa"/>
            <w:tcBorders>
              <w:top w:val="nil"/>
              <w:left w:val="nil"/>
              <w:bottom w:val="single" w:sz="8" w:space="0" w:color="auto"/>
              <w:right w:val="single" w:sz="8" w:space="0" w:color="auto"/>
            </w:tcBorders>
            <w:shd w:val="clear" w:color="auto" w:fill="auto"/>
            <w:noWrap/>
            <w:vAlign w:val="center"/>
            <w:hideMark/>
          </w:tcPr>
          <w:p w14:paraId="7391AA0E" w14:textId="79D9641F" w:rsidR="004D519E" w:rsidRPr="00B76782" w:rsidRDefault="004D519E" w:rsidP="00882132">
            <w:pPr>
              <w:jc w:val="center"/>
              <w:rPr>
                <w:rFonts w:eastAsia="Times New Roman"/>
                <w:i/>
                <w:iCs/>
                <w:sz w:val="18"/>
                <w:szCs w:val="18"/>
              </w:rPr>
            </w:pPr>
            <w:r w:rsidRPr="00B76782">
              <w:rPr>
                <w:rFonts w:eastAsia="Times New Roman"/>
                <w:i/>
                <w:iCs/>
                <w:sz w:val="18"/>
                <w:szCs w:val="18"/>
              </w:rPr>
              <w:t>4</w:t>
            </w:r>
          </w:p>
        </w:tc>
      </w:tr>
      <w:tr w:rsidR="004D519E" w:rsidRPr="00B76782" w14:paraId="1C54CDF6" w14:textId="77777777" w:rsidTr="00416678">
        <w:trPr>
          <w:trHeight w:val="20"/>
        </w:trPr>
        <w:tc>
          <w:tcPr>
            <w:tcW w:w="1725" w:type="dxa"/>
            <w:vMerge/>
            <w:tcBorders>
              <w:left w:val="single" w:sz="8" w:space="0" w:color="auto"/>
              <w:right w:val="single" w:sz="8" w:space="0" w:color="auto"/>
            </w:tcBorders>
            <w:shd w:val="clear" w:color="auto" w:fill="auto"/>
            <w:noWrap/>
            <w:vAlign w:val="center"/>
            <w:hideMark/>
          </w:tcPr>
          <w:p w14:paraId="49D18726" w14:textId="77777777" w:rsidR="004D519E" w:rsidRPr="00B76782" w:rsidRDefault="004D519E" w:rsidP="00B76782">
            <w:pPr>
              <w:rPr>
                <w:rFonts w:eastAsia="Times New Roman"/>
                <w:color w:val="000000"/>
                <w:sz w:val="18"/>
                <w:szCs w:val="18"/>
              </w:rPr>
            </w:pPr>
          </w:p>
        </w:tc>
        <w:tc>
          <w:tcPr>
            <w:tcW w:w="1286" w:type="dxa"/>
            <w:vMerge/>
            <w:tcBorders>
              <w:left w:val="nil"/>
              <w:bottom w:val="single" w:sz="8" w:space="0" w:color="auto"/>
              <w:right w:val="single" w:sz="8" w:space="0" w:color="auto"/>
            </w:tcBorders>
            <w:shd w:val="clear" w:color="auto" w:fill="auto"/>
            <w:vAlign w:val="center"/>
            <w:hideMark/>
          </w:tcPr>
          <w:p w14:paraId="063A98F8" w14:textId="1790AF8B" w:rsidR="004D519E" w:rsidRPr="00B76782" w:rsidRDefault="004D519E" w:rsidP="00B76782">
            <w:pPr>
              <w:jc w:val="center"/>
              <w:rPr>
                <w:rFonts w:eastAsia="Times New Roman"/>
                <w:b/>
                <w:bCs/>
                <w:color w:val="000000"/>
                <w:sz w:val="18"/>
                <w:szCs w:val="18"/>
              </w:rPr>
            </w:pPr>
          </w:p>
        </w:tc>
        <w:tc>
          <w:tcPr>
            <w:tcW w:w="666" w:type="dxa"/>
            <w:tcBorders>
              <w:top w:val="nil"/>
              <w:left w:val="nil"/>
              <w:bottom w:val="single" w:sz="8" w:space="0" w:color="auto"/>
              <w:right w:val="single" w:sz="8" w:space="0" w:color="auto"/>
            </w:tcBorders>
            <w:shd w:val="clear" w:color="auto" w:fill="auto"/>
            <w:vAlign w:val="center"/>
            <w:hideMark/>
          </w:tcPr>
          <w:p w14:paraId="110B259B"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73AE7808" w14:textId="77777777" w:rsidR="004D519E" w:rsidRPr="00B76782" w:rsidRDefault="004D519E"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073FCB1D" w14:textId="77777777" w:rsidR="004D519E" w:rsidRPr="00B76782" w:rsidRDefault="004D519E" w:rsidP="00B76782">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355FC2EB" w14:textId="77777777" w:rsidR="004D519E" w:rsidRPr="00B76782" w:rsidRDefault="004D519E" w:rsidP="00B76782">
            <w:pPr>
              <w:jc w:val="right"/>
              <w:rPr>
                <w:rFonts w:eastAsia="Times New Roman"/>
                <w:b/>
                <w:bCs/>
                <w:color w:val="000000"/>
                <w:sz w:val="18"/>
                <w:szCs w:val="18"/>
              </w:rPr>
            </w:pPr>
            <w:r w:rsidRPr="00B76782">
              <w:rPr>
                <w:rFonts w:eastAsia="Times New Roman"/>
                <w:b/>
                <w:bCs/>
                <w:color w:val="000000"/>
                <w:sz w:val="18"/>
                <w:szCs w:val="18"/>
              </w:rPr>
              <w:t>UNDP Sub-total Outcome 1</w:t>
            </w:r>
          </w:p>
        </w:tc>
        <w:tc>
          <w:tcPr>
            <w:tcW w:w="1161" w:type="dxa"/>
            <w:tcBorders>
              <w:top w:val="nil"/>
              <w:left w:val="nil"/>
              <w:bottom w:val="double" w:sz="6" w:space="0" w:color="auto"/>
              <w:right w:val="single" w:sz="8" w:space="0" w:color="auto"/>
            </w:tcBorders>
            <w:shd w:val="clear" w:color="000000" w:fill="DDEBF7"/>
            <w:noWrap/>
            <w:vAlign w:val="center"/>
            <w:hideMark/>
          </w:tcPr>
          <w:p w14:paraId="35C591BB"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12,000 </w:t>
            </w:r>
          </w:p>
        </w:tc>
        <w:tc>
          <w:tcPr>
            <w:tcW w:w="1161" w:type="dxa"/>
            <w:tcBorders>
              <w:top w:val="nil"/>
              <w:left w:val="nil"/>
              <w:bottom w:val="double" w:sz="6" w:space="0" w:color="auto"/>
              <w:right w:val="single" w:sz="8" w:space="0" w:color="auto"/>
            </w:tcBorders>
            <w:shd w:val="clear" w:color="000000" w:fill="DDEBF7"/>
            <w:noWrap/>
            <w:vAlign w:val="center"/>
            <w:hideMark/>
          </w:tcPr>
          <w:p w14:paraId="77747D09"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13,000 </w:t>
            </w:r>
          </w:p>
        </w:tc>
        <w:tc>
          <w:tcPr>
            <w:tcW w:w="1161" w:type="dxa"/>
            <w:tcBorders>
              <w:top w:val="nil"/>
              <w:left w:val="nil"/>
              <w:bottom w:val="double" w:sz="6" w:space="0" w:color="auto"/>
              <w:right w:val="single" w:sz="8" w:space="0" w:color="auto"/>
            </w:tcBorders>
            <w:shd w:val="clear" w:color="000000" w:fill="DDEBF7"/>
            <w:noWrap/>
            <w:vAlign w:val="center"/>
            <w:hideMark/>
          </w:tcPr>
          <w:p w14:paraId="4AEDB4C2"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12,000 </w:t>
            </w:r>
          </w:p>
        </w:tc>
        <w:tc>
          <w:tcPr>
            <w:tcW w:w="1161" w:type="dxa"/>
            <w:tcBorders>
              <w:top w:val="nil"/>
              <w:left w:val="nil"/>
              <w:bottom w:val="double" w:sz="6" w:space="0" w:color="auto"/>
              <w:right w:val="single" w:sz="8" w:space="0" w:color="auto"/>
            </w:tcBorders>
            <w:shd w:val="clear" w:color="000000" w:fill="DDEBF7"/>
            <w:noWrap/>
            <w:vAlign w:val="center"/>
            <w:hideMark/>
          </w:tcPr>
          <w:p w14:paraId="1C3C654C" w14:textId="77777777" w:rsidR="004D519E" w:rsidRPr="00B76782" w:rsidRDefault="004D519E" w:rsidP="00B76782">
            <w:pPr>
              <w:jc w:val="center"/>
              <w:rPr>
                <w:rFonts w:eastAsia="Times New Roman"/>
                <w:b/>
                <w:bCs/>
                <w:sz w:val="18"/>
                <w:szCs w:val="18"/>
              </w:rPr>
            </w:pPr>
            <w:r w:rsidRPr="00B76782">
              <w:rPr>
                <w:rFonts w:eastAsia="Times New Roman"/>
                <w:b/>
                <w:bCs/>
                <w:sz w:val="18"/>
                <w:szCs w:val="18"/>
              </w:rPr>
              <w:t xml:space="preserve">          12,000 </w:t>
            </w:r>
          </w:p>
        </w:tc>
        <w:tc>
          <w:tcPr>
            <w:tcW w:w="1296" w:type="dxa"/>
            <w:tcBorders>
              <w:top w:val="nil"/>
              <w:left w:val="nil"/>
              <w:bottom w:val="double" w:sz="6" w:space="0" w:color="auto"/>
              <w:right w:val="single" w:sz="8" w:space="0" w:color="auto"/>
            </w:tcBorders>
            <w:shd w:val="clear" w:color="000000" w:fill="DDEBF7"/>
            <w:noWrap/>
            <w:vAlign w:val="center"/>
            <w:hideMark/>
          </w:tcPr>
          <w:p w14:paraId="5406E0E3" w14:textId="23E2E78F" w:rsidR="004D519E" w:rsidRPr="00B76782" w:rsidRDefault="004D519E" w:rsidP="00B76782">
            <w:pPr>
              <w:jc w:val="center"/>
              <w:rPr>
                <w:rFonts w:eastAsia="Times New Roman"/>
                <w:b/>
                <w:bCs/>
                <w:sz w:val="18"/>
                <w:szCs w:val="18"/>
              </w:rPr>
            </w:pPr>
            <w:r>
              <w:rPr>
                <w:rFonts w:eastAsia="Times New Roman"/>
                <w:b/>
                <w:bCs/>
                <w:sz w:val="18"/>
                <w:szCs w:val="18"/>
              </w:rPr>
              <w:t xml:space="preserve">             49</w:t>
            </w:r>
            <w:r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26EE3ADC" w14:textId="77777777" w:rsidR="004D519E" w:rsidRPr="00B76782" w:rsidRDefault="004D519E" w:rsidP="00B76782">
            <w:pPr>
              <w:jc w:val="center"/>
              <w:rPr>
                <w:rFonts w:eastAsia="Times New Roman"/>
                <w:i/>
                <w:iCs/>
                <w:sz w:val="18"/>
                <w:szCs w:val="18"/>
              </w:rPr>
            </w:pPr>
            <w:r w:rsidRPr="00B76782">
              <w:rPr>
                <w:rFonts w:eastAsia="Times New Roman"/>
                <w:i/>
                <w:iCs/>
                <w:sz w:val="18"/>
                <w:szCs w:val="18"/>
              </w:rPr>
              <w:t> </w:t>
            </w:r>
          </w:p>
        </w:tc>
      </w:tr>
      <w:tr w:rsidR="00882132" w:rsidRPr="00B76782" w14:paraId="59ADE669" w14:textId="77777777" w:rsidTr="00882132">
        <w:trPr>
          <w:trHeight w:val="20"/>
        </w:trPr>
        <w:tc>
          <w:tcPr>
            <w:tcW w:w="1725" w:type="dxa"/>
            <w:vMerge/>
            <w:tcBorders>
              <w:left w:val="single" w:sz="8" w:space="0" w:color="auto"/>
              <w:bottom w:val="double" w:sz="6" w:space="0" w:color="auto"/>
              <w:right w:val="single" w:sz="8" w:space="0" w:color="auto"/>
            </w:tcBorders>
            <w:shd w:val="clear" w:color="auto" w:fill="auto"/>
            <w:noWrap/>
            <w:vAlign w:val="center"/>
            <w:hideMark/>
          </w:tcPr>
          <w:p w14:paraId="7C6E0724" w14:textId="77777777" w:rsidR="00882132" w:rsidRPr="00B76782" w:rsidRDefault="00882132" w:rsidP="00B76782">
            <w:pPr>
              <w:rPr>
                <w:rFonts w:eastAsia="Times New Roman"/>
                <w:color w:val="000000"/>
                <w:sz w:val="18"/>
                <w:szCs w:val="18"/>
              </w:rPr>
            </w:pPr>
          </w:p>
        </w:tc>
        <w:tc>
          <w:tcPr>
            <w:tcW w:w="1286" w:type="dxa"/>
            <w:tcBorders>
              <w:top w:val="nil"/>
              <w:left w:val="nil"/>
              <w:bottom w:val="double" w:sz="6" w:space="0" w:color="auto"/>
              <w:right w:val="single" w:sz="8" w:space="0" w:color="auto"/>
            </w:tcBorders>
            <w:shd w:val="clear" w:color="auto" w:fill="auto"/>
            <w:vAlign w:val="center"/>
            <w:hideMark/>
          </w:tcPr>
          <w:p w14:paraId="2414F9CC" w14:textId="77777777" w:rsidR="00882132" w:rsidRPr="00B76782" w:rsidRDefault="00882132"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double" w:sz="6" w:space="0" w:color="auto"/>
              <w:right w:val="single" w:sz="8" w:space="0" w:color="auto"/>
            </w:tcBorders>
            <w:shd w:val="clear" w:color="auto" w:fill="auto"/>
            <w:vAlign w:val="center"/>
            <w:hideMark/>
          </w:tcPr>
          <w:p w14:paraId="53BFDB67" w14:textId="77777777" w:rsidR="00882132" w:rsidRPr="00B76782" w:rsidRDefault="00882132"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double" w:sz="6" w:space="0" w:color="auto"/>
              <w:right w:val="single" w:sz="8" w:space="0" w:color="auto"/>
            </w:tcBorders>
            <w:shd w:val="clear" w:color="auto" w:fill="auto"/>
            <w:vAlign w:val="center"/>
            <w:hideMark/>
          </w:tcPr>
          <w:p w14:paraId="0250E586" w14:textId="77777777" w:rsidR="00882132" w:rsidRPr="00B76782" w:rsidRDefault="00882132"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7481F6C1" w14:textId="77777777" w:rsidR="00882132" w:rsidRPr="00B76782" w:rsidRDefault="00882132" w:rsidP="00B76782">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38E44958" w14:textId="77777777" w:rsidR="00882132" w:rsidRPr="00B76782" w:rsidRDefault="00882132" w:rsidP="00B76782">
            <w:pPr>
              <w:jc w:val="both"/>
              <w:rPr>
                <w:rFonts w:eastAsia="Times New Roman"/>
                <w:b/>
                <w:bCs/>
                <w:color w:val="000000"/>
                <w:sz w:val="18"/>
                <w:szCs w:val="18"/>
              </w:rPr>
            </w:pPr>
            <w:r w:rsidRPr="00B76782">
              <w:rPr>
                <w:rFonts w:eastAsia="Times New Roman"/>
                <w:b/>
                <w:bCs/>
                <w:color w:val="000000"/>
                <w:sz w:val="18"/>
                <w:szCs w:val="18"/>
              </w:rPr>
              <w:t>Total Outcome 1</w:t>
            </w:r>
          </w:p>
        </w:tc>
        <w:tc>
          <w:tcPr>
            <w:tcW w:w="1161" w:type="dxa"/>
            <w:tcBorders>
              <w:top w:val="nil"/>
              <w:left w:val="nil"/>
              <w:bottom w:val="double" w:sz="6" w:space="0" w:color="auto"/>
              <w:right w:val="single" w:sz="8" w:space="0" w:color="auto"/>
            </w:tcBorders>
            <w:shd w:val="clear" w:color="000000" w:fill="DDEBF7"/>
            <w:noWrap/>
            <w:vAlign w:val="center"/>
            <w:hideMark/>
          </w:tcPr>
          <w:p w14:paraId="28DE8FB5" w14:textId="77777777" w:rsidR="00882132" w:rsidRPr="00B76782" w:rsidRDefault="00882132" w:rsidP="00B76782">
            <w:pPr>
              <w:jc w:val="center"/>
              <w:rPr>
                <w:rFonts w:eastAsia="Times New Roman"/>
                <w:b/>
                <w:bCs/>
                <w:sz w:val="18"/>
                <w:szCs w:val="18"/>
              </w:rPr>
            </w:pPr>
            <w:r w:rsidRPr="00B76782">
              <w:rPr>
                <w:rFonts w:eastAsia="Times New Roman"/>
                <w:b/>
                <w:bCs/>
                <w:sz w:val="18"/>
                <w:szCs w:val="18"/>
              </w:rPr>
              <w:t xml:space="preserve">        157,000 </w:t>
            </w:r>
          </w:p>
        </w:tc>
        <w:tc>
          <w:tcPr>
            <w:tcW w:w="1161" w:type="dxa"/>
            <w:tcBorders>
              <w:top w:val="nil"/>
              <w:left w:val="nil"/>
              <w:bottom w:val="double" w:sz="6" w:space="0" w:color="auto"/>
              <w:right w:val="single" w:sz="8" w:space="0" w:color="auto"/>
            </w:tcBorders>
            <w:shd w:val="clear" w:color="000000" w:fill="DDEBF7"/>
            <w:noWrap/>
            <w:vAlign w:val="center"/>
            <w:hideMark/>
          </w:tcPr>
          <w:p w14:paraId="7D3BEB51" w14:textId="77777777" w:rsidR="00882132" w:rsidRPr="00B76782" w:rsidRDefault="00882132" w:rsidP="00B76782">
            <w:pPr>
              <w:jc w:val="center"/>
              <w:rPr>
                <w:rFonts w:eastAsia="Times New Roman"/>
                <w:b/>
                <w:bCs/>
                <w:sz w:val="18"/>
                <w:szCs w:val="18"/>
              </w:rPr>
            </w:pPr>
            <w:r w:rsidRPr="00B76782">
              <w:rPr>
                <w:rFonts w:eastAsia="Times New Roman"/>
                <w:b/>
                <w:bCs/>
                <w:sz w:val="18"/>
                <w:szCs w:val="18"/>
              </w:rPr>
              <w:t xml:space="preserve">        123,000 </w:t>
            </w:r>
          </w:p>
        </w:tc>
        <w:tc>
          <w:tcPr>
            <w:tcW w:w="1161" w:type="dxa"/>
            <w:tcBorders>
              <w:top w:val="nil"/>
              <w:left w:val="nil"/>
              <w:bottom w:val="double" w:sz="6" w:space="0" w:color="auto"/>
              <w:right w:val="single" w:sz="8" w:space="0" w:color="auto"/>
            </w:tcBorders>
            <w:shd w:val="clear" w:color="000000" w:fill="DDEBF7"/>
            <w:noWrap/>
            <w:vAlign w:val="center"/>
            <w:hideMark/>
          </w:tcPr>
          <w:p w14:paraId="7EBF7716" w14:textId="77777777" w:rsidR="00882132" w:rsidRPr="00B76782" w:rsidRDefault="00882132" w:rsidP="00B76782">
            <w:pPr>
              <w:jc w:val="center"/>
              <w:rPr>
                <w:rFonts w:eastAsia="Times New Roman"/>
                <w:b/>
                <w:bCs/>
                <w:sz w:val="18"/>
                <w:szCs w:val="18"/>
              </w:rPr>
            </w:pPr>
            <w:r w:rsidRPr="00B76782">
              <w:rPr>
                <w:rFonts w:eastAsia="Times New Roman"/>
                <w:b/>
                <w:bCs/>
                <w:sz w:val="18"/>
                <w:szCs w:val="18"/>
              </w:rPr>
              <w:t xml:space="preserve">          67,000 </w:t>
            </w:r>
          </w:p>
        </w:tc>
        <w:tc>
          <w:tcPr>
            <w:tcW w:w="1161" w:type="dxa"/>
            <w:tcBorders>
              <w:top w:val="nil"/>
              <w:left w:val="nil"/>
              <w:bottom w:val="double" w:sz="6" w:space="0" w:color="auto"/>
              <w:right w:val="single" w:sz="8" w:space="0" w:color="auto"/>
            </w:tcBorders>
            <w:shd w:val="clear" w:color="000000" w:fill="DDEBF7"/>
            <w:noWrap/>
            <w:vAlign w:val="center"/>
            <w:hideMark/>
          </w:tcPr>
          <w:p w14:paraId="12488028" w14:textId="77777777" w:rsidR="00882132" w:rsidRPr="00B76782" w:rsidRDefault="00882132" w:rsidP="00B76782">
            <w:pPr>
              <w:jc w:val="center"/>
              <w:rPr>
                <w:rFonts w:eastAsia="Times New Roman"/>
                <w:b/>
                <w:bCs/>
                <w:sz w:val="18"/>
                <w:szCs w:val="18"/>
              </w:rPr>
            </w:pPr>
            <w:r w:rsidRPr="00B76782">
              <w:rPr>
                <w:rFonts w:eastAsia="Times New Roman"/>
                <w:b/>
                <w:bCs/>
                <w:sz w:val="18"/>
                <w:szCs w:val="18"/>
              </w:rPr>
              <w:t xml:space="preserve">        122,000 </w:t>
            </w:r>
          </w:p>
        </w:tc>
        <w:tc>
          <w:tcPr>
            <w:tcW w:w="1296" w:type="dxa"/>
            <w:tcBorders>
              <w:top w:val="nil"/>
              <w:left w:val="nil"/>
              <w:bottom w:val="double" w:sz="6" w:space="0" w:color="auto"/>
              <w:right w:val="single" w:sz="8" w:space="0" w:color="auto"/>
            </w:tcBorders>
            <w:shd w:val="clear" w:color="000000" w:fill="DDEBF7"/>
            <w:noWrap/>
            <w:vAlign w:val="center"/>
            <w:hideMark/>
          </w:tcPr>
          <w:p w14:paraId="02692712" w14:textId="52DA1ACF" w:rsidR="00882132" w:rsidRPr="00B76782" w:rsidRDefault="00D815A5" w:rsidP="00B76782">
            <w:pPr>
              <w:jc w:val="center"/>
              <w:rPr>
                <w:rFonts w:eastAsia="Times New Roman"/>
                <w:b/>
                <w:bCs/>
                <w:sz w:val="18"/>
                <w:szCs w:val="18"/>
              </w:rPr>
            </w:pPr>
            <w:r>
              <w:rPr>
                <w:rFonts w:eastAsia="Times New Roman"/>
                <w:b/>
                <w:bCs/>
                <w:sz w:val="18"/>
                <w:szCs w:val="18"/>
              </w:rPr>
              <w:t xml:space="preserve">           469</w:t>
            </w:r>
            <w:r w:rsidR="00882132"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170C9B48" w14:textId="77777777" w:rsidR="00882132" w:rsidRPr="00B76782" w:rsidRDefault="00882132" w:rsidP="00B76782">
            <w:pPr>
              <w:jc w:val="center"/>
              <w:rPr>
                <w:rFonts w:eastAsia="Times New Roman"/>
                <w:i/>
                <w:iCs/>
                <w:sz w:val="18"/>
                <w:szCs w:val="18"/>
              </w:rPr>
            </w:pPr>
            <w:r w:rsidRPr="00B76782">
              <w:rPr>
                <w:rFonts w:eastAsia="Times New Roman"/>
                <w:i/>
                <w:iCs/>
                <w:sz w:val="18"/>
                <w:szCs w:val="18"/>
              </w:rPr>
              <w:t> </w:t>
            </w:r>
          </w:p>
        </w:tc>
      </w:tr>
      <w:tr w:rsidR="008504BB" w:rsidRPr="00B76782" w14:paraId="26332BAE" w14:textId="77777777" w:rsidTr="009A66A6">
        <w:trPr>
          <w:trHeight w:val="20"/>
        </w:trPr>
        <w:tc>
          <w:tcPr>
            <w:tcW w:w="1725" w:type="dxa"/>
            <w:vMerge w:val="restart"/>
            <w:tcBorders>
              <w:top w:val="nil"/>
              <w:left w:val="single" w:sz="8" w:space="0" w:color="auto"/>
              <w:right w:val="nil"/>
            </w:tcBorders>
            <w:shd w:val="clear" w:color="auto" w:fill="auto"/>
            <w:noWrap/>
            <w:vAlign w:val="center"/>
            <w:hideMark/>
          </w:tcPr>
          <w:p w14:paraId="7F6D1F09" w14:textId="14436A71" w:rsidR="008504BB" w:rsidRDefault="008504BB" w:rsidP="00B76782">
            <w:pPr>
              <w:jc w:val="center"/>
              <w:rPr>
                <w:rFonts w:eastAsia="Times New Roman"/>
                <w:b/>
                <w:bCs/>
                <w:color w:val="000000"/>
                <w:sz w:val="18"/>
                <w:szCs w:val="18"/>
              </w:rPr>
            </w:pPr>
            <w:r w:rsidRPr="00B76782">
              <w:rPr>
                <w:rFonts w:eastAsia="Times New Roman"/>
                <w:b/>
                <w:bCs/>
                <w:color w:val="000000"/>
                <w:sz w:val="18"/>
                <w:szCs w:val="18"/>
              </w:rPr>
              <w:t>COMPONENT 2:</w:t>
            </w:r>
            <w:r>
              <w:rPr>
                <w:rFonts w:eastAsia="Times New Roman"/>
                <w:b/>
                <w:bCs/>
                <w:color w:val="000000"/>
                <w:sz w:val="18"/>
                <w:szCs w:val="18"/>
              </w:rPr>
              <w:t xml:space="preserve"> </w:t>
            </w:r>
            <w:r w:rsidRPr="00C135C1">
              <w:rPr>
                <w:rFonts w:eastAsia="Times New Roman"/>
                <w:b/>
                <w:bCs/>
                <w:sz w:val="18"/>
                <w:szCs w:val="18"/>
              </w:rPr>
              <w:t xml:space="preserve">Enhanced institutional and technical capacities to mainstream, develop, and utilize policies and/or legislative </w:t>
            </w:r>
            <w:r w:rsidRPr="00C135C1">
              <w:rPr>
                <w:rFonts w:eastAsia="Times New Roman"/>
                <w:b/>
                <w:bCs/>
                <w:sz w:val="18"/>
                <w:szCs w:val="18"/>
              </w:rPr>
              <w:lastRenderedPageBreak/>
              <w:t>frameworks for effective implementation of the three Rio Conventions</w:t>
            </w:r>
            <w:r>
              <w:rPr>
                <w:rFonts w:eastAsia="Times New Roman"/>
                <w:b/>
                <w:bCs/>
                <w:color w:val="000000"/>
                <w:sz w:val="18"/>
                <w:szCs w:val="18"/>
              </w:rPr>
              <w:t xml:space="preserve"> </w:t>
            </w:r>
          </w:p>
          <w:p w14:paraId="184C94C2" w14:textId="77777777" w:rsidR="008504BB" w:rsidRPr="008504BB" w:rsidRDefault="008504BB" w:rsidP="008504BB">
            <w:pPr>
              <w:jc w:val="center"/>
              <w:rPr>
                <w:rFonts w:eastAsia="Times New Roman"/>
                <w:b/>
                <w:bCs/>
                <w:color w:val="000000"/>
                <w:sz w:val="18"/>
                <w:szCs w:val="18"/>
              </w:rPr>
            </w:pPr>
          </w:p>
        </w:tc>
        <w:tc>
          <w:tcPr>
            <w:tcW w:w="1286" w:type="dxa"/>
            <w:tcBorders>
              <w:top w:val="nil"/>
              <w:left w:val="single" w:sz="8" w:space="0" w:color="auto"/>
              <w:bottom w:val="nil"/>
              <w:right w:val="single" w:sz="8" w:space="0" w:color="auto"/>
            </w:tcBorders>
            <w:shd w:val="clear" w:color="auto" w:fill="auto"/>
            <w:vAlign w:val="center"/>
            <w:hideMark/>
          </w:tcPr>
          <w:p w14:paraId="4CF38CF3" w14:textId="77777777" w:rsidR="008504BB" w:rsidRPr="00B76782" w:rsidRDefault="008504BB" w:rsidP="00B76782">
            <w:pPr>
              <w:rPr>
                <w:rFonts w:eastAsia="Times New Roman"/>
                <w:b/>
                <w:bCs/>
                <w:color w:val="000000"/>
                <w:sz w:val="18"/>
                <w:szCs w:val="18"/>
              </w:rPr>
            </w:pPr>
            <w:r w:rsidRPr="00B76782">
              <w:rPr>
                <w:rFonts w:eastAsia="Times New Roman"/>
                <w:b/>
                <w:bCs/>
                <w:color w:val="000000"/>
                <w:sz w:val="18"/>
                <w:szCs w:val="18"/>
              </w:rPr>
              <w:lastRenderedPageBreak/>
              <w:t> </w:t>
            </w:r>
          </w:p>
        </w:tc>
        <w:tc>
          <w:tcPr>
            <w:tcW w:w="666" w:type="dxa"/>
            <w:tcBorders>
              <w:top w:val="nil"/>
              <w:left w:val="nil"/>
              <w:bottom w:val="nil"/>
              <w:right w:val="nil"/>
            </w:tcBorders>
            <w:shd w:val="clear" w:color="auto" w:fill="auto"/>
            <w:vAlign w:val="center"/>
            <w:hideMark/>
          </w:tcPr>
          <w:p w14:paraId="36732224" w14:textId="77777777" w:rsidR="008504BB" w:rsidRPr="00B76782" w:rsidRDefault="008504BB" w:rsidP="00B76782">
            <w:pPr>
              <w:jc w:val="center"/>
              <w:rPr>
                <w:rFonts w:eastAsia="Times New Roman"/>
                <w:b/>
                <w:bCs/>
                <w:color w:val="000000"/>
                <w:sz w:val="18"/>
                <w:szCs w:val="18"/>
              </w:rPr>
            </w:pPr>
          </w:p>
        </w:tc>
        <w:tc>
          <w:tcPr>
            <w:tcW w:w="716" w:type="dxa"/>
            <w:tcBorders>
              <w:top w:val="single" w:sz="8" w:space="0" w:color="auto"/>
              <w:left w:val="single" w:sz="8" w:space="0" w:color="auto"/>
              <w:bottom w:val="nil"/>
              <w:right w:val="single" w:sz="8" w:space="0" w:color="auto"/>
            </w:tcBorders>
            <w:shd w:val="clear" w:color="auto" w:fill="auto"/>
            <w:vAlign w:val="center"/>
            <w:hideMark/>
          </w:tcPr>
          <w:p w14:paraId="79F18D13" w14:textId="77777777" w:rsidR="008504BB" w:rsidRPr="00B76782" w:rsidRDefault="008504BB"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42BE157A" w14:textId="77777777" w:rsidR="008504BB" w:rsidRPr="00B76782" w:rsidRDefault="008504BB" w:rsidP="00B76782">
            <w:pPr>
              <w:jc w:val="center"/>
              <w:rPr>
                <w:rFonts w:eastAsia="Times New Roman"/>
                <w:color w:val="000000"/>
                <w:sz w:val="18"/>
                <w:szCs w:val="18"/>
              </w:rPr>
            </w:pPr>
            <w:r w:rsidRPr="00B76782">
              <w:rPr>
                <w:rFonts w:eastAsia="Times New Roman"/>
                <w:color w:val="000000"/>
                <w:sz w:val="18"/>
                <w:szCs w:val="18"/>
              </w:rPr>
              <w:t>71400</w:t>
            </w:r>
          </w:p>
        </w:tc>
        <w:tc>
          <w:tcPr>
            <w:tcW w:w="2696" w:type="dxa"/>
            <w:tcBorders>
              <w:top w:val="nil"/>
              <w:left w:val="nil"/>
              <w:bottom w:val="single" w:sz="8" w:space="0" w:color="auto"/>
              <w:right w:val="single" w:sz="8" w:space="0" w:color="auto"/>
            </w:tcBorders>
            <w:shd w:val="clear" w:color="auto" w:fill="auto"/>
            <w:vAlign w:val="center"/>
            <w:hideMark/>
          </w:tcPr>
          <w:p w14:paraId="114AC1AA" w14:textId="79573276" w:rsidR="008504BB" w:rsidRPr="00B76782" w:rsidRDefault="008504BB" w:rsidP="00B76782">
            <w:pPr>
              <w:rPr>
                <w:rFonts w:eastAsia="Times New Roman"/>
                <w:color w:val="000000"/>
                <w:sz w:val="18"/>
                <w:szCs w:val="18"/>
              </w:rPr>
            </w:pPr>
            <w:r w:rsidRPr="00B76782">
              <w:rPr>
                <w:rFonts w:eastAsia="Times New Roman"/>
                <w:color w:val="000000"/>
                <w:sz w:val="18"/>
                <w:szCs w:val="18"/>
              </w:rPr>
              <w:t xml:space="preserve">Contractual Services: </w:t>
            </w:r>
            <w:r>
              <w:rPr>
                <w:rFonts w:eastAsia="Times New Roman"/>
                <w:color w:val="000000"/>
                <w:sz w:val="18"/>
                <w:szCs w:val="18"/>
              </w:rPr>
              <w:t>Individual</w:t>
            </w:r>
          </w:p>
        </w:tc>
        <w:tc>
          <w:tcPr>
            <w:tcW w:w="1161" w:type="dxa"/>
            <w:tcBorders>
              <w:top w:val="nil"/>
              <w:left w:val="nil"/>
              <w:bottom w:val="single" w:sz="8" w:space="0" w:color="auto"/>
              <w:right w:val="single" w:sz="8" w:space="0" w:color="auto"/>
            </w:tcBorders>
            <w:shd w:val="clear" w:color="auto" w:fill="auto"/>
            <w:noWrap/>
            <w:vAlign w:val="center"/>
            <w:hideMark/>
          </w:tcPr>
          <w:p w14:paraId="7BF45026"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65,000 </w:t>
            </w:r>
          </w:p>
        </w:tc>
        <w:tc>
          <w:tcPr>
            <w:tcW w:w="1161" w:type="dxa"/>
            <w:tcBorders>
              <w:top w:val="nil"/>
              <w:left w:val="nil"/>
              <w:bottom w:val="single" w:sz="8" w:space="0" w:color="auto"/>
              <w:right w:val="single" w:sz="8" w:space="0" w:color="auto"/>
            </w:tcBorders>
            <w:shd w:val="clear" w:color="auto" w:fill="auto"/>
            <w:noWrap/>
            <w:vAlign w:val="center"/>
            <w:hideMark/>
          </w:tcPr>
          <w:p w14:paraId="66B3C740"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70,000 </w:t>
            </w:r>
          </w:p>
        </w:tc>
        <w:tc>
          <w:tcPr>
            <w:tcW w:w="1161" w:type="dxa"/>
            <w:tcBorders>
              <w:top w:val="nil"/>
              <w:left w:val="nil"/>
              <w:bottom w:val="single" w:sz="8" w:space="0" w:color="auto"/>
              <w:right w:val="single" w:sz="8" w:space="0" w:color="auto"/>
            </w:tcBorders>
            <w:shd w:val="clear" w:color="auto" w:fill="auto"/>
            <w:noWrap/>
            <w:vAlign w:val="center"/>
            <w:hideMark/>
          </w:tcPr>
          <w:p w14:paraId="19EFCF6C"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70,000 </w:t>
            </w:r>
          </w:p>
        </w:tc>
        <w:tc>
          <w:tcPr>
            <w:tcW w:w="1161" w:type="dxa"/>
            <w:tcBorders>
              <w:top w:val="nil"/>
              <w:left w:val="nil"/>
              <w:bottom w:val="single" w:sz="8" w:space="0" w:color="auto"/>
              <w:right w:val="single" w:sz="8" w:space="0" w:color="auto"/>
            </w:tcBorders>
            <w:shd w:val="clear" w:color="auto" w:fill="auto"/>
            <w:noWrap/>
            <w:vAlign w:val="center"/>
            <w:hideMark/>
          </w:tcPr>
          <w:p w14:paraId="1FF52EAA"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75,000 </w:t>
            </w:r>
          </w:p>
        </w:tc>
        <w:tc>
          <w:tcPr>
            <w:tcW w:w="1296" w:type="dxa"/>
            <w:tcBorders>
              <w:top w:val="nil"/>
              <w:left w:val="nil"/>
              <w:bottom w:val="single" w:sz="8" w:space="0" w:color="auto"/>
              <w:right w:val="single" w:sz="8" w:space="0" w:color="auto"/>
            </w:tcBorders>
            <w:shd w:val="clear" w:color="auto" w:fill="auto"/>
            <w:noWrap/>
            <w:vAlign w:val="center"/>
            <w:hideMark/>
          </w:tcPr>
          <w:p w14:paraId="1C0BEDBA"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280,000 </w:t>
            </w:r>
          </w:p>
        </w:tc>
        <w:tc>
          <w:tcPr>
            <w:tcW w:w="747" w:type="dxa"/>
            <w:tcBorders>
              <w:top w:val="nil"/>
              <w:left w:val="nil"/>
              <w:bottom w:val="single" w:sz="8" w:space="0" w:color="auto"/>
              <w:right w:val="single" w:sz="8" w:space="0" w:color="auto"/>
            </w:tcBorders>
            <w:shd w:val="clear" w:color="auto" w:fill="auto"/>
            <w:noWrap/>
            <w:vAlign w:val="center"/>
            <w:hideMark/>
          </w:tcPr>
          <w:p w14:paraId="10ABB45E" w14:textId="77777777" w:rsidR="008504BB" w:rsidRPr="00B76782" w:rsidRDefault="008504BB" w:rsidP="00B76782">
            <w:pPr>
              <w:jc w:val="center"/>
              <w:rPr>
                <w:rFonts w:eastAsia="Times New Roman"/>
                <w:i/>
                <w:iCs/>
                <w:sz w:val="18"/>
                <w:szCs w:val="18"/>
              </w:rPr>
            </w:pPr>
            <w:r w:rsidRPr="00B76782">
              <w:rPr>
                <w:rFonts w:eastAsia="Times New Roman"/>
                <w:i/>
                <w:iCs/>
                <w:sz w:val="18"/>
                <w:szCs w:val="18"/>
              </w:rPr>
              <w:t>1</w:t>
            </w:r>
          </w:p>
        </w:tc>
      </w:tr>
      <w:tr w:rsidR="008504BB" w:rsidRPr="00B76782" w14:paraId="19AB2CFE"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141F682A" w14:textId="77777777" w:rsidR="008504BB" w:rsidRPr="00B76782" w:rsidRDefault="008504BB" w:rsidP="00B76782">
            <w:pPr>
              <w:rPr>
                <w:rFonts w:eastAsia="Times New Roman"/>
                <w:b/>
                <w:bCs/>
                <w:color w:val="000000"/>
                <w:sz w:val="18"/>
                <w:szCs w:val="18"/>
              </w:rPr>
            </w:pPr>
          </w:p>
        </w:tc>
        <w:tc>
          <w:tcPr>
            <w:tcW w:w="1286" w:type="dxa"/>
            <w:tcBorders>
              <w:top w:val="nil"/>
              <w:left w:val="nil"/>
              <w:bottom w:val="nil"/>
              <w:right w:val="single" w:sz="8" w:space="0" w:color="auto"/>
            </w:tcBorders>
            <w:shd w:val="clear" w:color="auto" w:fill="auto"/>
            <w:vAlign w:val="center"/>
            <w:hideMark/>
          </w:tcPr>
          <w:p w14:paraId="13EBBE58" w14:textId="77777777" w:rsidR="008504BB" w:rsidRPr="00B76782" w:rsidRDefault="008504BB" w:rsidP="00B76782">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55F1FA74" w14:textId="77777777" w:rsidR="008504BB" w:rsidRPr="00B76782" w:rsidRDefault="008504BB"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3F220EBB" w14:textId="77777777" w:rsidR="008504BB" w:rsidRPr="00B76782" w:rsidRDefault="008504BB"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189BE691" w14:textId="77777777" w:rsidR="008504BB" w:rsidRPr="00B76782" w:rsidRDefault="008504BB" w:rsidP="00B76782">
            <w:pPr>
              <w:jc w:val="center"/>
              <w:rPr>
                <w:rFonts w:eastAsia="Times New Roman"/>
                <w:color w:val="000000"/>
                <w:sz w:val="18"/>
                <w:szCs w:val="18"/>
              </w:rPr>
            </w:pPr>
            <w:r w:rsidRPr="00B76782">
              <w:rPr>
                <w:rFonts w:eastAsia="Times New Roman"/>
                <w:color w:val="000000"/>
                <w:sz w:val="18"/>
                <w:szCs w:val="18"/>
              </w:rPr>
              <w:t>71200</w:t>
            </w:r>
          </w:p>
        </w:tc>
        <w:tc>
          <w:tcPr>
            <w:tcW w:w="2696" w:type="dxa"/>
            <w:tcBorders>
              <w:top w:val="nil"/>
              <w:left w:val="nil"/>
              <w:bottom w:val="single" w:sz="8" w:space="0" w:color="auto"/>
              <w:right w:val="single" w:sz="8" w:space="0" w:color="auto"/>
            </w:tcBorders>
            <w:shd w:val="clear" w:color="auto" w:fill="auto"/>
            <w:vAlign w:val="center"/>
            <w:hideMark/>
          </w:tcPr>
          <w:p w14:paraId="2FE8F8DB" w14:textId="2137C8AA" w:rsidR="008504BB" w:rsidRPr="00B76782" w:rsidRDefault="008504BB" w:rsidP="00B76782">
            <w:pPr>
              <w:rPr>
                <w:rFonts w:eastAsia="Times New Roman"/>
                <w:color w:val="000000"/>
                <w:sz w:val="18"/>
                <w:szCs w:val="18"/>
              </w:rPr>
            </w:pPr>
            <w:r w:rsidRPr="00B76782">
              <w:rPr>
                <w:rFonts w:eastAsia="Times New Roman"/>
                <w:color w:val="000000"/>
                <w:sz w:val="18"/>
                <w:szCs w:val="18"/>
              </w:rPr>
              <w:t>International Consultant</w:t>
            </w:r>
          </w:p>
        </w:tc>
        <w:tc>
          <w:tcPr>
            <w:tcW w:w="1161" w:type="dxa"/>
            <w:tcBorders>
              <w:top w:val="nil"/>
              <w:left w:val="nil"/>
              <w:bottom w:val="single" w:sz="8" w:space="0" w:color="auto"/>
              <w:right w:val="single" w:sz="8" w:space="0" w:color="auto"/>
            </w:tcBorders>
            <w:shd w:val="clear" w:color="auto" w:fill="auto"/>
            <w:noWrap/>
            <w:vAlign w:val="center"/>
            <w:hideMark/>
          </w:tcPr>
          <w:p w14:paraId="179FBB88"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65EA1F4E"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61BFD770"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17B8D74E"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10,000 </w:t>
            </w:r>
          </w:p>
        </w:tc>
        <w:tc>
          <w:tcPr>
            <w:tcW w:w="1296" w:type="dxa"/>
            <w:tcBorders>
              <w:top w:val="nil"/>
              <w:left w:val="nil"/>
              <w:bottom w:val="single" w:sz="8" w:space="0" w:color="auto"/>
              <w:right w:val="single" w:sz="8" w:space="0" w:color="auto"/>
            </w:tcBorders>
            <w:shd w:val="clear" w:color="auto" w:fill="auto"/>
            <w:noWrap/>
            <w:vAlign w:val="center"/>
            <w:hideMark/>
          </w:tcPr>
          <w:p w14:paraId="2928893A"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40,000 </w:t>
            </w:r>
          </w:p>
        </w:tc>
        <w:tc>
          <w:tcPr>
            <w:tcW w:w="747" w:type="dxa"/>
            <w:tcBorders>
              <w:top w:val="nil"/>
              <w:left w:val="nil"/>
              <w:bottom w:val="single" w:sz="8" w:space="0" w:color="auto"/>
              <w:right w:val="single" w:sz="8" w:space="0" w:color="auto"/>
            </w:tcBorders>
            <w:shd w:val="clear" w:color="auto" w:fill="auto"/>
            <w:noWrap/>
            <w:vAlign w:val="center"/>
            <w:hideMark/>
          </w:tcPr>
          <w:p w14:paraId="13255143" w14:textId="77777777" w:rsidR="008504BB" w:rsidRPr="00B76782" w:rsidRDefault="008504BB" w:rsidP="00B76782">
            <w:pPr>
              <w:jc w:val="center"/>
              <w:rPr>
                <w:rFonts w:eastAsia="Times New Roman"/>
                <w:i/>
                <w:iCs/>
                <w:sz w:val="18"/>
                <w:szCs w:val="18"/>
              </w:rPr>
            </w:pPr>
            <w:r w:rsidRPr="00B76782">
              <w:rPr>
                <w:rFonts w:eastAsia="Times New Roman"/>
                <w:i/>
                <w:iCs/>
                <w:sz w:val="18"/>
                <w:szCs w:val="18"/>
              </w:rPr>
              <w:t>2</w:t>
            </w:r>
          </w:p>
        </w:tc>
      </w:tr>
      <w:tr w:rsidR="008504BB" w:rsidRPr="00B76782" w14:paraId="7032147E" w14:textId="77777777" w:rsidTr="009A66A6">
        <w:trPr>
          <w:trHeight w:val="20"/>
        </w:trPr>
        <w:tc>
          <w:tcPr>
            <w:tcW w:w="1725" w:type="dxa"/>
            <w:vMerge/>
            <w:tcBorders>
              <w:left w:val="single" w:sz="8" w:space="0" w:color="auto"/>
              <w:right w:val="nil"/>
            </w:tcBorders>
            <w:shd w:val="clear" w:color="auto" w:fill="auto"/>
            <w:noWrap/>
            <w:vAlign w:val="center"/>
            <w:hideMark/>
          </w:tcPr>
          <w:p w14:paraId="56E9C1D9" w14:textId="77777777" w:rsidR="008504BB" w:rsidRPr="00B76782" w:rsidRDefault="008504BB" w:rsidP="00B76782">
            <w:pPr>
              <w:rPr>
                <w:rFonts w:eastAsia="Times New Roman"/>
                <w:b/>
                <w:bCs/>
                <w:color w:val="000000"/>
                <w:sz w:val="18"/>
                <w:szCs w:val="18"/>
              </w:rPr>
            </w:pPr>
          </w:p>
        </w:tc>
        <w:tc>
          <w:tcPr>
            <w:tcW w:w="1286" w:type="dxa"/>
            <w:tcBorders>
              <w:top w:val="nil"/>
              <w:left w:val="single" w:sz="8" w:space="0" w:color="auto"/>
              <w:bottom w:val="nil"/>
              <w:right w:val="single" w:sz="8" w:space="0" w:color="auto"/>
            </w:tcBorders>
            <w:shd w:val="clear" w:color="auto" w:fill="auto"/>
            <w:vAlign w:val="center"/>
            <w:hideMark/>
          </w:tcPr>
          <w:p w14:paraId="60BE76CD" w14:textId="77777777" w:rsidR="008504BB" w:rsidRPr="00B76782" w:rsidRDefault="008504BB" w:rsidP="00B76782">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05E06F91" w14:textId="77777777" w:rsidR="008504BB" w:rsidRPr="00B76782" w:rsidRDefault="008504BB" w:rsidP="00B76782">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E24C008" w14:textId="77777777" w:rsidR="008504BB" w:rsidRPr="00B76782" w:rsidRDefault="008504BB" w:rsidP="00B76782">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32E7A8C8" w14:textId="77777777" w:rsidR="008504BB" w:rsidRPr="00B76782" w:rsidRDefault="008504BB" w:rsidP="00B76782">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nil"/>
              <w:left w:val="nil"/>
              <w:bottom w:val="nil"/>
              <w:right w:val="single" w:sz="8" w:space="0" w:color="auto"/>
            </w:tcBorders>
            <w:shd w:val="clear" w:color="auto" w:fill="auto"/>
            <w:vAlign w:val="center"/>
            <w:hideMark/>
          </w:tcPr>
          <w:p w14:paraId="7C42CB22" w14:textId="77777777" w:rsidR="008504BB" w:rsidRPr="00B76782" w:rsidRDefault="008504BB" w:rsidP="00B76782">
            <w:pPr>
              <w:rPr>
                <w:rFonts w:eastAsia="Times New Roman"/>
                <w:color w:val="000000"/>
                <w:sz w:val="18"/>
                <w:szCs w:val="18"/>
              </w:rPr>
            </w:pPr>
            <w:r w:rsidRPr="00B76782">
              <w:rPr>
                <w:rFonts w:eastAsia="Times New Roman"/>
                <w:color w:val="000000"/>
                <w:sz w:val="18"/>
                <w:szCs w:val="18"/>
              </w:rPr>
              <w:t>Travel</w:t>
            </w:r>
          </w:p>
        </w:tc>
        <w:tc>
          <w:tcPr>
            <w:tcW w:w="1161" w:type="dxa"/>
            <w:tcBorders>
              <w:top w:val="nil"/>
              <w:left w:val="nil"/>
              <w:bottom w:val="single" w:sz="8" w:space="0" w:color="auto"/>
              <w:right w:val="single" w:sz="8" w:space="0" w:color="auto"/>
            </w:tcBorders>
            <w:shd w:val="clear" w:color="auto" w:fill="auto"/>
            <w:noWrap/>
            <w:vAlign w:val="center"/>
            <w:hideMark/>
          </w:tcPr>
          <w:p w14:paraId="2977C652"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73001213"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64C25E62"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15,000 </w:t>
            </w:r>
          </w:p>
        </w:tc>
        <w:tc>
          <w:tcPr>
            <w:tcW w:w="1161" w:type="dxa"/>
            <w:tcBorders>
              <w:top w:val="nil"/>
              <w:left w:val="nil"/>
              <w:bottom w:val="single" w:sz="8" w:space="0" w:color="auto"/>
              <w:right w:val="single" w:sz="8" w:space="0" w:color="auto"/>
            </w:tcBorders>
            <w:shd w:val="clear" w:color="auto" w:fill="auto"/>
            <w:noWrap/>
            <w:vAlign w:val="center"/>
            <w:hideMark/>
          </w:tcPr>
          <w:p w14:paraId="0FABBCA2"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15,000 </w:t>
            </w:r>
          </w:p>
        </w:tc>
        <w:tc>
          <w:tcPr>
            <w:tcW w:w="1296" w:type="dxa"/>
            <w:tcBorders>
              <w:top w:val="nil"/>
              <w:left w:val="nil"/>
              <w:bottom w:val="single" w:sz="8" w:space="0" w:color="auto"/>
              <w:right w:val="single" w:sz="8" w:space="0" w:color="auto"/>
            </w:tcBorders>
            <w:shd w:val="clear" w:color="auto" w:fill="auto"/>
            <w:noWrap/>
            <w:vAlign w:val="center"/>
            <w:hideMark/>
          </w:tcPr>
          <w:p w14:paraId="4A703CF6" w14:textId="77777777" w:rsidR="008504BB" w:rsidRPr="00B76782" w:rsidRDefault="008504BB" w:rsidP="00B76782">
            <w:pPr>
              <w:jc w:val="center"/>
              <w:rPr>
                <w:rFonts w:eastAsia="Times New Roman"/>
                <w:sz w:val="18"/>
                <w:szCs w:val="18"/>
              </w:rPr>
            </w:pPr>
            <w:r w:rsidRPr="00B76782">
              <w:rPr>
                <w:rFonts w:eastAsia="Times New Roman"/>
                <w:sz w:val="18"/>
                <w:szCs w:val="18"/>
              </w:rPr>
              <w:t xml:space="preserve">             45,000 </w:t>
            </w:r>
          </w:p>
        </w:tc>
        <w:tc>
          <w:tcPr>
            <w:tcW w:w="747" w:type="dxa"/>
            <w:tcBorders>
              <w:top w:val="nil"/>
              <w:left w:val="nil"/>
              <w:bottom w:val="single" w:sz="8" w:space="0" w:color="auto"/>
              <w:right w:val="single" w:sz="8" w:space="0" w:color="auto"/>
            </w:tcBorders>
            <w:shd w:val="clear" w:color="auto" w:fill="auto"/>
            <w:noWrap/>
            <w:vAlign w:val="center"/>
            <w:hideMark/>
          </w:tcPr>
          <w:p w14:paraId="4EDF865A" w14:textId="77777777" w:rsidR="008504BB" w:rsidRPr="00B76782" w:rsidRDefault="008504BB" w:rsidP="00B76782">
            <w:pPr>
              <w:jc w:val="center"/>
              <w:rPr>
                <w:rFonts w:eastAsia="Times New Roman"/>
                <w:i/>
                <w:iCs/>
                <w:sz w:val="18"/>
                <w:szCs w:val="18"/>
              </w:rPr>
            </w:pPr>
            <w:r w:rsidRPr="00B76782">
              <w:rPr>
                <w:rFonts w:eastAsia="Times New Roman"/>
                <w:i/>
                <w:iCs/>
                <w:sz w:val="18"/>
                <w:szCs w:val="18"/>
              </w:rPr>
              <w:t>3</w:t>
            </w:r>
          </w:p>
        </w:tc>
      </w:tr>
      <w:tr w:rsidR="0054115B" w:rsidRPr="00B76782" w14:paraId="54814850"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4C4911E5" w14:textId="77777777" w:rsidR="0054115B" w:rsidRPr="00B76782" w:rsidRDefault="0054115B" w:rsidP="008504BB">
            <w:pPr>
              <w:rPr>
                <w:rFonts w:eastAsia="Times New Roman"/>
                <w:color w:val="000000"/>
                <w:szCs w:val="22"/>
              </w:rPr>
            </w:pPr>
          </w:p>
        </w:tc>
        <w:tc>
          <w:tcPr>
            <w:tcW w:w="1286" w:type="dxa"/>
            <w:vMerge w:val="restart"/>
            <w:tcBorders>
              <w:top w:val="nil"/>
              <w:left w:val="nil"/>
              <w:right w:val="single" w:sz="8" w:space="0" w:color="auto"/>
            </w:tcBorders>
            <w:shd w:val="clear" w:color="auto" w:fill="auto"/>
            <w:vAlign w:val="center"/>
            <w:hideMark/>
          </w:tcPr>
          <w:p w14:paraId="2A405C3A" w14:textId="77777777" w:rsidR="0054115B" w:rsidRPr="00B76782" w:rsidRDefault="0054115B" w:rsidP="0054115B">
            <w:pPr>
              <w:jc w:val="center"/>
              <w:rPr>
                <w:rFonts w:eastAsia="Times New Roman"/>
                <w:b/>
                <w:bCs/>
                <w:color w:val="000000"/>
                <w:sz w:val="18"/>
                <w:szCs w:val="18"/>
              </w:rPr>
            </w:pPr>
            <w:r w:rsidRPr="00B76782">
              <w:rPr>
                <w:rFonts w:eastAsia="Times New Roman"/>
                <w:b/>
                <w:bCs/>
                <w:color w:val="000000"/>
                <w:sz w:val="18"/>
                <w:szCs w:val="18"/>
              </w:rPr>
              <w:t>MFDP</w:t>
            </w:r>
            <w:r>
              <w:rPr>
                <w:rFonts w:eastAsia="Times New Roman"/>
                <w:b/>
                <w:bCs/>
                <w:color w:val="000000"/>
                <w:sz w:val="18"/>
                <w:szCs w:val="18"/>
              </w:rPr>
              <w:t>/EPA</w:t>
            </w:r>
          </w:p>
        </w:tc>
        <w:tc>
          <w:tcPr>
            <w:tcW w:w="666" w:type="dxa"/>
            <w:tcBorders>
              <w:top w:val="nil"/>
              <w:left w:val="nil"/>
              <w:bottom w:val="nil"/>
              <w:right w:val="nil"/>
            </w:tcBorders>
            <w:shd w:val="clear" w:color="auto" w:fill="auto"/>
            <w:vAlign w:val="center"/>
            <w:hideMark/>
          </w:tcPr>
          <w:p w14:paraId="021EF557"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62000</w:t>
            </w:r>
          </w:p>
        </w:tc>
        <w:tc>
          <w:tcPr>
            <w:tcW w:w="716" w:type="dxa"/>
            <w:tcBorders>
              <w:top w:val="nil"/>
              <w:left w:val="single" w:sz="8" w:space="0" w:color="auto"/>
              <w:bottom w:val="nil"/>
              <w:right w:val="single" w:sz="8" w:space="0" w:color="auto"/>
            </w:tcBorders>
            <w:shd w:val="clear" w:color="auto" w:fill="auto"/>
            <w:vAlign w:val="center"/>
            <w:hideMark/>
          </w:tcPr>
          <w:p w14:paraId="78B6BD07"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GEF</w:t>
            </w:r>
          </w:p>
        </w:tc>
        <w:tc>
          <w:tcPr>
            <w:tcW w:w="1026" w:type="dxa"/>
            <w:tcBorders>
              <w:top w:val="nil"/>
              <w:left w:val="nil"/>
              <w:bottom w:val="single" w:sz="8" w:space="0" w:color="auto"/>
              <w:right w:val="single" w:sz="8" w:space="0" w:color="auto"/>
            </w:tcBorders>
            <w:shd w:val="clear" w:color="auto" w:fill="auto"/>
            <w:noWrap/>
            <w:vAlign w:val="bottom"/>
            <w:hideMark/>
          </w:tcPr>
          <w:p w14:paraId="157EBF1E" w14:textId="1E3F792E" w:rsidR="0054115B" w:rsidRPr="00B76782" w:rsidRDefault="0054115B" w:rsidP="008504BB">
            <w:pPr>
              <w:jc w:val="center"/>
              <w:rPr>
                <w:rFonts w:eastAsia="Times New Roman"/>
                <w:sz w:val="18"/>
                <w:szCs w:val="18"/>
              </w:rPr>
            </w:pPr>
            <w:r>
              <w:rPr>
                <w:rFonts w:eastAsia="Times New Roman"/>
                <w:sz w:val="18"/>
                <w:szCs w:val="18"/>
              </w:rPr>
              <w:t>75700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3A7698D2" w14:textId="04189BBA" w:rsidR="0054115B" w:rsidRPr="00B76782" w:rsidRDefault="0054115B" w:rsidP="008504BB">
            <w:pPr>
              <w:rPr>
                <w:rFonts w:eastAsia="Times New Roman"/>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72D18F98" w14:textId="3F1AE305" w:rsidR="0054115B" w:rsidRPr="00B76782" w:rsidRDefault="0054115B" w:rsidP="008504BB">
            <w:pPr>
              <w:jc w:val="right"/>
              <w:rPr>
                <w:rFonts w:eastAsia="Times New Roman"/>
                <w:sz w:val="18"/>
                <w:szCs w:val="18"/>
              </w:rPr>
            </w:pPr>
            <w:r w:rsidRPr="00B76782">
              <w:rPr>
                <w:rFonts w:eastAsia="Times New Roman"/>
                <w:sz w:val="18"/>
                <w:szCs w:val="18"/>
              </w:rPr>
              <w:t xml:space="preserve">            </w:t>
            </w:r>
            <w:r w:rsidR="00D815A5">
              <w:rPr>
                <w:rFonts w:eastAsia="Times New Roman"/>
                <w:sz w:val="18"/>
                <w:szCs w:val="18"/>
              </w:rPr>
              <w:t>27</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6C7EBC38" w14:textId="0584165B" w:rsidR="0054115B" w:rsidRPr="00B76782" w:rsidRDefault="0054115B" w:rsidP="008504BB">
            <w:pPr>
              <w:jc w:val="right"/>
              <w:rPr>
                <w:rFonts w:eastAsia="Times New Roman"/>
                <w:sz w:val="18"/>
                <w:szCs w:val="18"/>
              </w:rPr>
            </w:pPr>
            <w:r w:rsidRPr="00B76782">
              <w:rPr>
                <w:rFonts w:eastAsia="Times New Roman"/>
                <w:sz w:val="18"/>
                <w:szCs w:val="18"/>
              </w:rPr>
              <w:t xml:space="preserve">            2</w:t>
            </w:r>
            <w:r>
              <w:rPr>
                <w:rFonts w:eastAsia="Times New Roman"/>
                <w:sz w:val="18"/>
                <w:szCs w:val="18"/>
              </w:rPr>
              <w:t>7</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55078FE0" w14:textId="375A44E0" w:rsidR="0054115B" w:rsidRPr="00B76782" w:rsidRDefault="0054115B" w:rsidP="008504BB">
            <w:pPr>
              <w:jc w:val="right"/>
              <w:rPr>
                <w:rFonts w:eastAsia="Times New Roman"/>
                <w:sz w:val="18"/>
                <w:szCs w:val="18"/>
              </w:rPr>
            </w:pPr>
            <w:r>
              <w:rPr>
                <w:rFonts w:eastAsia="Times New Roman"/>
                <w:sz w:val="18"/>
                <w:szCs w:val="18"/>
              </w:rPr>
              <w:t xml:space="preserve">            27</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1E2774FF" w14:textId="1D111879" w:rsidR="0054115B" w:rsidRPr="00B76782" w:rsidRDefault="0054115B" w:rsidP="008504BB">
            <w:pPr>
              <w:jc w:val="right"/>
              <w:rPr>
                <w:rFonts w:eastAsia="Times New Roman"/>
                <w:sz w:val="18"/>
                <w:szCs w:val="18"/>
              </w:rPr>
            </w:pPr>
            <w:r>
              <w:rPr>
                <w:rFonts w:eastAsia="Times New Roman"/>
                <w:sz w:val="18"/>
                <w:szCs w:val="18"/>
              </w:rPr>
              <w:t xml:space="preserve">            27</w:t>
            </w:r>
            <w:r w:rsidRPr="00B76782">
              <w:rPr>
                <w:rFonts w:eastAsia="Times New Roman"/>
                <w:sz w:val="18"/>
                <w:szCs w:val="18"/>
              </w:rPr>
              <w:t xml:space="preserve">,000 </w:t>
            </w:r>
          </w:p>
        </w:tc>
        <w:tc>
          <w:tcPr>
            <w:tcW w:w="1296" w:type="dxa"/>
            <w:tcBorders>
              <w:top w:val="nil"/>
              <w:left w:val="nil"/>
              <w:bottom w:val="single" w:sz="8" w:space="0" w:color="auto"/>
              <w:right w:val="single" w:sz="8" w:space="0" w:color="auto"/>
            </w:tcBorders>
            <w:shd w:val="clear" w:color="auto" w:fill="auto"/>
            <w:noWrap/>
            <w:vAlign w:val="center"/>
            <w:hideMark/>
          </w:tcPr>
          <w:p w14:paraId="6AC00E56" w14:textId="33E49E4B" w:rsidR="0054115B" w:rsidRPr="00B76782" w:rsidRDefault="0054115B" w:rsidP="008504BB">
            <w:pPr>
              <w:jc w:val="right"/>
              <w:rPr>
                <w:rFonts w:eastAsia="Times New Roman"/>
                <w:sz w:val="18"/>
                <w:szCs w:val="18"/>
              </w:rPr>
            </w:pPr>
            <w:r w:rsidRPr="00B76782">
              <w:rPr>
                <w:rFonts w:eastAsia="Times New Roman"/>
                <w:sz w:val="18"/>
                <w:szCs w:val="18"/>
              </w:rPr>
              <w:t xml:space="preserve">               </w:t>
            </w:r>
            <w:r>
              <w:rPr>
                <w:rFonts w:eastAsia="Times New Roman"/>
                <w:sz w:val="18"/>
                <w:szCs w:val="18"/>
              </w:rPr>
              <w:t>10</w:t>
            </w:r>
            <w:r w:rsidRPr="00B76782">
              <w:rPr>
                <w:rFonts w:eastAsia="Times New Roman"/>
                <w:sz w:val="18"/>
                <w:szCs w:val="18"/>
              </w:rPr>
              <w:t xml:space="preserve">8,000 </w:t>
            </w:r>
          </w:p>
        </w:tc>
        <w:tc>
          <w:tcPr>
            <w:tcW w:w="747" w:type="dxa"/>
            <w:tcBorders>
              <w:top w:val="nil"/>
              <w:left w:val="nil"/>
              <w:bottom w:val="single" w:sz="8" w:space="0" w:color="auto"/>
              <w:right w:val="single" w:sz="8" w:space="0" w:color="auto"/>
            </w:tcBorders>
            <w:shd w:val="clear" w:color="auto" w:fill="auto"/>
            <w:noWrap/>
            <w:vAlign w:val="center"/>
            <w:hideMark/>
          </w:tcPr>
          <w:p w14:paraId="64F2DFD1" w14:textId="64996FE5" w:rsidR="0054115B" w:rsidRPr="00B76782" w:rsidRDefault="0054115B" w:rsidP="008504BB">
            <w:pPr>
              <w:jc w:val="center"/>
              <w:rPr>
                <w:rFonts w:eastAsia="Times New Roman"/>
                <w:i/>
                <w:iCs/>
                <w:sz w:val="18"/>
                <w:szCs w:val="18"/>
              </w:rPr>
            </w:pPr>
            <w:r w:rsidRPr="00B76782">
              <w:rPr>
                <w:rFonts w:eastAsia="Times New Roman"/>
                <w:i/>
                <w:iCs/>
                <w:sz w:val="18"/>
                <w:szCs w:val="18"/>
              </w:rPr>
              <w:t>4</w:t>
            </w:r>
          </w:p>
        </w:tc>
      </w:tr>
      <w:tr w:rsidR="0054115B" w:rsidRPr="00B76782" w14:paraId="46CDD2E2"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7EC01AC5" w14:textId="77777777" w:rsidR="0054115B" w:rsidRPr="00B76782" w:rsidRDefault="0054115B" w:rsidP="008504BB">
            <w:pPr>
              <w:rPr>
                <w:rFonts w:eastAsia="Times New Roman"/>
                <w:color w:val="000000"/>
                <w:szCs w:val="22"/>
              </w:rPr>
            </w:pPr>
          </w:p>
        </w:tc>
        <w:tc>
          <w:tcPr>
            <w:tcW w:w="1286" w:type="dxa"/>
            <w:vMerge/>
            <w:tcBorders>
              <w:left w:val="nil"/>
              <w:right w:val="single" w:sz="8" w:space="0" w:color="auto"/>
            </w:tcBorders>
            <w:shd w:val="clear" w:color="auto" w:fill="auto"/>
            <w:vAlign w:val="center"/>
            <w:hideMark/>
          </w:tcPr>
          <w:p w14:paraId="2AD0057B"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096F1A93"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65B398B"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74BB4F8D"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72300</w:t>
            </w:r>
          </w:p>
        </w:tc>
        <w:tc>
          <w:tcPr>
            <w:tcW w:w="2696" w:type="dxa"/>
            <w:tcBorders>
              <w:top w:val="nil"/>
              <w:left w:val="nil"/>
              <w:bottom w:val="nil"/>
              <w:right w:val="single" w:sz="8" w:space="0" w:color="auto"/>
            </w:tcBorders>
            <w:shd w:val="clear" w:color="auto" w:fill="auto"/>
            <w:vAlign w:val="center"/>
            <w:hideMark/>
          </w:tcPr>
          <w:p w14:paraId="50E7CE0E"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Materials &amp; Goods</w:t>
            </w:r>
          </w:p>
        </w:tc>
        <w:tc>
          <w:tcPr>
            <w:tcW w:w="1161" w:type="dxa"/>
            <w:tcBorders>
              <w:top w:val="nil"/>
              <w:left w:val="nil"/>
              <w:bottom w:val="single" w:sz="8" w:space="0" w:color="auto"/>
              <w:right w:val="single" w:sz="8" w:space="0" w:color="auto"/>
            </w:tcBorders>
            <w:shd w:val="clear" w:color="auto" w:fill="auto"/>
            <w:noWrap/>
            <w:vAlign w:val="center"/>
            <w:hideMark/>
          </w:tcPr>
          <w:p w14:paraId="67D8D643"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04A0A6C1"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2229E87F"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3,000 </w:t>
            </w:r>
          </w:p>
        </w:tc>
        <w:tc>
          <w:tcPr>
            <w:tcW w:w="1161" w:type="dxa"/>
            <w:tcBorders>
              <w:top w:val="nil"/>
              <w:left w:val="nil"/>
              <w:bottom w:val="single" w:sz="8" w:space="0" w:color="auto"/>
              <w:right w:val="single" w:sz="8" w:space="0" w:color="auto"/>
            </w:tcBorders>
            <w:shd w:val="clear" w:color="auto" w:fill="auto"/>
            <w:noWrap/>
            <w:vAlign w:val="center"/>
            <w:hideMark/>
          </w:tcPr>
          <w:p w14:paraId="3CC91452"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296" w:type="dxa"/>
            <w:tcBorders>
              <w:top w:val="nil"/>
              <w:left w:val="nil"/>
              <w:bottom w:val="single" w:sz="8" w:space="0" w:color="auto"/>
              <w:right w:val="single" w:sz="8" w:space="0" w:color="auto"/>
            </w:tcBorders>
            <w:shd w:val="clear" w:color="auto" w:fill="auto"/>
            <w:noWrap/>
            <w:vAlign w:val="center"/>
            <w:hideMark/>
          </w:tcPr>
          <w:p w14:paraId="091D72DF"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9,000 </w:t>
            </w:r>
          </w:p>
        </w:tc>
        <w:tc>
          <w:tcPr>
            <w:tcW w:w="747" w:type="dxa"/>
            <w:tcBorders>
              <w:top w:val="nil"/>
              <w:left w:val="nil"/>
              <w:bottom w:val="single" w:sz="8" w:space="0" w:color="auto"/>
              <w:right w:val="single" w:sz="8" w:space="0" w:color="auto"/>
            </w:tcBorders>
            <w:shd w:val="clear" w:color="auto" w:fill="auto"/>
            <w:noWrap/>
            <w:vAlign w:val="center"/>
            <w:hideMark/>
          </w:tcPr>
          <w:p w14:paraId="49CC89C3" w14:textId="6D669D6C" w:rsidR="0054115B" w:rsidRPr="00B76782" w:rsidRDefault="0054115B" w:rsidP="008504BB">
            <w:pPr>
              <w:jc w:val="center"/>
              <w:rPr>
                <w:rFonts w:eastAsia="Times New Roman"/>
                <w:i/>
                <w:iCs/>
                <w:sz w:val="18"/>
                <w:szCs w:val="18"/>
              </w:rPr>
            </w:pPr>
            <w:r>
              <w:rPr>
                <w:rFonts w:eastAsia="Times New Roman"/>
                <w:i/>
                <w:iCs/>
                <w:sz w:val="18"/>
                <w:szCs w:val="18"/>
              </w:rPr>
              <w:t>5</w:t>
            </w:r>
          </w:p>
        </w:tc>
      </w:tr>
      <w:tr w:rsidR="0054115B" w:rsidRPr="00B76782" w14:paraId="788BA450"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61200828" w14:textId="77777777" w:rsidR="0054115B" w:rsidRPr="00B76782" w:rsidRDefault="0054115B" w:rsidP="008504BB">
            <w:pPr>
              <w:rPr>
                <w:rFonts w:eastAsia="Times New Roman"/>
                <w:color w:val="000000"/>
                <w:szCs w:val="22"/>
              </w:rPr>
            </w:pPr>
          </w:p>
        </w:tc>
        <w:tc>
          <w:tcPr>
            <w:tcW w:w="1286" w:type="dxa"/>
            <w:vMerge/>
            <w:tcBorders>
              <w:left w:val="nil"/>
              <w:right w:val="single" w:sz="8" w:space="0" w:color="auto"/>
            </w:tcBorders>
            <w:shd w:val="clear" w:color="auto" w:fill="auto"/>
            <w:vAlign w:val="center"/>
            <w:hideMark/>
          </w:tcPr>
          <w:p w14:paraId="24E5E17E"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22085506"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34B28E23"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4103AF14"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72800</w:t>
            </w:r>
          </w:p>
        </w:tc>
        <w:tc>
          <w:tcPr>
            <w:tcW w:w="2696" w:type="dxa"/>
            <w:tcBorders>
              <w:top w:val="single" w:sz="8" w:space="0" w:color="auto"/>
              <w:left w:val="nil"/>
              <w:bottom w:val="single" w:sz="8" w:space="0" w:color="auto"/>
              <w:right w:val="single" w:sz="8" w:space="0" w:color="auto"/>
            </w:tcBorders>
            <w:shd w:val="clear" w:color="auto" w:fill="auto"/>
            <w:vAlign w:val="center"/>
            <w:hideMark/>
          </w:tcPr>
          <w:p w14:paraId="45606E5A"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Information Technology Equipment</w:t>
            </w:r>
          </w:p>
        </w:tc>
        <w:tc>
          <w:tcPr>
            <w:tcW w:w="1161" w:type="dxa"/>
            <w:tcBorders>
              <w:top w:val="nil"/>
              <w:left w:val="nil"/>
              <w:bottom w:val="single" w:sz="8" w:space="0" w:color="auto"/>
              <w:right w:val="single" w:sz="8" w:space="0" w:color="auto"/>
            </w:tcBorders>
            <w:shd w:val="clear" w:color="auto" w:fill="auto"/>
            <w:noWrap/>
            <w:vAlign w:val="center"/>
            <w:hideMark/>
          </w:tcPr>
          <w:p w14:paraId="1F76559A"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6,000 </w:t>
            </w:r>
          </w:p>
        </w:tc>
        <w:tc>
          <w:tcPr>
            <w:tcW w:w="1161" w:type="dxa"/>
            <w:tcBorders>
              <w:top w:val="nil"/>
              <w:left w:val="nil"/>
              <w:bottom w:val="single" w:sz="8" w:space="0" w:color="auto"/>
              <w:right w:val="single" w:sz="8" w:space="0" w:color="auto"/>
            </w:tcBorders>
            <w:shd w:val="clear" w:color="auto" w:fill="auto"/>
            <w:noWrap/>
            <w:vAlign w:val="center"/>
            <w:hideMark/>
          </w:tcPr>
          <w:p w14:paraId="19BEC5CC"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6,000 </w:t>
            </w:r>
          </w:p>
        </w:tc>
        <w:tc>
          <w:tcPr>
            <w:tcW w:w="1161" w:type="dxa"/>
            <w:tcBorders>
              <w:top w:val="nil"/>
              <w:left w:val="nil"/>
              <w:bottom w:val="single" w:sz="8" w:space="0" w:color="auto"/>
              <w:right w:val="single" w:sz="8" w:space="0" w:color="auto"/>
            </w:tcBorders>
            <w:shd w:val="clear" w:color="auto" w:fill="auto"/>
            <w:noWrap/>
            <w:vAlign w:val="center"/>
            <w:hideMark/>
          </w:tcPr>
          <w:p w14:paraId="46B6D636"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6F44AACF"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6,000 </w:t>
            </w:r>
          </w:p>
        </w:tc>
        <w:tc>
          <w:tcPr>
            <w:tcW w:w="1296" w:type="dxa"/>
            <w:tcBorders>
              <w:top w:val="nil"/>
              <w:left w:val="nil"/>
              <w:bottom w:val="single" w:sz="8" w:space="0" w:color="auto"/>
              <w:right w:val="single" w:sz="8" w:space="0" w:color="auto"/>
            </w:tcBorders>
            <w:shd w:val="clear" w:color="auto" w:fill="auto"/>
            <w:noWrap/>
            <w:vAlign w:val="center"/>
            <w:hideMark/>
          </w:tcPr>
          <w:p w14:paraId="3859B532"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18,000 </w:t>
            </w:r>
          </w:p>
        </w:tc>
        <w:tc>
          <w:tcPr>
            <w:tcW w:w="747" w:type="dxa"/>
            <w:tcBorders>
              <w:top w:val="nil"/>
              <w:left w:val="nil"/>
              <w:bottom w:val="single" w:sz="8" w:space="0" w:color="auto"/>
              <w:right w:val="single" w:sz="8" w:space="0" w:color="auto"/>
            </w:tcBorders>
            <w:shd w:val="clear" w:color="auto" w:fill="auto"/>
            <w:noWrap/>
            <w:vAlign w:val="center"/>
            <w:hideMark/>
          </w:tcPr>
          <w:p w14:paraId="64890B84" w14:textId="14B23465" w:rsidR="0054115B" w:rsidRPr="00B76782" w:rsidRDefault="0054115B" w:rsidP="008504BB">
            <w:pPr>
              <w:jc w:val="center"/>
              <w:rPr>
                <w:rFonts w:eastAsia="Times New Roman"/>
                <w:i/>
                <w:iCs/>
                <w:sz w:val="18"/>
                <w:szCs w:val="18"/>
              </w:rPr>
            </w:pPr>
            <w:r>
              <w:rPr>
                <w:rFonts w:eastAsia="Times New Roman"/>
                <w:i/>
                <w:iCs/>
                <w:sz w:val="18"/>
                <w:szCs w:val="18"/>
              </w:rPr>
              <w:t>7</w:t>
            </w:r>
          </w:p>
        </w:tc>
      </w:tr>
      <w:tr w:rsidR="0054115B" w:rsidRPr="00B76782" w14:paraId="2142FAAD"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202B7758" w14:textId="77777777" w:rsidR="0054115B" w:rsidRPr="00B76782" w:rsidRDefault="0054115B" w:rsidP="008504BB">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3E8E1C32"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single" w:sz="8" w:space="0" w:color="auto"/>
              <w:right w:val="single" w:sz="8" w:space="0" w:color="auto"/>
            </w:tcBorders>
            <w:shd w:val="clear" w:color="auto" w:fill="auto"/>
            <w:vAlign w:val="center"/>
            <w:hideMark/>
          </w:tcPr>
          <w:p w14:paraId="6CDC90F7"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64B235A9"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23C17DD2"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double" w:sz="6" w:space="0" w:color="auto"/>
              <w:left w:val="nil"/>
              <w:bottom w:val="double" w:sz="6" w:space="0" w:color="auto"/>
              <w:right w:val="single" w:sz="8" w:space="0" w:color="auto"/>
            </w:tcBorders>
            <w:shd w:val="clear" w:color="000000" w:fill="DDEBF7"/>
            <w:noWrap/>
            <w:vAlign w:val="center"/>
            <w:hideMark/>
          </w:tcPr>
          <w:p w14:paraId="5104AA91" w14:textId="77777777" w:rsidR="0054115B" w:rsidRPr="00B76782" w:rsidRDefault="0054115B" w:rsidP="008504BB">
            <w:pPr>
              <w:jc w:val="right"/>
              <w:rPr>
                <w:rFonts w:eastAsia="Times New Roman"/>
                <w:b/>
                <w:bCs/>
                <w:color w:val="000000"/>
                <w:sz w:val="18"/>
                <w:szCs w:val="18"/>
              </w:rPr>
            </w:pPr>
            <w:r w:rsidRPr="00B76782">
              <w:rPr>
                <w:rFonts w:eastAsia="Times New Roman"/>
                <w:b/>
                <w:bCs/>
                <w:color w:val="000000"/>
                <w:sz w:val="18"/>
                <w:szCs w:val="18"/>
              </w:rPr>
              <w:t>GEF Sub-total Outcome 2</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3B106F3E"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115,000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00886CF4"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125,000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0CC86E70"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125,000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00416F19"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135,000 </w:t>
            </w:r>
          </w:p>
        </w:tc>
        <w:tc>
          <w:tcPr>
            <w:tcW w:w="1296" w:type="dxa"/>
            <w:tcBorders>
              <w:top w:val="double" w:sz="6" w:space="0" w:color="auto"/>
              <w:left w:val="nil"/>
              <w:bottom w:val="double" w:sz="6" w:space="0" w:color="auto"/>
              <w:right w:val="single" w:sz="8" w:space="0" w:color="auto"/>
            </w:tcBorders>
            <w:shd w:val="clear" w:color="000000" w:fill="DDEBF7"/>
            <w:noWrap/>
            <w:vAlign w:val="center"/>
            <w:hideMark/>
          </w:tcPr>
          <w:p w14:paraId="694FB7BB"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500,000 </w:t>
            </w:r>
          </w:p>
        </w:tc>
        <w:tc>
          <w:tcPr>
            <w:tcW w:w="747" w:type="dxa"/>
            <w:tcBorders>
              <w:top w:val="nil"/>
              <w:left w:val="nil"/>
              <w:bottom w:val="double" w:sz="6" w:space="0" w:color="auto"/>
              <w:right w:val="single" w:sz="8" w:space="0" w:color="auto"/>
            </w:tcBorders>
            <w:shd w:val="clear" w:color="000000" w:fill="DDEBF7"/>
            <w:noWrap/>
            <w:vAlign w:val="center"/>
            <w:hideMark/>
          </w:tcPr>
          <w:p w14:paraId="3248787C" w14:textId="77777777" w:rsidR="0054115B" w:rsidRPr="00B76782" w:rsidRDefault="0054115B" w:rsidP="008504BB">
            <w:pPr>
              <w:jc w:val="center"/>
              <w:rPr>
                <w:rFonts w:eastAsia="Times New Roman"/>
                <w:i/>
                <w:iCs/>
                <w:sz w:val="18"/>
                <w:szCs w:val="18"/>
              </w:rPr>
            </w:pPr>
            <w:r w:rsidRPr="00B76782">
              <w:rPr>
                <w:rFonts w:eastAsia="Times New Roman"/>
                <w:i/>
                <w:iCs/>
                <w:sz w:val="18"/>
                <w:szCs w:val="18"/>
              </w:rPr>
              <w:t> </w:t>
            </w:r>
          </w:p>
        </w:tc>
      </w:tr>
      <w:tr w:rsidR="0054115B" w:rsidRPr="00B76782" w14:paraId="6E5B2682"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21977938" w14:textId="77777777" w:rsidR="0054115B" w:rsidRPr="00B76782" w:rsidRDefault="0054115B" w:rsidP="008504BB">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4B121FED"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115FA4FC"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1D4921E1"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9A56F69"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single" w:sz="8" w:space="0" w:color="auto"/>
              <w:left w:val="nil"/>
              <w:bottom w:val="nil"/>
              <w:right w:val="single" w:sz="8" w:space="0" w:color="auto"/>
            </w:tcBorders>
            <w:shd w:val="clear" w:color="auto" w:fill="auto"/>
            <w:vAlign w:val="center"/>
            <w:hideMark/>
          </w:tcPr>
          <w:p w14:paraId="7AAFCB3C"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4514B090"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45C65037"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640027E4"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3,000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750754D4"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3,000 </w:t>
            </w:r>
          </w:p>
        </w:tc>
        <w:tc>
          <w:tcPr>
            <w:tcW w:w="1296" w:type="dxa"/>
            <w:tcBorders>
              <w:top w:val="nil"/>
              <w:left w:val="nil"/>
              <w:bottom w:val="single" w:sz="8" w:space="0" w:color="auto"/>
              <w:right w:val="single" w:sz="8" w:space="0" w:color="auto"/>
            </w:tcBorders>
            <w:shd w:val="clear" w:color="auto" w:fill="auto"/>
            <w:noWrap/>
            <w:vAlign w:val="center"/>
            <w:hideMark/>
          </w:tcPr>
          <w:p w14:paraId="354E44A6"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16,000 </w:t>
            </w:r>
          </w:p>
        </w:tc>
        <w:tc>
          <w:tcPr>
            <w:tcW w:w="747" w:type="dxa"/>
            <w:tcBorders>
              <w:top w:val="nil"/>
              <w:left w:val="nil"/>
              <w:bottom w:val="single" w:sz="8" w:space="0" w:color="auto"/>
              <w:right w:val="single" w:sz="8" w:space="0" w:color="auto"/>
            </w:tcBorders>
            <w:shd w:val="clear" w:color="auto" w:fill="auto"/>
            <w:noWrap/>
            <w:vAlign w:val="center"/>
            <w:hideMark/>
          </w:tcPr>
          <w:p w14:paraId="16AC62E8" w14:textId="77777777" w:rsidR="0054115B" w:rsidRPr="00B76782" w:rsidRDefault="0054115B" w:rsidP="008504BB">
            <w:pPr>
              <w:jc w:val="center"/>
              <w:rPr>
                <w:rFonts w:eastAsia="Times New Roman"/>
                <w:i/>
                <w:iCs/>
                <w:sz w:val="18"/>
                <w:szCs w:val="18"/>
              </w:rPr>
            </w:pPr>
            <w:r w:rsidRPr="00B76782">
              <w:rPr>
                <w:rFonts w:eastAsia="Times New Roman"/>
                <w:i/>
                <w:iCs/>
                <w:sz w:val="18"/>
                <w:szCs w:val="18"/>
              </w:rPr>
              <w:t>3</w:t>
            </w:r>
          </w:p>
        </w:tc>
      </w:tr>
      <w:tr w:rsidR="0054115B" w:rsidRPr="00B76782" w14:paraId="1E68C2D7"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39E14D53" w14:textId="77777777" w:rsidR="0054115B" w:rsidRPr="00B76782" w:rsidRDefault="0054115B" w:rsidP="008504BB">
            <w:pPr>
              <w:rPr>
                <w:rFonts w:eastAsia="Times New Roman"/>
                <w:color w:val="000000"/>
                <w:sz w:val="18"/>
                <w:szCs w:val="18"/>
              </w:rPr>
            </w:pPr>
          </w:p>
        </w:tc>
        <w:tc>
          <w:tcPr>
            <w:tcW w:w="1286" w:type="dxa"/>
            <w:vMerge/>
            <w:tcBorders>
              <w:left w:val="nil"/>
              <w:right w:val="single" w:sz="8" w:space="0" w:color="auto"/>
            </w:tcBorders>
            <w:shd w:val="clear" w:color="auto" w:fill="auto"/>
            <w:vAlign w:val="center"/>
            <w:hideMark/>
          </w:tcPr>
          <w:p w14:paraId="13604BFC"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704FCC6C"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40624F2F"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168492F9" w14:textId="77777777" w:rsidR="0054115B" w:rsidRPr="00B76782" w:rsidRDefault="0054115B" w:rsidP="008504BB">
            <w:pPr>
              <w:jc w:val="center"/>
              <w:rPr>
                <w:rFonts w:eastAsia="Times New Roman"/>
                <w:sz w:val="18"/>
                <w:szCs w:val="18"/>
              </w:rPr>
            </w:pPr>
            <w:r w:rsidRPr="00B76782">
              <w:rPr>
                <w:rFonts w:eastAsia="Times New Roman"/>
                <w:sz w:val="18"/>
                <w:szCs w:val="18"/>
              </w:rPr>
              <w:t>74200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77070636" w14:textId="77777777" w:rsidR="0054115B" w:rsidRPr="00B76782" w:rsidRDefault="0054115B" w:rsidP="008504BB">
            <w:pPr>
              <w:rPr>
                <w:rFonts w:eastAsia="Times New Roman"/>
                <w:sz w:val="18"/>
                <w:szCs w:val="18"/>
              </w:rPr>
            </w:pPr>
            <w:r w:rsidRPr="00B76782">
              <w:rPr>
                <w:rFonts w:eastAsia="Times New Roman"/>
                <w:sz w:val="18"/>
                <w:szCs w:val="18"/>
              </w:rPr>
              <w:t>Audio Visual</w:t>
            </w:r>
            <w:r>
              <w:rPr>
                <w:rFonts w:eastAsia="Times New Roman"/>
                <w:sz w:val="18"/>
                <w:szCs w:val="18"/>
              </w:rPr>
              <w:t xml:space="preserve"> </w:t>
            </w:r>
            <w:r w:rsidRPr="00B76782">
              <w:rPr>
                <w:rFonts w:eastAsia="Times New Roman"/>
                <w:sz w:val="18"/>
                <w:szCs w:val="18"/>
              </w:rPr>
              <w:t>&amp;</w:t>
            </w:r>
            <w:r>
              <w:rPr>
                <w:rFonts w:eastAsia="Times New Roman"/>
                <w:sz w:val="18"/>
                <w:szCs w:val="18"/>
              </w:rPr>
              <w:t xml:space="preserve"> </w:t>
            </w:r>
            <w:r w:rsidRPr="00B76782">
              <w:rPr>
                <w:rFonts w:eastAsia="Times New Roman"/>
                <w:sz w:val="18"/>
                <w:szCs w:val="18"/>
              </w:rPr>
              <w:t>Print Prod Costs</w:t>
            </w:r>
          </w:p>
        </w:tc>
        <w:tc>
          <w:tcPr>
            <w:tcW w:w="1161" w:type="dxa"/>
            <w:tcBorders>
              <w:top w:val="nil"/>
              <w:left w:val="nil"/>
              <w:bottom w:val="single" w:sz="8" w:space="0" w:color="auto"/>
              <w:right w:val="single" w:sz="8" w:space="0" w:color="auto"/>
            </w:tcBorders>
            <w:shd w:val="clear" w:color="auto" w:fill="auto"/>
            <w:noWrap/>
            <w:vAlign w:val="center"/>
            <w:hideMark/>
          </w:tcPr>
          <w:p w14:paraId="638648D1"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31A455DD"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087ED442"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04A19AB5"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46B8C41B"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6,000 </w:t>
            </w:r>
          </w:p>
        </w:tc>
        <w:tc>
          <w:tcPr>
            <w:tcW w:w="747" w:type="dxa"/>
            <w:tcBorders>
              <w:top w:val="nil"/>
              <w:left w:val="nil"/>
              <w:bottom w:val="single" w:sz="8" w:space="0" w:color="auto"/>
              <w:right w:val="single" w:sz="8" w:space="0" w:color="auto"/>
            </w:tcBorders>
            <w:shd w:val="clear" w:color="auto" w:fill="auto"/>
            <w:noWrap/>
            <w:vAlign w:val="center"/>
            <w:hideMark/>
          </w:tcPr>
          <w:p w14:paraId="39481C0C" w14:textId="1390B96C" w:rsidR="0054115B" w:rsidRPr="00B76782" w:rsidRDefault="0054115B" w:rsidP="008504BB">
            <w:pPr>
              <w:jc w:val="center"/>
              <w:rPr>
                <w:rFonts w:eastAsia="Times New Roman"/>
                <w:i/>
                <w:iCs/>
                <w:sz w:val="18"/>
                <w:szCs w:val="18"/>
              </w:rPr>
            </w:pPr>
            <w:r>
              <w:rPr>
                <w:rFonts w:eastAsia="Times New Roman"/>
                <w:i/>
                <w:iCs/>
                <w:sz w:val="18"/>
                <w:szCs w:val="18"/>
              </w:rPr>
              <w:t>6</w:t>
            </w:r>
          </w:p>
        </w:tc>
      </w:tr>
      <w:tr w:rsidR="0054115B" w:rsidRPr="00B76782" w14:paraId="3CE5AE45" w14:textId="77777777" w:rsidTr="009A66A6">
        <w:trPr>
          <w:trHeight w:val="20"/>
        </w:trPr>
        <w:tc>
          <w:tcPr>
            <w:tcW w:w="1725" w:type="dxa"/>
            <w:vMerge/>
            <w:tcBorders>
              <w:left w:val="single" w:sz="8" w:space="0" w:color="auto"/>
              <w:right w:val="single" w:sz="8" w:space="0" w:color="auto"/>
            </w:tcBorders>
            <w:shd w:val="clear" w:color="auto" w:fill="auto"/>
            <w:noWrap/>
            <w:vAlign w:val="center"/>
            <w:hideMark/>
          </w:tcPr>
          <w:p w14:paraId="34077AB6" w14:textId="77777777" w:rsidR="0054115B" w:rsidRPr="00B76782" w:rsidRDefault="0054115B" w:rsidP="008504BB">
            <w:pPr>
              <w:rPr>
                <w:rFonts w:eastAsia="Times New Roman"/>
                <w:color w:val="000000"/>
                <w:sz w:val="18"/>
                <w:szCs w:val="18"/>
              </w:rPr>
            </w:pPr>
          </w:p>
        </w:tc>
        <w:tc>
          <w:tcPr>
            <w:tcW w:w="1286" w:type="dxa"/>
            <w:vMerge/>
            <w:tcBorders>
              <w:left w:val="nil"/>
              <w:bottom w:val="nil"/>
              <w:right w:val="single" w:sz="8" w:space="0" w:color="auto"/>
            </w:tcBorders>
            <w:shd w:val="clear" w:color="auto" w:fill="auto"/>
            <w:vAlign w:val="center"/>
            <w:hideMark/>
          </w:tcPr>
          <w:p w14:paraId="1DFB7255" w14:textId="32261696"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525DF507" w14:textId="7A3D54BA" w:rsidR="0054115B" w:rsidRPr="00B76782" w:rsidRDefault="00760769" w:rsidP="008504BB">
            <w:pPr>
              <w:jc w:val="center"/>
              <w:rPr>
                <w:rFonts w:eastAsia="Times New Roman"/>
                <w:b/>
                <w:bCs/>
                <w:color w:val="000000"/>
                <w:sz w:val="18"/>
                <w:szCs w:val="18"/>
              </w:rPr>
            </w:pPr>
            <w:r>
              <w:rPr>
                <w:rFonts w:eastAsia="Times New Roman"/>
                <w:b/>
                <w:bCs/>
                <w:color w:val="000000"/>
                <w:sz w:val="18"/>
                <w:szCs w:val="18"/>
              </w:rPr>
              <w:t>04</w:t>
            </w:r>
            <w:r w:rsidR="0054115B" w:rsidRPr="00B76782">
              <w:rPr>
                <w:rFonts w:eastAsia="Times New Roman"/>
                <w:b/>
                <w:bCs/>
                <w:color w:val="000000"/>
                <w:sz w:val="18"/>
                <w:szCs w:val="18"/>
              </w:rPr>
              <w:t>000</w:t>
            </w:r>
          </w:p>
        </w:tc>
        <w:tc>
          <w:tcPr>
            <w:tcW w:w="716" w:type="dxa"/>
            <w:tcBorders>
              <w:top w:val="nil"/>
              <w:left w:val="nil"/>
              <w:bottom w:val="nil"/>
              <w:right w:val="single" w:sz="8" w:space="0" w:color="auto"/>
            </w:tcBorders>
            <w:shd w:val="clear" w:color="auto" w:fill="auto"/>
            <w:vAlign w:val="center"/>
            <w:hideMark/>
          </w:tcPr>
          <w:p w14:paraId="798DF8B0"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UNDP</w:t>
            </w:r>
          </w:p>
        </w:tc>
        <w:tc>
          <w:tcPr>
            <w:tcW w:w="1026" w:type="dxa"/>
            <w:tcBorders>
              <w:top w:val="nil"/>
              <w:left w:val="nil"/>
              <w:bottom w:val="single" w:sz="8" w:space="0" w:color="auto"/>
              <w:right w:val="single" w:sz="8" w:space="0" w:color="auto"/>
            </w:tcBorders>
            <w:shd w:val="clear" w:color="auto" w:fill="auto"/>
            <w:noWrap/>
            <w:vAlign w:val="bottom"/>
            <w:hideMark/>
          </w:tcPr>
          <w:p w14:paraId="568A6E66" w14:textId="1DE8546A" w:rsidR="0054115B" w:rsidRPr="00B76782" w:rsidRDefault="0054115B" w:rsidP="008504BB">
            <w:pPr>
              <w:jc w:val="center"/>
              <w:rPr>
                <w:rFonts w:eastAsia="Times New Roman"/>
                <w:sz w:val="18"/>
                <w:szCs w:val="18"/>
              </w:rPr>
            </w:pPr>
            <w:r>
              <w:rPr>
                <w:rFonts w:eastAsia="Times New Roman"/>
                <w:sz w:val="18"/>
                <w:szCs w:val="18"/>
              </w:rPr>
              <w:t>75700</w:t>
            </w:r>
          </w:p>
        </w:tc>
        <w:tc>
          <w:tcPr>
            <w:tcW w:w="2696" w:type="dxa"/>
            <w:tcBorders>
              <w:top w:val="nil"/>
              <w:left w:val="nil"/>
              <w:bottom w:val="single" w:sz="8" w:space="0" w:color="auto"/>
              <w:right w:val="single" w:sz="8" w:space="0" w:color="auto"/>
            </w:tcBorders>
            <w:shd w:val="clear" w:color="auto" w:fill="auto"/>
            <w:noWrap/>
            <w:vAlign w:val="bottom"/>
            <w:hideMark/>
          </w:tcPr>
          <w:p w14:paraId="17BA1FA4" w14:textId="74FB2F1C" w:rsidR="0054115B" w:rsidRPr="00B76782" w:rsidRDefault="0054115B" w:rsidP="008504BB">
            <w:pPr>
              <w:rPr>
                <w:rFonts w:eastAsia="Times New Roman"/>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5A5C8F39" w14:textId="634B45BF" w:rsidR="0054115B" w:rsidRPr="00B76782" w:rsidRDefault="0054115B" w:rsidP="008504BB">
            <w:pPr>
              <w:jc w:val="center"/>
              <w:rPr>
                <w:rFonts w:eastAsia="Times New Roman"/>
                <w:sz w:val="18"/>
                <w:szCs w:val="18"/>
              </w:rPr>
            </w:pPr>
            <w:r>
              <w:rPr>
                <w:rFonts w:eastAsia="Times New Roman"/>
                <w:sz w:val="18"/>
                <w:szCs w:val="18"/>
              </w:rPr>
              <w:t xml:space="preserve">            9</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2BEF63D6" w14:textId="59BFA4E6" w:rsidR="0054115B" w:rsidRPr="00B76782" w:rsidRDefault="0054115B" w:rsidP="008504BB">
            <w:pPr>
              <w:jc w:val="center"/>
              <w:rPr>
                <w:rFonts w:eastAsia="Times New Roman"/>
                <w:sz w:val="18"/>
                <w:szCs w:val="18"/>
              </w:rPr>
            </w:pPr>
            <w:r>
              <w:rPr>
                <w:rFonts w:eastAsia="Times New Roman"/>
                <w:sz w:val="18"/>
                <w:szCs w:val="18"/>
              </w:rPr>
              <w:t xml:space="preserve">            9</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19D5D253" w14:textId="2825F6B4" w:rsidR="0054115B" w:rsidRPr="00B76782" w:rsidRDefault="0054115B" w:rsidP="008504BB">
            <w:pPr>
              <w:jc w:val="center"/>
              <w:rPr>
                <w:rFonts w:eastAsia="Times New Roman"/>
                <w:sz w:val="18"/>
                <w:szCs w:val="18"/>
              </w:rPr>
            </w:pPr>
            <w:r>
              <w:rPr>
                <w:rFonts w:eastAsia="Times New Roman"/>
                <w:sz w:val="18"/>
                <w:szCs w:val="18"/>
              </w:rPr>
              <w:t xml:space="preserve">            2</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3AF27BDD" w14:textId="5376277D" w:rsidR="0054115B" w:rsidRPr="00B76782" w:rsidRDefault="0054115B" w:rsidP="008504BB">
            <w:pPr>
              <w:jc w:val="center"/>
              <w:rPr>
                <w:rFonts w:eastAsia="Times New Roman"/>
                <w:sz w:val="18"/>
                <w:szCs w:val="18"/>
              </w:rPr>
            </w:pPr>
            <w:r>
              <w:rPr>
                <w:rFonts w:eastAsia="Times New Roman"/>
                <w:sz w:val="18"/>
                <w:szCs w:val="18"/>
              </w:rPr>
              <w:t xml:space="preserve">            2</w:t>
            </w:r>
            <w:r w:rsidRPr="00B76782">
              <w:rPr>
                <w:rFonts w:eastAsia="Times New Roman"/>
                <w:sz w:val="18"/>
                <w:szCs w:val="18"/>
              </w:rPr>
              <w:t xml:space="preserve">,000 </w:t>
            </w:r>
          </w:p>
        </w:tc>
        <w:tc>
          <w:tcPr>
            <w:tcW w:w="1296" w:type="dxa"/>
            <w:tcBorders>
              <w:top w:val="nil"/>
              <w:left w:val="nil"/>
              <w:bottom w:val="single" w:sz="8" w:space="0" w:color="auto"/>
              <w:right w:val="single" w:sz="8" w:space="0" w:color="auto"/>
            </w:tcBorders>
            <w:shd w:val="clear" w:color="auto" w:fill="auto"/>
            <w:noWrap/>
            <w:vAlign w:val="center"/>
            <w:hideMark/>
          </w:tcPr>
          <w:p w14:paraId="0386B298" w14:textId="76D5C6EA" w:rsidR="0054115B" w:rsidRPr="00B76782" w:rsidRDefault="0054115B" w:rsidP="008504BB">
            <w:pPr>
              <w:jc w:val="right"/>
              <w:rPr>
                <w:rFonts w:eastAsia="Times New Roman"/>
                <w:sz w:val="18"/>
                <w:szCs w:val="18"/>
              </w:rPr>
            </w:pPr>
            <w:r>
              <w:rPr>
                <w:rFonts w:eastAsia="Times New Roman"/>
                <w:sz w:val="18"/>
                <w:szCs w:val="18"/>
              </w:rPr>
              <w:t xml:space="preserve">               22</w:t>
            </w:r>
            <w:r w:rsidRPr="00B76782">
              <w:rPr>
                <w:rFonts w:eastAsia="Times New Roman"/>
                <w:sz w:val="18"/>
                <w:szCs w:val="18"/>
              </w:rPr>
              <w:t xml:space="preserve">,000 </w:t>
            </w:r>
          </w:p>
        </w:tc>
        <w:tc>
          <w:tcPr>
            <w:tcW w:w="747" w:type="dxa"/>
            <w:tcBorders>
              <w:top w:val="nil"/>
              <w:left w:val="nil"/>
              <w:bottom w:val="single" w:sz="8" w:space="0" w:color="auto"/>
              <w:right w:val="single" w:sz="8" w:space="0" w:color="auto"/>
            </w:tcBorders>
            <w:shd w:val="clear" w:color="auto" w:fill="auto"/>
            <w:noWrap/>
            <w:vAlign w:val="center"/>
            <w:hideMark/>
          </w:tcPr>
          <w:p w14:paraId="617E1482" w14:textId="023CFD6A" w:rsidR="0054115B" w:rsidRPr="00B76782" w:rsidRDefault="0054115B" w:rsidP="008504BB">
            <w:pPr>
              <w:jc w:val="center"/>
              <w:rPr>
                <w:rFonts w:eastAsia="Times New Roman"/>
                <w:i/>
                <w:iCs/>
                <w:sz w:val="18"/>
                <w:szCs w:val="18"/>
              </w:rPr>
            </w:pPr>
            <w:r w:rsidRPr="00B76782">
              <w:rPr>
                <w:rFonts w:eastAsia="Times New Roman"/>
                <w:i/>
                <w:iCs/>
                <w:sz w:val="18"/>
                <w:szCs w:val="18"/>
              </w:rPr>
              <w:t>4</w:t>
            </w:r>
          </w:p>
        </w:tc>
      </w:tr>
      <w:tr w:rsidR="008504BB" w:rsidRPr="00B76782" w14:paraId="26D4E1A2" w14:textId="77777777" w:rsidTr="009A66A6">
        <w:trPr>
          <w:trHeight w:val="20"/>
        </w:trPr>
        <w:tc>
          <w:tcPr>
            <w:tcW w:w="1725" w:type="dxa"/>
            <w:vMerge/>
            <w:tcBorders>
              <w:left w:val="single" w:sz="8" w:space="0" w:color="auto"/>
              <w:bottom w:val="nil"/>
              <w:right w:val="single" w:sz="8" w:space="0" w:color="auto"/>
            </w:tcBorders>
            <w:shd w:val="clear" w:color="auto" w:fill="auto"/>
            <w:noWrap/>
            <w:vAlign w:val="center"/>
            <w:hideMark/>
          </w:tcPr>
          <w:p w14:paraId="525B6E3F" w14:textId="77777777" w:rsidR="008504BB" w:rsidRPr="00B76782" w:rsidRDefault="008504BB" w:rsidP="008504BB">
            <w:pPr>
              <w:rPr>
                <w:rFonts w:eastAsia="Times New Roman"/>
                <w:color w:val="000000"/>
                <w:sz w:val="18"/>
                <w:szCs w:val="18"/>
              </w:rPr>
            </w:pPr>
          </w:p>
        </w:tc>
        <w:tc>
          <w:tcPr>
            <w:tcW w:w="1286" w:type="dxa"/>
            <w:tcBorders>
              <w:top w:val="nil"/>
              <w:left w:val="nil"/>
              <w:bottom w:val="single" w:sz="8" w:space="0" w:color="auto"/>
              <w:right w:val="single" w:sz="8" w:space="0" w:color="auto"/>
            </w:tcBorders>
            <w:shd w:val="clear" w:color="auto" w:fill="auto"/>
            <w:vAlign w:val="center"/>
            <w:hideMark/>
          </w:tcPr>
          <w:p w14:paraId="18A15748"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single" w:sz="8" w:space="0" w:color="auto"/>
              <w:right w:val="single" w:sz="8" w:space="0" w:color="auto"/>
            </w:tcBorders>
            <w:shd w:val="clear" w:color="auto" w:fill="auto"/>
            <w:vAlign w:val="center"/>
            <w:hideMark/>
          </w:tcPr>
          <w:p w14:paraId="009E2A52"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4ECA3200"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3DED1C44"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4C624215" w14:textId="77777777" w:rsidR="008504BB" w:rsidRPr="00B76782" w:rsidRDefault="008504BB" w:rsidP="008504BB">
            <w:pPr>
              <w:jc w:val="right"/>
              <w:rPr>
                <w:rFonts w:eastAsia="Times New Roman"/>
                <w:b/>
                <w:bCs/>
                <w:color w:val="000000"/>
                <w:sz w:val="18"/>
                <w:szCs w:val="18"/>
              </w:rPr>
            </w:pPr>
            <w:r w:rsidRPr="00B76782">
              <w:rPr>
                <w:rFonts w:eastAsia="Times New Roman"/>
                <w:b/>
                <w:bCs/>
                <w:color w:val="000000"/>
                <w:sz w:val="18"/>
                <w:szCs w:val="18"/>
              </w:rPr>
              <w:t>UNDP Sub-total Outcome 2</w:t>
            </w:r>
          </w:p>
        </w:tc>
        <w:tc>
          <w:tcPr>
            <w:tcW w:w="1161" w:type="dxa"/>
            <w:tcBorders>
              <w:top w:val="nil"/>
              <w:left w:val="nil"/>
              <w:bottom w:val="double" w:sz="6" w:space="0" w:color="auto"/>
              <w:right w:val="single" w:sz="8" w:space="0" w:color="auto"/>
            </w:tcBorders>
            <w:shd w:val="clear" w:color="000000" w:fill="DDEBF7"/>
            <w:noWrap/>
            <w:vAlign w:val="center"/>
            <w:hideMark/>
          </w:tcPr>
          <w:p w14:paraId="708DF040"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16,000 </w:t>
            </w:r>
          </w:p>
        </w:tc>
        <w:tc>
          <w:tcPr>
            <w:tcW w:w="1161" w:type="dxa"/>
            <w:tcBorders>
              <w:top w:val="nil"/>
              <w:left w:val="nil"/>
              <w:bottom w:val="double" w:sz="6" w:space="0" w:color="auto"/>
              <w:right w:val="single" w:sz="8" w:space="0" w:color="auto"/>
            </w:tcBorders>
            <w:shd w:val="clear" w:color="000000" w:fill="DDEBF7"/>
            <w:noWrap/>
            <w:vAlign w:val="center"/>
            <w:hideMark/>
          </w:tcPr>
          <w:p w14:paraId="1046B22D"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16,000 </w:t>
            </w:r>
          </w:p>
        </w:tc>
        <w:tc>
          <w:tcPr>
            <w:tcW w:w="1161" w:type="dxa"/>
            <w:tcBorders>
              <w:top w:val="nil"/>
              <w:left w:val="nil"/>
              <w:bottom w:val="double" w:sz="6" w:space="0" w:color="auto"/>
              <w:right w:val="single" w:sz="8" w:space="0" w:color="auto"/>
            </w:tcBorders>
            <w:shd w:val="clear" w:color="000000" w:fill="DDEBF7"/>
            <w:noWrap/>
            <w:vAlign w:val="center"/>
            <w:hideMark/>
          </w:tcPr>
          <w:p w14:paraId="032E239F"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6,000 </w:t>
            </w:r>
          </w:p>
        </w:tc>
        <w:tc>
          <w:tcPr>
            <w:tcW w:w="1161" w:type="dxa"/>
            <w:tcBorders>
              <w:top w:val="nil"/>
              <w:left w:val="nil"/>
              <w:bottom w:val="double" w:sz="6" w:space="0" w:color="auto"/>
              <w:right w:val="single" w:sz="8" w:space="0" w:color="auto"/>
            </w:tcBorders>
            <w:shd w:val="clear" w:color="000000" w:fill="DDEBF7"/>
            <w:noWrap/>
            <w:vAlign w:val="center"/>
            <w:hideMark/>
          </w:tcPr>
          <w:p w14:paraId="1C1931E0"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6,000 </w:t>
            </w:r>
          </w:p>
        </w:tc>
        <w:tc>
          <w:tcPr>
            <w:tcW w:w="1296" w:type="dxa"/>
            <w:tcBorders>
              <w:top w:val="nil"/>
              <w:left w:val="nil"/>
              <w:bottom w:val="double" w:sz="6" w:space="0" w:color="auto"/>
              <w:right w:val="single" w:sz="8" w:space="0" w:color="auto"/>
            </w:tcBorders>
            <w:shd w:val="clear" w:color="000000" w:fill="DDEBF7"/>
            <w:noWrap/>
            <w:vAlign w:val="center"/>
            <w:hideMark/>
          </w:tcPr>
          <w:p w14:paraId="0D9B312D" w14:textId="78D28F77" w:rsidR="008504BB" w:rsidRPr="00B76782" w:rsidRDefault="00BB4715" w:rsidP="008504BB">
            <w:pPr>
              <w:jc w:val="center"/>
              <w:rPr>
                <w:rFonts w:eastAsia="Times New Roman"/>
                <w:b/>
                <w:bCs/>
                <w:sz w:val="18"/>
                <w:szCs w:val="18"/>
              </w:rPr>
            </w:pPr>
            <w:r>
              <w:rPr>
                <w:rFonts w:eastAsia="Times New Roman"/>
                <w:b/>
                <w:bCs/>
                <w:sz w:val="18"/>
                <w:szCs w:val="18"/>
              </w:rPr>
              <w:t xml:space="preserve">             44</w:t>
            </w:r>
            <w:r w:rsidR="008504BB"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15BA4AD1"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r w:rsidR="008504BB" w:rsidRPr="00B76782" w14:paraId="68B8E567" w14:textId="77777777" w:rsidTr="0055284B">
        <w:trPr>
          <w:trHeight w:val="20"/>
        </w:trPr>
        <w:tc>
          <w:tcPr>
            <w:tcW w:w="1725" w:type="dxa"/>
            <w:tcBorders>
              <w:top w:val="nil"/>
              <w:left w:val="single" w:sz="8" w:space="0" w:color="auto"/>
              <w:bottom w:val="double" w:sz="6" w:space="0" w:color="auto"/>
              <w:right w:val="single" w:sz="8" w:space="0" w:color="auto"/>
            </w:tcBorders>
            <w:shd w:val="clear" w:color="auto" w:fill="auto"/>
            <w:noWrap/>
            <w:vAlign w:val="center"/>
            <w:hideMark/>
          </w:tcPr>
          <w:p w14:paraId="4FE0D60C"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nil"/>
              <w:bottom w:val="double" w:sz="6" w:space="0" w:color="auto"/>
              <w:right w:val="single" w:sz="8" w:space="0" w:color="auto"/>
            </w:tcBorders>
            <w:shd w:val="clear" w:color="auto" w:fill="auto"/>
            <w:vAlign w:val="center"/>
            <w:hideMark/>
          </w:tcPr>
          <w:p w14:paraId="7F806E29"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double" w:sz="6" w:space="0" w:color="auto"/>
              <w:right w:val="single" w:sz="8" w:space="0" w:color="auto"/>
            </w:tcBorders>
            <w:shd w:val="clear" w:color="auto" w:fill="auto"/>
            <w:vAlign w:val="center"/>
            <w:hideMark/>
          </w:tcPr>
          <w:p w14:paraId="7D0F18FF"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double" w:sz="6" w:space="0" w:color="auto"/>
              <w:right w:val="single" w:sz="8" w:space="0" w:color="auto"/>
            </w:tcBorders>
            <w:shd w:val="clear" w:color="auto" w:fill="auto"/>
            <w:vAlign w:val="center"/>
            <w:hideMark/>
          </w:tcPr>
          <w:p w14:paraId="473EE373"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52A89382"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282FCF2D"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Total Outcome 2</w:t>
            </w:r>
          </w:p>
        </w:tc>
        <w:tc>
          <w:tcPr>
            <w:tcW w:w="1161" w:type="dxa"/>
            <w:tcBorders>
              <w:top w:val="nil"/>
              <w:left w:val="nil"/>
              <w:bottom w:val="double" w:sz="6" w:space="0" w:color="auto"/>
              <w:right w:val="single" w:sz="8" w:space="0" w:color="auto"/>
            </w:tcBorders>
            <w:shd w:val="clear" w:color="000000" w:fill="DDEBF7"/>
            <w:noWrap/>
            <w:vAlign w:val="center"/>
            <w:hideMark/>
          </w:tcPr>
          <w:p w14:paraId="4D2BA8DE"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131,000 </w:t>
            </w:r>
          </w:p>
        </w:tc>
        <w:tc>
          <w:tcPr>
            <w:tcW w:w="1161" w:type="dxa"/>
            <w:tcBorders>
              <w:top w:val="nil"/>
              <w:left w:val="nil"/>
              <w:bottom w:val="double" w:sz="6" w:space="0" w:color="auto"/>
              <w:right w:val="single" w:sz="8" w:space="0" w:color="auto"/>
            </w:tcBorders>
            <w:shd w:val="clear" w:color="000000" w:fill="DDEBF7"/>
            <w:noWrap/>
            <w:vAlign w:val="center"/>
            <w:hideMark/>
          </w:tcPr>
          <w:p w14:paraId="1EFA3D58"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141,000 </w:t>
            </w:r>
          </w:p>
        </w:tc>
        <w:tc>
          <w:tcPr>
            <w:tcW w:w="1161" w:type="dxa"/>
            <w:tcBorders>
              <w:top w:val="nil"/>
              <w:left w:val="nil"/>
              <w:bottom w:val="double" w:sz="6" w:space="0" w:color="auto"/>
              <w:right w:val="single" w:sz="8" w:space="0" w:color="auto"/>
            </w:tcBorders>
            <w:shd w:val="clear" w:color="000000" w:fill="DDEBF7"/>
            <w:noWrap/>
            <w:vAlign w:val="center"/>
            <w:hideMark/>
          </w:tcPr>
          <w:p w14:paraId="011013A4"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131,000 </w:t>
            </w:r>
          </w:p>
        </w:tc>
        <w:tc>
          <w:tcPr>
            <w:tcW w:w="1161" w:type="dxa"/>
            <w:tcBorders>
              <w:top w:val="nil"/>
              <w:left w:val="nil"/>
              <w:bottom w:val="double" w:sz="6" w:space="0" w:color="auto"/>
              <w:right w:val="single" w:sz="8" w:space="0" w:color="auto"/>
            </w:tcBorders>
            <w:shd w:val="clear" w:color="000000" w:fill="DDEBF7"/>
            <w:noWrap/>
            <w:vAlign w:val="center"/>
            <w:hideMark/>
          </w:tcPr>
          <w:p w14:paraId="60CE36AB"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141,000 </w:t>
            </w:r>
          </w:p>
        </w:tc>
        <w:tc>
          <w:tcPr>
            <w:tcW w:w="1296" w:type="dxa"/>
            <w:tcBorders>
              <w:top w:val="nil"/>
              <w:left w:val="nil"/>
              <w:bottom w:val="double" w:sz="6" w:space="0" w:color="auto"/>
              <w:right w:val="single" w:sz="8" w:space="0" w:color="auto"/>
            </w:tcBorders>
            <w:shd w:val="clear" w:color="000000" w:fill="DDEBF7"/>
            <w:noWrap/>
            <w:vAlign w:val="center"/>
            <w:hideMark/>
          </w:tcPr>
          <w:p w14:paraId="621431E2" w14:textId="40D6BEC5" w:rsidR="008504BB" w:rsidRPr="00B76782" w:rsidRDefault="00BB4715" w:rsidP="008504BB">
            <w:pPr>
              <w:jc w:val="center"/>
              <w:rPr>
                <w:rFonts w:eastAsia="Times New Roman"/>
                <w:b/>
                <w:bCs/>
                <w:sz w:val="18"/>
                <w:szCs w:val="18"/>
              </w:rPr>
            </w:pPr>
            <w:r>
              <w:rPr>
                <w:rFonts w:eastAsia="Times New Roman"/>
                <w:b/>
                <w:bCs/>
                <w:sz w:val="18"/>
                <w:szCs w:val="18"/>
              </w:rPr>
              <w:t xml:space="preserve">           544</w:t>
            </w:r>
            <w:r w:rsidR="008504BB"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3BCAA8C2"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r w:rsidR="002E2C8A" w:rsidRPr="00B76782" w14:paraId="46DE0BA5" w14:textId="77777777" w:rsidTr="009A66A6">
        <w:trPr>
          <w:trHeight w:val="20"/>
        </w:trPr>
        <w:tc>
          <w:tcPr>
            <w:tcW w:w="1725" w:type="dxa"/>
            <w:vMerge w:val="restart"/>
            <w:tcBorders>
              <w:top w:val="nil"/>
              <w:left w:val="single" w:sz="8" w:space="0" w:color="auto"/>
              <w:right w:val="nil"/>
            </w:tcBorders>
            <w:shd w:val="clear" w:color="auto" w:fill="auto"/>
            <w:noWrap/>
            <w:vAlign w:val="center"/>
            <w:hideMark/>
          </w:tcPr>
          <w:p w14:paraId="184592D6" w14:textId="0961639C" w:rsidR="002E2C8A" w:rsidRPr="002E2C8A" w:rsidRDefault="002E2C8A" w:rsidP="002E2C8A">
            <w:pPr>
              <w:jc w:val="center"/>
              <w:rPr>
                <w:rFonts w:eastAsia="Times New Roman"/>
                <w:b/>
                <w:bCs/>
                <w:color w:val="000000"/>
                <w:sz w:val="18"/>
                <w:szCs w:val="18"/>
              </w:rPr>
            </w:pPr>
            <w:r w:rsidRPr="00B76782">
              <w:rPr>
                <w:rFonts w:eastAsia="Times New Roman"/>
                <w:b/>
                <w:bCs/>
                <w:color w:val="000000"/>
                <w:sz w:val="18"/>
                <w:szCs w:val="18"/>
              </w:rPr>
              <w:t>COMPONENT 3:</w:t>
            </w:r>
            <w:r>
              <w:rPr>
                <w:rFonts w:eastAsia="Times New Roman"/>
                <w:b/>
                <w:bCs/>
                <w:color w:val="000000"/>
                <w:sz w:val="18"/>
                <w:szCs w:val="18"/>
              </w:rPr>
              <w:t xml:space="preserve"> </w:t>
            </w:r>
            <w:r w:rsidRPr="00C135C1">
              <w:rPr>
                <w:rFonts w:eastAsia="Times New Roman"/>
                <w:b/>
                <w:bCs/>
                <w:sz w:val="18"/>
                <w:szCs w:val="18"/>
              </w:rPr>
              <w:t>Improving awareness of global environmental values and knowledge management</w:t>
            </w:r>
          </w:p>
          <w:p w14:paraId="401EDD3B" w14:textId="77777777" w:rsidR="002E2C8A" w:rsidRPr="00B76782" w:rsidRDefault="002E2C8A" w:rsidP="008504BB">
            <w:pPr>
              <w:rPr>
                <w:rFonts w:eastAsia="Times New Roman"/>
                <w:b/>
                <w:bCs/>
                <w:color w:val="000000"/>
                <w:sz w:val="18"/>
                <w:szCs w:val="18"/>
              </w:rPr>
            </w:pPr>
            <w:r w:rsidRPr="00B76782">
              <w:rPr>
                <w:rFonts w:eastAsia="Times New Roman"/>
                <w:color w:val="000000"/>
                <w:sz w:val="18"/>
                <w:szCs w:val="18"/>
              </w:rPr>
              <w:t> </w:t>
            </w:r>
          </w:p>
        </w:tc>
        <w:tc>
          <w:tcPr>
            <w:tcW w:w="1286" w:type="dxa"/>
            <w:tcBorders>
              <w:top w:val="nil"/>
              <w:left w:val="single" w:sz="8" w:space="0" w:color="auto"/>
              <w:bottom w:val="nil"/>
              <w:right w:val="single" w:sz="8" w:space="0" w:color="auto"/>
            </w:tcBorders>
            <w:shd w:val="clear" w:color="auto" w:fill="auto"/>
            <w:vAlign w:val="center"/>
            <w:hideMark/>
          </w:tcPr>
          <w:p w14:paraId="7B19F0D4" w14:textId="77777777" w:rsidR="002E2C8A" w:rsidRPr="00B76782" w:rsidRDefault="002E2C8A" w:rsidP="008504BB">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2D38F166" w14:textId="77777777" w:rsidR="002E2C8A" w:rsidRPr="00B76782" w:rsidRDefault="002E2C8A" w:rsidP="008504BB">
            <w:pPr>
              <w:jc w:val="center"/>
              <w:rPr>
                <w:rFonts w:eastAsia="Times New Roman"/>
                <w:b/>
                <w:bCs/>
                <w:color w:val="000000"/>
                <w:sz w:val="18"/>
                <w:szCs w:val="18"/>
              </w:rPr>
            </w:pPr>
          </w:p>
        </w:tc>
        <w:tc>
          <w:tcPr>
            <w:tcW w:w="716" w:type="dxa"/>
            <w:tcBorders>
              <w:top w:val="single" w:sz="8" w:space="0" w:color="auto"/>
              <w:left w:val="single" w:sz="8" w:space="0" w:color="auto"/>
              <w:bottom w:val="nil"/>
              <w:right w:val="single" w:sz="8" w:space="0" w:color="auto"/>
            </w:tcBorders>
            <w:shd w:val="clear" w:color="auto" w:fill="auto"/>
            <w:vAlign w:val="center"/>
            <w:hideMark/>
          </w:tcPr>
          <w:p w14:paraId="7C919D9C"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7958556A" w14:textId="77777777" w:rsidR="002E2C8A" w:rsidRPr="00B76782" w:rsidRDefault="002E2C8A" w:rsidP="008504BB">
            <w:pPr>
              <w:jc w:val="center"/>
              <w:rPr>
                <w:rFonts w:eastAsia="Times New Roman"/>
                <w:color w:val="000000"/>
                <w:sz w:val="18"/>
                <w:szCs w:val="18"/>
              </w:rPr>
            </w:pPr>
            <w:r w:rsidRPr="00B76782">
              <w:rPr>
                <w:rFonts w:eastAsia="Times New Roman"/>
                <w:color w:val="000000"/>
                <w:sz w:val="18"/>
                <w:szCs w:val="18"/>
              </w:rPr>
              <w:t>71400</w:t>
            </w:r>
          </w:p>
        </w:tc>
        <w:tc>
          <w:tcPr>
            <w:tcW w:w="2696" w:type="dxa"/>
            <w:tcBorders>
              <w:top w:val="nil"/>
              <w:left w:val="nil"/>
              <w:bottom w:val="nil"/>
              <w:right w:val="single" w:sz="8" w:space="0" w:color="auto"/>
            </w:tcBorders>
            <w:shd w:val="clear" w:color="auto" w:fill="auto"/>
            <w:vAlign w:val="center"/>
            <w:hideMark/>
          </w:tcPr>
          <w:p w14:paraId="4CD1CB5A" w14:textId="78371B8E" w:rsidR="002E2C8A" w:rsidRPr="00B76782" w:rsidRDefault="002E2C8A" w:rsidP="008504BB">
            <w:pPr>
              <w:rPr>
                <w:rFonts w:eastAsia="Times New Roman"/>
                <w:color w:val="000000"/>
                <w:sz w:val="18"/>
                <w:szCs w:val="18"/>
              </w:rPr>
            </w:pPr>
            <w:r w:rsidRPr="00B76782">
              <w:rPr>
                <w:rFonts w:eastAsia="Times New Roman"/>
                <w:color w:val="000000"/>
                <w:sz w:val="18"/>
                <w:szCs w:val="18"/>
              </w:rPr>
              <w:t xml:space="preserve">Contractual Services: </w:t>
            </w:r>
            <w:r w:rsidR="00703D8B">
              <w:rPr>
                <w:rFonts w:eastAsia="Times New Roman"/>
                <w:color w:val="000000"/>
                <w:sz w:val="18"/>
                <w:szCs w:val="18"/>
              </w:rPr>
              <w:t>Individual</w:t>
            </w:r>
          </w:p>
        </w:tc>
        <w:tc>
          <w:tcPr>
            <w:tcW w:w="1161" w:type="dxa"/>
            <w:tcBorders>
              <w:top w:val="nil"/>
              <w:left w:val="nil"/>
              <w:bottom w:val="single" w:sz="8" w:space="0" w:color="auto"/>
              <w:right w:val="single" w:sz="8" w:space="0" w:color="auto"/>
            </w:tcBorders>
            <w:shd w:val="clear" w:color="auto" w:fill="auto"/>
            <w:noWrap/>
            <w:vAlign w:val="center"/>
            <w:hideMark/>
          </w:tcPr>
          <w:p w14:paraId="277321AD"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25,000 </w:t>
            </w:r>
          </w:p>
        </w:tc>
        <w:tc>
          <w:tcPr>
            <w:tcW w:w="1161" w:type="dxa"/>
            <w:tcBorders>
              <w:top w:val="nil"/>
              <w:left w:val="nil"/>
              <w:bottom w:val="single" w:sz="8" w:space="0" w:color="auto"/>
              <w:right w:val="single" w:sz="8" w:space="0" w:color="auto"/>
            </w:tcBorders>
            <w:shd w:val="clear" w:color="auto" w:fill="auto"/>
            <w:noWrap/>
            <w:vAlign w:val="center"/>
            <w:hideMark/>
          </w:tcPr>
          <w:p w14:paraId="06DFA57F"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35,000 </w:t>
            </w:r>
          </w:p>
        </w:tc>
        <w:tc>
          <w:tcPr>
            <w:tcW w:w="1161" w:type="dxa"/>
            <w:tcBorders>
              <w:top w:val="nil"/>
              <w:left w:val="nil"/>
              <w:bottom w:val="single" w:sz="8" w:space="0" w:color="auto"/>
              <w:right w:val="single" w:sz="8" w:space="0" w:color="auto"/>
            </w:tcBorders>
            <w:shd w:val="clear" w:color="auto" w:fill="auto"/>
            <w:noWrap/>
            <w:vAlign w:val="center"/>
            <w:hideMark/>
          </w:tcPr>
          <w:p w14:paraId="4CDC9CBA"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20,000 </w:t>
            </w:r>
          </w:p>
        </w:tc>
        <w:tc>
          <w:tcPr>
            <w:tcW w:w="1161" w:type="dxa"/>
            <w:tcBorders>
              <w:top w:val="nil"/>
              <w:left w:val="nil"/>
              <w:bottom w:val="single" w:sz="8" w:space="0" w:color="auto"/>
              <w:right w:val="single" w:sz="8" w:space="0" w:color="auto"/>
            </w:tcBorders>
            <w:shd w:val="clear" w:color="auto" w:fill="auto"/>
            <w:noWrap/>
            <w:vAlign w:val="center"/>
            <w:hideMark/>
          </w:tcPr>
          <w:p w14:paraId="46757020"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25,000 </w:t>
            </w:r>
          </w:p>
        </w:tc>
        <w:tc>
          <w:tcPr>
            <w:tcW w:w="1296" w:type="dxa"/>
            <w:tcBorders>
              <w:top w:val="nil"/>
              <w:left w:val="nil"/>
              <w:bottom w:val="single" w:sz="8" w:space="0" w:color="auto"/>
              <w:right w:val="single" w:sz="8" w:space="0" w:color="auto"/>
            </w:tcBorders>
            <w:shd w:val="clear" w:color="auto" w:fill="auto"/>
            <w:noWrap/>
            <w:vAlign w:val="center"/>
            <w:hideMark/>
          </w:tcPr>
          <w:p w14:paraId="225B4C53"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105,000 </w:t>
            </w:r>
          </w:p>
        </w:tc>
        <w:tc>
          <w:tcPr>
            <w:tcW w:w="747" w:type="dxa"/>
            <w:tcBorders>
              <w:top w:val="nil"/>
              <w:left w:val="nil"/>
              <w:bottom w:val="single" w:sz="8" w:space="0" w:color="auto"/>
              <w:right w:val="single" w:sz="8" w:space="0" w:color="auto"/>
            </w:tcBorders>
            <w:shd w:val="clear" w:color="auto" w:fill="auto"/>
            <w:noWrap/>
            <w:vAlign w:val="center"/>
            <w:hideMark/>
          </w:tcPr>
          <w:p w14:paraId="238BD7AF" w14:textId="77777777" w:rsidR="002E2C8A" w:rsidRPr="00B76782" w:rsidRDefault="002E2C8A" w:rsidP="008504BB">
            <w:pPr>
              <w:jc w:val="center"/>
              <w:rPr>
                <w:rFonts w:eastAsia="Times New Roman"/>
                <w:i/>
                <w:iCs/>
                <w:sz w:val="18"/>
                <w:szCs w:val="18"/>
              </w:rPr>
            </w:pPr>
            <w:r w:rsidRPr="00B76782">
              <w:rPr>
                <w:rFonts w:eastAsia="Times New Roman"/>
                <w:i/>
                <w:iCs/>
                <w:sz w:val="18"/>
                <w:szCs w:val="18"/>
              </w:rPr>
              <w:t>1</w:t>
            </w:r>
          </w:p>
        </w:tc>
      </w:tr>
      <w:tr w:rsidR="002E2C8A" w:rsidRPr="00B76782" w14:paraId="1CA7BE54" w14:textId="77777777" w:rsidTr="009A66A6">
        <w:trPr>
          <w:trHeight w:val="20"/>
        </w:trPr>
        <w:tc>
          <w:tcPr>
            <w:tcW w:w="1725" w:type="dxa"/>
            <w:vMerge/>
            <w:tcBorders>
              <w:left w:val="single" w:sz="8" w:space="0" w:color="auto"/>
              <w:right w:val="single" w:sz="8" w:space="0" w:color="auto"/>
            </w:tcBorders>
            <w:shd w:val="clear" w:color="auto" w:fill="auto"/>
            <w:vAlign w:val="center"/>
            <w:hideMark/>
          </w:tcPr>
          <w:p w14:paraId="4F71A630" w14:textId="77777777" w:rsidR="002E2C8A" w:rsidRPr="00B76782" w:rsidRDefault="002E2C8A" w:rsidP="008504BB">
            <w:pPr>
              <w:rPr>
                <w:rFonts w:eastAsia="Times New Roman"/>
                <w:b/>
                <w:bCs/>
                <w:color w:val="000000"/>
                <w:sz w:val="18"/>
                <w:szCs w:val="18"/>
              </w:rPr>
            </w:pPr>
          </w:p>
        </w:tc>
        <w:tc>
          <w:tcPr>
            <w:tcW w:w="1286" w:type="dxa"/>
            <w:tcBorders>
              <w:top w:val="nil"/>
              <w:left w:val="nil"/>
              <w:bottom w:val="nil"/>
              <w:right w:val="single" w:sz="8" w:space="0" w:color="auto"/>
            </w:tcBorders>
            <w:shd w:val="clear" w:color="auto" w:fill="auto"/>
            <w:vAlign w:val="center"/>
            <w:hideMark/>
          </w:tcPr>
          <w:p w14:paraId="560152D5" w14:textId="77777777" w:rsidR="002E2C8A" w:rsidRPr="00B76782" w:rsidRDefault="002E2C8A" w:rsidP="008504BB">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0BD39597" w14:textId="77777777" w:rsidR="002E2C8A" w:rsidRPr="00B76782" w:rsidRDefault="002E2C8A"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4F1E7E06"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5FD5808C" w14:textId="77777777" w:rsidR="002E2C8A" w:rsidRPr="00B76782" w:rsidRDefault="002E2C8A" w:rsidP="008504BB">
            <w:pPr>
              <w:jc w:val="center"/>
              <w:rPr>
                <w:rFonts w:eastAsia="Times New Roman"/>
                <w:color w:val="000000"/>
                <w:sz w:val="18"/>
                <w:szCs w:val="18"/>
              </w:rPr>
            </w:pPr>
            <w:r w:rsidRPr="00B76782">
              <w:rPr>
                <w:rFonts w:eastAsia="Times New Roman"/>
                <w:color w:val="000000"/>
                <w:sz w:val="18"/>
                <w:szCs w:val="18"/>
              </w:rPr>
              <w:t>71200</w:t>
            </w:r>
          </w:p>
        </w:tc>
        <w:tc>
          <w:tcPr>
            <w:tcW w:w="2696" w:type="dxa"/>
            <w:tcBorders>
              <w:top w:val="single" w:sz="8" w:space="0" w:color="auto"/>
              <w:left w:val="nil"/>
              <w:bottom w:val="single" w:sz="8" w:space="0" w:color="auto"/>
              <w:right w:val="single" w:sz="8" w:space="0" w:color="auto"/>
            </w:tcBorders>
            <w:shd w:val="clear" w:color="auto" w:fill="auto"/>
            <w:vAlign w:val="center"/>
            <w:hideMark/>
          </w:tcPr>
          <w:p w14:paraId="1CB168EE" w14:textId="75290627" w:rsidR="002E2C8A" w:rsidRPr="00B76782" w:rsidRDefault="002E2C8A" w:rsidP="008504BB">
            <w:pPr>
              <w:rPr>
                <w:rFonts w:eastAsia="Times New Roman"/>
                <w:color w:val="000000"/>
                <w:sz w:val="18"/>
                <w:szCs w:val="18"/>
              </w:rPr>
            </w:pPr>
            <w:r w:rsidRPr="00B76782">
              <w:rPr>
                <w:rFonts w:eastAsia="Times New Roman"/>
                <w:color w:val="000000"/>
                <w:sz w:val="18"/>
                <w:szCs w:val="18"/>
              </w:rPr>
              <w:t>International Consultant</w:t>
            </w:r>
          </w:p>
        </w:tc>
        <w:tc>
          <w:tcPr>
            <w:tcW w:w="1161" w:type="dxa"/>
            <w:tcBorders>
              <w:top w:val="nil"/>
              <w:left w:val="nil"/>
              <w:bottom w:val="single" w:sz="8" w:space="0" w:color="auto"/>
              <w:right w:val="single" w:sz="8" w:space="0" w:color="auto"/>
            </w:tcBorders>
            <w:shd w:val="clear" w:color="auto" w:fill="auto"/>
            <w:noWrap/>
            <w:vAlign w:val="center"/>
            <w:hideMark/>
          </w:tcPr>
          <w:p w14:paraId="5D1345C8"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4768E2E5"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1DD551D8"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1BB19F77"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10,000 </w:t>
            </w:r>
          </w:p>
        </w:tc>
        <w:tc>
          <w:tcPr>
            <w:tcW w:w="1296" w:type="dxa"/>
            <w:tcBorders>
              <w:top w:val="nil"/>
              <w:left w:val="nil"/>
              <w:bottom w:val="single" w:sz="8" w:space="0" w:color="auto"/>
              <w:right w:val="single" w:sz="8" w:space="0" w:color="auto"/>
            </w:tcBorders>
            <w:shd w:val="clear" w:color="auto" w:fill="auto"/>
            <w:noWrap/>
            <w:vAlign w:val="center"/>
            <w:hideMark/>
          </w:tcPr>
          <w:p w14:paraId="083F6376"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40,000 </w:t>
            </w:r>
          </w:p>
        </w:tc>
        <w:tc>
          <w:tcPr>
            <w:tcW w:w="747" w:type="dxa"/>
            <w:tcBorders>
              <w:top w:val="nil"/>
              <w:left w:val="nil"/>
              <w:bottom w:val="single" w:sz="8" w:space="0" w:color="auto"/>
              <w:right w:val="single" w:sz="8" w:space="0" w:color="auto"/>
            </w:tcBorders>
            <w:shd w:val="clear" w:color="auto" w:fill="auto"/>
            <w:noWrap/>
            <w:vAlign w:val="center"/>
            <w:hideMark/>
          </w:tcPr>
          <w:p w14:paraId="02D7676F" w14:textId="77777777" w:rsidR="002E2C8A" w:rsidRPr="00B76782" w:rsidRDefault="002E2C8A" w:rsidP="008504BB">
            <w:pPr>
              <w:jc w:val="center"/>
              <w:rPr>
                <w:rFonts w:eastAsia="Times New Roman"/>
                <w:i/>
                <w:iCs/>
                <w:sz w:val="18"/>
                <w:szCs w:val="18"/>
              </w:rPr>
            </w:pPr>
            <w:r w:rsidRPr="00B76782">
              <w:rPr>
                <w:rFonts w:eastAsia="Times New Roman"/>
                <w:i/>
                <w:iCs/>
                <w:sz w:val="18"/>
                <w:szCs w:val="18"/>
              </w:rPr>
              <w:t>2</w:t>
            </w:r>
          </w:p>
        </w:tc>
      </w:tr>
      <w:tr w:rsidR="002E2C8A" w:rsidRPr="00B76782" w14:paraId="384D3ECA" w14:textId="77777777" w:rsidTr="009A66A6">
        <w:trPr>
          <w:trHeight w:val="20"/>
        </w:trPr>
        <w:tc>
          <w:tcPr>
            <w:tcW w:w="1725" w:type="dxa"/>
            <w:vMerge/>
            <w:tcBorders>
              <w:left w:val="single" w:sz="8" w:space="0" w:color="auto"/>
              <w:right w:val="nil"/>
            </w:tcBorders>
            <w:shd w:val="clear" w:color="auto" w:fill="auto"/>
            <w:noWrap/>
            <w:vAlign w:val="center"/>
            <w:hideMark/>
          </w:tcPr>
          <w:p w14:paraId="6A3D6E6A" w14:textId="77777777" w:rsidR="002E2C8A" w:rsidRPr="00B76782" w:rsidRDefault="002E2C8A" w:rsidP="008504BB">
            <w:pPr>
              <w:rPr>
                <w:rFonts w:eastAsia="Times New Roman"/>
                <w:color w:val="000000"/>
                <w:sz w:val="18"/>
                <w:szCs w:val="18"/>
              </w:rPr>
            </w:pPr>
          </w:p>
        </w:tc>
        <w:tc>
          <w:tcPr>
            <w:tcW w:w="1286" w:type="dxa"/>
            <w:tcBorders>
              <w:top w:val="nil"/>
              <w:left w:val="single" w:sz="8" w:space="0" w:color="auto"/>
              <w:bottom w:val="nil"/>
              <w:right w:val="single" w:sz="8" w:space="0" w:color="auto"/>
            </w:tcBorders>
            <w:shd w:val="clear" w:color="auto" w:fill="auto"/>
            <w:vAlign w:val="center"/>
            <w:hideMark/>
          </w:tcPr>
          <w:p w14:paraId="51C1B771" w14:textId="77777777" w:rsidR="002E2C8A" w:rsidRPr="00B76782" w:rsidRDefault="002E2C8A" w:rsidP="008504BB">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0FA74937" w14:textId="77777777" w:rsidR="002E2C8A" w:rsidRPr="00B76782" w:rsidRDefault="002E2C8A"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1FB06A52"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4DEB8D20" w14:textId="77777777" w:rsidR="002E2C8A" w:rsidRPr="00B76782" w:rsidRDefault="002E2C8A"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nil"/>
              <w:left w:val="nil"/>
              <w:bottom w:val="nil"/>
              <w:right w:val="single" w:sz="8" w:space="0" w:color="auto"/>
            </w:tcBorders>
            <w:shd w:val="clear" w:color="auto" w:fill="auto"/>
            <w:vAlign w:val="center"/>
            <w:hideMark/>
          </w:tcPr>
          <w:p w14:paraId="6091ED73" w14:textId="77777777" w:rsidR="002E2C8A" w:rsidRPr="00B76782" w:rsidRDefault="002E2C8A"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nil"/>
              <w:left w:val="nil"/>
              <w:bottom w:val="single" w:sz="8" w:space="0" w:color="auto"/>
              <w:right w:val="single" w:sz="8" w:space="0" w:color="auto"/>
            </w:tcBorders>
            <w:shd w:val="clear" w:color="auto" w:fill="auto"/>
            <w:noWrap/>
            <w:vAlign w:val="center"/>
            <w:hideMark/>
          </w:tcPr>
          <w:p w14:paraId="594F3309"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4E65CD71"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3287347B"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07F510A7"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5,000 </w:t>
            </w:r>
          </w:p>
        </w:tc>
        <w:tc>
          <w:tcPr>
            <w:tcW w:w="1296" w:type="dxa"/>
            <w:tcBorders>
              <w:top w:val="nil"/>
              <w:left w:val="nil"/>
              <w:bottom w:val="single" w:sz="8" w:space="0" w:color="auto"/>
              <w:right w:val="single" w:sz="8" w:space="0" w:color="auto"/>
            </w:tcBorders>
            <w:shd w:val="clear" w:color="auto" w:fill="auto"/>
            <w:noWrap/>
            <w:vAlign w:val="center"/>
            <w:hideMark/>
          </w:tcPr>
          <w:p w14:paraId="5F8C9276" w14:textId="77777777" w:rsidR="002E2C8A" w:rsidRPr="00B76782" w:rsidRDefault="002E2C8A" w:rsidP="008504BB">
            <w:pPr>
              <w:jc w:val="center"/>
              <w:rPr>
                <w:rFonts w:eastAsia="Times New Roman"/>
                <w:sz w:val="18"/>
                <w:szCs w:val="18"/>
              </w:rPr>
            </w:pPr>
            <w:r w:rsidRPr="00B76782">
              <w:rPr>
                <w:rFonts w:eastAsia="Times New Roman"/>
                <w:sz w:val="18"/>
                <w:szCs w:val="18"/>
              </w:rPr>
              <w:t xml:space="preserve">             20,000 </w:t>
            </w:r>
          </w:p>
        </w:tc>
        <w:tc>
          <w:tcPr>
            <w:tcW w:w="747" w:type="dxa"/>
            <w:tcBorders>
              <w:top w:val="nil"/>
              <w:left w:val="nil"/>
              <w:bottom w:val="single" w:sz="8" w:space="0" w:color="auto"/>
              <w:right w:val="single" w:sz="8" w:space="0" w:color="auto"/>
            </w:tcBorders>
            <w:shd w:val="clear" w:color="auto" w:fill="auto"/>
            <w:noWrap/>
            <w:vAlign w:val="center"/>
            <w:hideMark/>
          </w:tcPr>
          <w:p w14:paraId="2EDB90C2" w14:textId="77777777" w:rsidR="002E2C8A" w:rsidRPr="00B76782" w:rsidRDefault="002E2C8A" w:rsidP="008504BB">
            <w:pPr>
              <w:jc w:val="center"/>
              <w:rPr>
                <w:rFonts w:eastAsia="Times New Roman"/>
                <w:i/>
                <w:iCs/>
                <w:sz w:val="18"/>
                <w:szCs w:val="18"/>
              </w:rPr>
            </w:pPr>
            <w:r w:rsidRPr="00B76782">
              <w:rPr>
                <w:rFonts w:eastAsia="Times New Roman"/>
                <w:i/>
                <w:iCs/>
                <w:sz w:val="18"/>
                <w:szCs w:val="18"/>
              </w:rPr>
              <w:t>3</w:t>
            </w:r>
          </w:p>
        </w:tc>
      </w:tr>
      <w:tr w:rsidR="00066744" w:rsidRPr="00B76782" w14:paraId="7021BF84" w14:textId="77777777" w:rsidTr="009A66A6">
        <w:trPr>
          <w:trHeight w:val="20"/>
        </w:trPr>
        <w:tc>
          <w:tcPr>
            <w:tcW w:w="1725" w:type="dxa"/>
            <w:vMerge/>
            <w:tcBorders>
              <w:left w:val="single" w:sz="8" w:space="0" w:color="auto"/>
              <w:right w:val="nil"/>
            </w:tcBorders>
            <w:shd w:val="clear" w:color="auto" w:fill="auto"/>
            <w:noWrap/>
            <w:vAlign w:val="center"/>
            <w:hideMark/>
          </w:tcPr>
          <w:p w14:paraId="066E9CD5" w14:textId="77777777" w:rsidR="00066744" w:rsidRPr="00B76782" w:rsidRDefault="00066744" w:rsidP="00703D8B">
            <w:pPr>
              <w:rPr>
                <w:rFonts w:eastAsia="Times New Roman"/>
                <w:color w:val="000000"/>
                <w:sz w:val="18"/>
                <w:szCs w:val="18"/>
              </w:rPr>
            </w:pPr>
          </w:p>
        </w:tc>
        <w:tc>
          <w:tcPr>
            <w:tcW w:w="1286" w:type="dxa"/>
            <w:vMerge w:val="restart"/>
            <w:tcBorders>
              <w:top w:val="nil"/>
              <w:left w:val="single" w:sz="8" w:space="0" w:color="auto"/>
              <w:right w:val="single" w:sz="8" w:space="0" w:color="auto"/>
            </w:tcBorders>
            <w:shd w:val="clear" w:color="auto" w:fill="auto"/>
            <w:vAlign w:val="center"/>
            <w:hideMark/>
          </w:tcPr>
          <w:p w14:paraId="5C835BDD" w14:textId="77777777" w:rsidR="00066744" w:rsidRPr="00B76782" w:rsidRDefault="0054115B" w:rsidP="008504BB">
            <w:pPr>
              <w:rPr>
                <w:rFonts w:eastAsia="Times New Roman"/>
                <w:b/>
                <w:bCs/>
                <w:color w:val="000000"/>
                <w:sz w:val="18"/>
                <w:szCs w:val="18"/>
              </w:rPr>
            </w:pPr>
            <w:r w:rsidRPr="00B76782">
              <w:rPr>
                <w:rFonts w:eastAsia="Times New Roman"/>
                <w:b/>
                <w:bCs/>
                <w:color w:val="000000"/>
                <w:sz w:val="18"/>
                <w:szCs w:val="18"/>
              </w:rPr>
              <w:t>MFDP</w:t>
            </w:r>
            <w:r>
              <w:rPr>
                <w:rFonts w:eastAsia="Times New Roman"/>
                <w:b/>
                <w:bCs/>
                <w:color w:val="000000"/>
                <w:sz w:val="18"/>
                <w:szCs w:val="18"/>
              </w:rPr>
              <w:t>/EPA</w:t>
            </w:r>
            <w:r w:rsidR="00066744" w:rsidRPr="00B76782">
              <w:rPr>
                <w:rFonts w:eastAsia="Times New Roman"/>
                <w:b/>
                <w:bCs/>
                <w:color w:val="000000"/>
                <w:sz w:val="18"/>
                <w:szCs w:val="18"/>
              </w:rPr>
              <w:t> </w:t>
            </w:r>
          </w:p>
          <w:p w14:paraId="366807E0" w14:textId="77777777" w:rsidR="00066744" w:rsidRPr="00B76782" w:rsidRDefault="00066744" w:rsidP="00066744">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5002E701" w14:textId="77777777" w:rsidR="00066744" w:rsidRPr="00B76782" w:rsidRDefault="00066744" w:rsidP="00703D8B">
            <w:pPr>
              <w:jc w:val="center"/>
              <w:rPr>
                <w:rFonts w:eastAsia="Times New Roman"/>
                <w:b/>
                <w:bCs/>
                <w:color w:val="000000"/>
                <w:sz w:val="18"/>
                <w:szCs w:val="18"/>
              </w:rPr>
            </w:pPr>
            <w:r w:rsidRPr="00B76782">
              <w:rPr>
                <w:rFonts w:eastAsia="Times New Roman"/>
                <w:b/>
                <w:bCs/>
                <w:color w:val="000000"/>
                <w:sz w:val="18"/>
                <w:szCs w:val="18"/>
              </w:rPr>
              <w:t>62000</w:t>
            </w:r>
          </w:p>
        </w:tc>
        <w:tc>
          <w:tcPr>
            <w:tcW w:w="716" w:type="dxa"/>
            <w:tcBorders>
              <w:top w:val="nil"/>
              <w:left w:val="single" w:sz="8" w:space="0" w:color="auto"/>
              <w:bottom w:val="nil"/>
              <w:right w:val="single" w:sz="8" w:space="0" w:color="auto"/>
            </w:tcBorders>
            <w:shd w:val="clear" w:color="auto" w:fill="auto"/>
            <w:vAlign w:val="center"/>
            <w:hideMark/>
          </w:tcPr>
          <w:p w14:paraId="1A64E7E8" w14:textId="77777777" w:rsidR="00066744" w:rsidRPr="00B76782" w:rsidRDefault="00066744" w:rsidP="00703D8B">
            <w:pPr>
              <w:jc w:val="center"/>
              <w:rPr>
                <w:rFonts w:eastAsia="Times New Roman"/>
                <w:b/>
                <w:bCs/>
                <w:color w:val="000000"/>
                <w:sz w:val="18"/>
                <w:szCs w:val="18"/>
              </w:rPr>
            </w:pPr>
            <w:r w:rsidRPr="00B76782">
              <w:rPr>
                <w:rFonts w:eastAsia="Times New Roman"/>
                <w:b/>
                <w:bCs/>
                <w:color w:val="000000"/>
                <w:sz w:val="18"/>
                <w:szCs w:val="18"/>
              </w:rPr>
              <w:t>GEF</w:t>
            </w:r>
          </w:p>
        </w:tc>
        <w:tc>
          <w:tcPr>
            <w:tcW w:w="1026" w:type="dxa"/>
            <w:tcBorders>
              <w:top w:val="nil"/>
              <w:left w:val="nil"/>
              <w:bottom w:val="single" w:sz="8" w:space="0" w:color="auto"/>
              <w:right w:val="single" w:sz="8" w:space="0" w:color="auto"/>
            </w:tcBorders>
            <w:shd w:val="clear" w:color="auto" w:fill="auto"/>
            <w:noWrap/>
            <w:vAlign w:val="center"/>
            <w:hideMark/>
          </w:tcPr>
          <w:p w14:paraId="2C218141" w14:textId="41DDF1D7" w:rsidR="00066744" w:rsidRPr="00B76782" w:rsidRDefault="00066744" w:rsidP="00703D8B">
            <w:pPr>
              <w:jc w:val="center"/>
              <w:rPr>
                <w:rFonts w:eastAsia="Times New Roman"/>
                <w:color w:val="000000"/>
                <w:sz w:val="18"/>
                <w:szCs w:val="18"/>
              </w:rPr>
            </w:pPr>
            <w:r w:rsidRPr="00B76782">
              <w:rPr>
                <w:rFonts w:eastAsia="Times New Roman"/>
                <w:color w:val="000000"/>
                <w:sz w:val="18"/>
                <w:szCs w:val="18"/>
              </w:rPr>
              <w:t>75700</w:t>
            </w:r>
          </w:p>
        </w:tc>
        <w:tc>
          <w:tcPr>
            <w:tcW w:w="2696" w:type="dxa"/>
            <w:tcBorders>
              <w:top w:val="single" w:sz="8" w:space="0" w:color="auto"/>
              <w:left w:val="nil"/>
              <w:bottom w:val="single" w:sz="8" w:space="0" w:color="auto"/>
              <w:right w:val="single" w:sz="8" w:space="0" w:color="auto"/>
            </w:tcBorders>
            <w:shd w:val="clear" w:color="auto" w:fill="auto"/>
            <w:noWrap/>
            <w:vAlign w:val="center"/>
            <w:hideMark/>
          </w:tcPr>
          <w:p w14:paraId="1C686984" w14:textId="7A939FB1" w:rsidR="00066744" w:rsidRPr="00B76782" w:rsidRDefault="00066744" w:rsidP="00703D8B">
            <w:pPr>
              <w:rPr>
                <w:rFonts w:eastAsia="Times New Roman"/>
                <w:color w:val="000000"/>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6CA4AAB1" w14:textId="0C623A4C" w:rsidR="00066744" w:rsidRPr="00B76782" w:rsidRDefault="00C85322" w:rsidP="00C85322">
            <w:pPr>
              <w:jc w:val="right"/>
              <w:rPr>
                <w:rFonts w:eastAsia="Times New Roman"/>
                <w:sz w:val="18"/>
                <w:szCs w:val="18"/>
              </w:rPr>
            </w:pPr>
            <w:r>
              <w:rPr>
                <w:rFonts w:eastAsia="Times New Roman"/>
                <w:sz w:val="18"/>
                <w:szCs w:val="18"/>
              </w:rPr>
              <w:t xml:space="preserve">            13</w:t>
            </w:r>
            <w:r w:rsidR="00066744"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04353BEB" w14:textId="2F6325CA" w:rsidR="00066744" w:rsidRPr="00B76782" w:rsidRDefault="00066744" w:rsidP="00C85322">
            <w:pPr>
              <w:jc w:val="right"/>
              <w:rPr>
                <w:rFonts w:eastAsia="Times New Roman"/>
                <w:sz w:val="18"/>
                <w:szCs w:val="18"/>
              </w:rPr>
            </w:pPr>
            <w:r w:rsidRPr="00B76782">
              <w:rPr>
                <w:rFonts w:eastAsia="Times New Roman"/>
                <w:sz w:val="18"/>
                <w:szCs w:val="18"/>
              </w:rPr>
              <w:t xml:space="preserve">            2</w:t>
            </w:r>
            <w:r>
              <w:rPr>
                <w:rFonts w:eastAsia="Times New Roman"/>
                <w:sz w:val="18"/>
                <w:szCs w:val="18"/>
              </w:rPr>
              <w:t>5</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09486457" w14:textId="09AD885C" w:rsidR="00066744" w:rsidRPr="00B76782" w:rsidRDefault="00066744" w:rsidP="00C85322">
            <w:pPr>
              <w:jc w:val="right"/>
              <w:rPr>
                <w:rFonts w:eastAsia="Times New Roman"/>
                <w:sz w:val="18"/>
                <w:szCs w:val="18"/>
              </w:rPr>
            </w:pPr>
            <w:r>
              <w:rPr>
                <w:rFonts w:eastAsia="Times New Roman"/>
                <w:sz w:val="18"/>
                <w:szCs w:val="18"/>
              </w:rPr>
              <w:t xml:space="preserve">            18</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393E1966" w14:textId="6154D9F5" w:rsidR="00066744" w:rsidRPr="00B76782" w:rsidRDefault="00066744" w:rsidP="00C85322">
            <w:pPr>
              <w:jc w:val="right"/>
              <w:rPr>
                <w:rFonts w:eastAsia="Times New Roman"/>
                <w:sz w:val="18"/>
                <w:szCs w:val="18"/>
              </w:rPr>
            </w:pPr>
            <w:r>
              <w:rPr>
                <w:rFonts w:eastAsia="Times New Roman"/>
                <w:sz w:val="18"/>
                <w:szCs w:val="18"/>
              </w:rPr>
              <w:t xml:space="preserve">            18</w:t>
            </w:r>
            <w:r w:rsidRPr="00B76782">
              <w:rPr>
                <w:rFonts w:eastAsia="Times New Roman"/>
                <w:sz w:val="18"/>
                <w:szCs w:val="18"/>
              </w:rPr>
              <w:t xml:space="preserve">,000 </w:t>
            </w:r>
          </w:p>
        </w:tc>
        <w:tc>
          <w:tcPr>
            <w:tcW w:w="1296" w:type="dxa"/>
            <w:tcBorders>
              <w:top w:val="nil"/>
              <w:left w:val="nil"/>
              <w:bottom w:val="single" w:sz="8" w:space="0" w:color="auto"/>
              <w:right w:val="single" w:sz="8" w:space="0" w:color="auto"/>
            </w:tcBorders>
            <w:shd w:val="clear" w:color="auto" w:fill="auto"/>
            <w:noWrap/>
            <w:vAlign w:val="center"/>
            <w:hideMark/>
          </w:tcPr>
          <w:p w14:paraId="1E6135F3" w14:textId="0F3A701D" w:rsidR="00066744" w:rsidRPr="00B76782" w:rsidRDefault="00066744" w:rsidP="00C85322">
            <w:pPr>
              <w:jc w:val="right"/>
              <w:rPr>
                <w:rFonts w:eastAsia="Times New Roman"/>
                <w:sz w:val="18"/>
                <w:szCs w:val="18"/>
              </w:rPr>
            </w:pPr>
            <w:r>
              <w:rPr>
                <w:rFonts w:eastAsia="Times New Roman"/>
                <w:sz w:val="18"/>
                <w:szCs w:val="18"/>
              </w:rPr>
              <w:t xml:space="preserve">               74</w:t>
            </w:r>
            <w:r w:rsidRPr="00B76782">
              <w:rPr>
                <w:rFonts w:eastAsia="Times New Roman"/>
                <w:sz w:val="18"/>
                <w:szCs w:val="18"/>
              </w:rPr>
              <w:t xml:space="preserve">,000 </w:t>
            </w:r>
          </w:p>
        </w:tc>
        <w:tc>
          <w:tcPr>
            <w:tcW w:w="747" w:type="dxa"/>
            <w:tcBorders>
              <w:top w:val="nil"/>
              <w:left w:val="nil"/>
              <w:bottom w:val="single" w:sz="8" w:space="0" w:color="auto"/>
              <w:right w:val="single" w:sz="8" w:space="0" w:color="auto"/>
            </w:tcBorders>
            <w:shd w:val="clear" w:color="auto" w:fill="auto"/>
            <w:noWrap/>
            <w:vAlign w:val="center"/>
            <w:hideMark/>
          </w:tcPr>
          <w:p w14:paraId="125F613B" w14:textId="4FEBAF6C" w:rsidR="00066744" w:rsidRPr="00B76782" w:rsidRDefault="00066744" w:rsidP="00703D8B">
            <w:pPr>
              <w:jc w:val="center"/>
              <w:rPr>
                <w:rFonts w:eastAsia="Times New Roman"/>
                <w:i/>
                <w:iCs/>
                <w:sz w:val="18"/>
                <w:szCs w:val="18"/>
              </w:rPr>
            </w:pPr>
            <w:r w:rsidRPr="00B76782">
              <w:rPr>
                <w:rFonts w:eastAsia="Times New Roman"/>
                <w:i/>
                <w:iCs/>
                <w:sz w:val="18"/>
                <w:szCs w:val="18"/>
              </w:rPr>
              <w:t>4</w:t>
            </w:r>
          </w:p>
        </w:tc>
      </w:tr>
      <w:tr w:rsidR="00066744" w:rsidRPr="00B76782" w14:paraId="77F6D784" w14:textId="77777777" w:rsidTr="009A66A6">
        <w:trPr>
          <w:trHeight w:val="20"/>
        </w:trPr>
        <w:tc>
          <w:tcPr>
            <w:tcW w:w="1725" w:type="dxa"/>
            <w:vMerge/>
            <w:tcBorders>
              <w:left w:val="single" w:sz="8" w:space="0" w:color="auto"/>
              <w:right w:val="nil"/>
            </w:tcBorders>
            <w:shd w:val="clear" w:color="auto" w:fill="auto"/>
            <w:noWrap/>
            <w:vAlign w:val="center"/>
            <w:hideMark/>
          </w:tcPr>
          <w:p w14:paraId="59BD15CD" w14:textId="77777777" w:rsidR="00066744" w:rsidRPr="00B76782" w:rsidRDefault="00066744"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45FA3410" w14:textId="77777777" w:rsidR="00066744" w:rsidRPr="00B76782" w:rsidRDefault="00066744"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2AAC1471" w14:textId="77777777" w:rsidR="00066744" w:rsidRPr="00B76782" w:rsidRDefault="00066744"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26990998"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5811DE30" w14:textId="77777777" w:rsidR="00066744" w:rsidRPr="00B76782" w:rsidRDefault="00066744" w:rsidP="008504BB">
            <w:pPr>
              <w:jc w:val="center"/>
              <w:rPr>
                <w:rFonts w:eastAsia="Times New Roman"/>
                <w:color w:val="000000"/>
                <w:sz w:val="18"/>
                <w:szCs w:val="18"/>
              </w:rPr>
            </w:pPr>
            <w:r w:rsidRPr="00B76782">
              <w:rPr>
                <w:rFonts w:eastAsia="Times New Roman"/>
                <w:color w:val="000000"/>
                <w:sz w:val="18"/>
                <w:szCs w:val="18"/>
              </w:rPr>
              <w:t>72300</w:t>
            </w:r>
          </w:p>
        </w:tc>
        <w:tc>
          <w:tcPr>
            <w:tcW w:w="2696" w:type="dxa"/>
            <w:tcBorders>
              <w:top w:val="single" w:sz="8" w:space="0" w:color="auto"/>
              <w:left w:val="nil"/>
              <w:bottom w:val="single" w:sz="4" w:space="0" w:color="auto"/>
              <w:right w:val="single" w:sz="8" w:space="0" w:color="auto"/>
            </w:tcBorders>
            <w:shd w:val="clear" w:color="auto" w:fill="auto"/>
            <w:vAlign w:val="center"/>
            <w:hideMark/>
          </w:tcPr>
          <w:p w14:paraId="4085CCB3" w14:textId="77777777" w:rsidR="00066744" w:rsidRPr="00B76782" w:rsidRDefault="00066744" w:rsidP="008504BB">
            <w:pPr>
              <w:rPr>
                <w:rFonts w:eastAsia="Times New Roman"/>
                <w:color w:val="000000"/>
                <w:sz w:val="18"/>
                <w:szCs w:val="18"/>
              </w:rPr>
            </w:pPr>
            <w:r w:rsidRPr="00B76782">
              <w:rPr>
                <w:rFonts w:eastAsia="Times New Roman"/>
                <w:color w:val="000000"/>
                <w:sz w:val="18"/>
                <w:szCs w:val="18"/>
              </w:rPr>
              <w:t>Materials &amp; Goods</w:t>
            </w:r>
          </w:p>
        </w:tc>
        <w:tc>
          <w:tcPr>
            <w:tcW w:w="1161" w:type="dxa"/>
            <w:tcBorders>
              <w:top w:val="nil"/>
              <w:left w:val="nil"/>
              <w:bottom w:val="single" w:sz="8" w:space="0" w:color="auto"/>
              <w:right w:val="single" w:sz="8" w:space="0" w:color="auto"/>
            </w:tcBorders>
            <w:shd w:val="clear" w:color="auto" w:fill="auto"/>
            <w:noWrap/>
            <w:vAlign w:val="center"/>
            <w:hideMark/>
          </w:tcPr>
          <w:p w14:paraId="680AD321"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02528C9B"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33E8D433"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062183B9"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2,000 </w:t>
            </w:r>
          </w:p>
        </w:tc>
        <w:tc>
          <w:tcPr>
            <w:tcW w:w="1296" w:type="dxa"/>
            <w:tcBorders>
              <w:top w:val="nil"/>
              <w:left w:val="nil"/>
              <w:bottom w:val="single" w:sz="8" w:space="0" w:color="auto"/>
              <w:right w:val="single" w:sz="8" w:space="0" w:color="auto"/>
            </w:tcBorders>
            <w:shd w:val="clear" w:color="auto" w:fill="auto"/>
            <w:noWrap/>
            <w:vAlign w:val="center"/>
            <w:hideMark/>
          </w:tcPr>
          <w:p w14:paraId="4EC6F67F"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11,000 </w:t>
            </w:r>
          </w:p>
        </w:tc>
        <w:tc>
          <w:tcPr>
            <w:tcW w:w="747" w:type="dxa"/>
            <w:tcBorders>
              <w:top w:val="nil"/>
              <w:left w:val="nil"/>
              <w:bottom w:val="single" w:sz="8" w:space="0" w:color="auto"/>
              <w:right w:val="single" w:sz="8" w:space="0" w:color="auto"/>
            </w:tcBorders>
            <w:shd w:val="clear" w:color="auto" w:fill="auto"/>
            <w:noWrap/>
            <w:vAlign w:val="center"/>
            <w:hideMark/>
          </w:tcPr>
          <w:p w14:paraId="41EB3902" w14:textId="1FB5A67E" w:rsidR="00066744" w:rsidRPr="00B76782" w:rsidRDefault="009233A8" w:rsidP="008504BB">
            <w:pPr>
              <w:jc w:val="center"/>
              <w:rPr>
                <w:rFonts w:eastAsia="Times New Roman"/>
                <w:i/>
                <w:iCs/>
                <w:sz w:val="18"/>
                <w:szCs w:val="18"/>
              </w:rPr>
            </w:pPr>
            <w:r>
              <w:rPr>
                <w:rFonts w:eastAsia="Times New Roman"/>
                <w:i/>
                <w:iCs/>
                <w:sz w:val="18"/>
                <w:szCs w:val="18"/>
              </w:rPr>
              <w:t>5</w:t>
            </w:r>
          </w:p>
        </w:tc>
      </w:tr>
      <w:tr w:rsidR="00066744" w:rsidRPr="00B76782" w14:paraId="533AF7D5" w14:textId="77777777" w:rsidTr="009A66A6">
        <w:trPr>
          <w:trHeight w:val="20"/>
        </w:trPr>
        <w:tc>
          <w:tcPr>
            <w:tcW w:w="1725" w:type="dxa"/>
            <w:vMerge/>
            <w:tcBorders>
              <w:left w:val="single" w:sz="8" w:space="0" w:color="auto"/>
              <w:right w:val="nil"/>
            </w:tcBorders>
            <w:shd w:val="clear" w:color="auto" w:fill="auto"/>
            <w:noWrap/>
            <w:vAlign w:val="center"/>
            <w:hideMark/>
          </w:tcPr>
          <w:p w14:paraId="53B6E255" w14:textId="77777777" w:rsidR="00066744" w:rsidRPr="00B76782" w:rsidRDefault="00066744"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2A15A8A1" w14:textId="77777777" w:rsidR="00066744" w:rsidRPr="00B76782" w:rsidRDefault="00066744" w:rsidP="008504BB">
            <w:pPr>
              <w:jc w:val="center"/>
              <w:rPr>
                <w:rFonts w:eastAsia="Times New Roman"/>
                <w:b/>
                <w:bCs/>
                <w:color w:val="000000"/>
                <w:sz w:val="18"/>
                <w:szCs w:val="18"/>
              </w:rPr>
            </w:pPr>
          </w:p>
        </w:tc>
        <w:tc>
          <w:tcPr>
            <w:tcW w:w="666" w:type="dxa"/>
            <w:tcBorders>
              <w:top w:val="nil"/>
              <w:left w:val="nil"/>
              <w:bottom w:val="single" w:sz="8" w:space="0" w:color="auto"/>
              <w:right w:val="single" w:sz="8" w:space="0" w:color="auto"/>
            </w:tcBorders>
            <w:shd w:val="clear" w:color="auto" w:fill="auto"/>
            <w:vAlign w:val="center"/>
            <w:hideMark/>
          </w:tcPr>
          <w:p w14:paraId="1BF2E27C"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4FE77926"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7E1F994B" w14:textId="77777777" w:rsidR="00066744" w:rsidRPr="00B76782" w:rsidRDefault="00066744"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single" w:sz="4" w:space="0" w:color="auto"/>
              <w:left w:val="nil"/>
              <w:bottom w:val="double" w:sz="6" w:space="0" w:color="auto"/>
              <w:right w:val="single" w:sz="8" w:space="0" w:color="auto"/>
            </w:tcBorders>
            <w:shd w:val="clear" w:color="000000" w:fill="DDEBF7"/>
            <w:noWrap/>
            <w:vAlign w:val="center"/>
            <w:hideMark/>
          </w:tcPr>
          <w:p w14:paraId="1D48C111" w14:textId="77777777" w:rsidR="00066744" w:rsidRPr="00B76782" w:rsidRDefault="00066744" w:rsidP="008504BB">
            <w:pPr>
              <w:jc w:val="right"/>
              <w:rPr>
                <w:rFonts w:eastAsia="Times New Roman"/>
                <w:b/>
                <w:bCs/>
                <w:color w:val="000000"/>
                <w:sz w:val="18"/>
                <w:szCs w:val="18"/>
              </w:rPr>
            </w:pPr>
            <w:r w:rsidRPr="00B76782">
              <w:rPr>
                <w:rFonts w:eastAsia="Times New Roman"/>
                <w:b/>
                <w:bCs/>
                <w:color w:val="000000"/>
                <w:sz w:val="18"/>
                <w:szCs w:val="18"/>
              </w:rPr>
              <w:t>GEF Sub-total Outcome 3</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0B237588" w14:textId="77777777" w:rsidR="00066744" w:rsidRPr="00B76782" w:rsidRDefault="00066744" w:rsidP="008504BB">
            <w:pPr>
              <w:jc w:val="center"/>
              <w:rPr>
                <w:rFonts w:eastAsia="Times New Roman"/>
                <w:b/>
                <w:bCs/>
                <w:sz w:val="18"/>
                <w:szCs w:val="18"/>
              </w:rPr>
            </w:pPr>
            <w:r w:rsidRPr="00B76782">
              <w:rPr>
                <w:rFonts w:eastAsia="Times New Roman"/>
                <w:b/>
                <w:bCs/>
                <w:sz w:val="18"/>
                <w:szCs w:val="18"/>
              </w:rPr>
              <w:t xml:space="preserve">          55,000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6A609967" w14:textId="77777777" w:rsidR="00066744" w:rsidRPr="00B76782" w:rsidRDefault="00066744" w:rsidP="008504BB">
            <w:pPr>
              <w:jc w:val="center"/>
              <w:rPr>
                <w:rFonts w:eastAsia="Times New Roman"/>
                <w:b/>
                <w:bCs/>
                <w:sz w:val="18"/>
                <w:szCs w:val="18"/>
              </w:rPr>
            </w:pPr>
            <w:r w:rsidRPr="00B76782">
              <w:rPr>
                <w:rFonts w:eastAsia="Times New Roman"/>
                <w:b/>
                <w:bCs/>
                <w:sz w:val="18"/>
                <w:szCs w:val="18"/>
              </w:rPr>
              <w:t xml:space="preserve">          80,000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16E9EAB3" w14:textId="77777777" w:rsidR="00066744" w:rsidRPr="00B76782" w:rsidRDefault="00066744" w:rsidP="008504BB">
            <w:pPr>
              <w:jc w:val="center"/>
              <w:rPr>
                <w:rFonts w:eastAsia="Times New Roman"/>
                <w:b/>
                <w:bCs/>
                <w:sz w:val="18"/>
                <w:szCs w:val="18"/>
              </w:rPr>
            </w:pPr>
            <w:r w:rsidRPr="00B76782">
              <w:rPr>
                <w:rFonts w:eastAsia="Times New Roman"/>
                <w:b/>
                <w:bCs/>
                <w:sz w:val="18"/>
                <w:szCs w:val="18"/>
              </w:rPr>
              <w:t xml:space="preserve">          55,000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26DD862F" w14:textId="77777777" w:rsidR="00066744" w:rsidRPr="00B76782" w:rsidRDefault="00066744" w:rsidP="008504BB">
            <w:pPr>
              <w:jc w:val="center"/>
              <w:rPr>
                <w:rFonts w:eastAsia="Times New Roman"/>
                <w:b/>
                <w:bCs/>
                <w:sz w:val="18"/>
                <w:szCs w:val="18"/>
              </w:rPr>
            </w:pPr>
            <w:r w:rsidRPr="00B76782">
              <w:rPr>
                <w:rFonts w:eastAsia="Times New Roman"/>
                <w:b/>
                <w:bCs/>
                <w:sz w:val="18"/>
                <w:szCs w:val="18"/>
              </w:rPr>
              <w:t xml:space="preserve">          60,000 </w:t>
            </w:r>
          </w:p>
        </w:tc>
        <w:tc>
          <w:tcPr>
            <w:tcW w:w="1296" w:type="dxa"/>
            <w:tcBorders>
              <w:top w:val="double" w:sz="6" w:space="0" w:color="auto"/>
              <w:left w:val="nil"/>
              <w:bottom w:val="double" w:sz="6" w:space="0" w:color="auto"/>
              <w:right w:val="single" w:sz="8" w:space="0" w:color="auto"/>
            </w:tcBorders>
            <w:shd w:val="clear" w:color="000000" w:fill="DDEBF7"/>
            <w:noWrap/>
            <w:vAlign w:val="center"/>
            <w:hideMark/>
          </w:tcPr>
          <w:p w14:paraId="1B71728C" w14:textId="77777777" w:rsidR="00066744" w:rsidRPr="00B76782" w:rsidRDefault="00066744" w:rsidP="008504BB">
            <w:pPr>
              <w:jc w:val="center"/>
              <w:rPr>
                <w:rFonts w:eastAsia="Times New Roman"/>
                <w:b/>
                <w:bCs/>
                <w:sz w:val="18"/>
                <w:szCs w:val="18"/>
              </w:rPr>
            </w:pPr>
            <w:r w:rsidRPr="00B76782">
              <w:rPr>
                <w:rFonts w:eastAsia="Times New Roman"/>
                <w:b/>
                <w:bCs/>
                <w:sz w:val="18"/>
                <w:szCs w:val="18"/>
              </w:rPr>
              <w:t xml:space="preserve">           250,000 </w:t>
            </w:r>
          </w:p>
        </w:tc>
        <w:tc>
          <w:tcPr>
            <w:tcW w:w="747" w:type="dxa"/>
            <w:tcBorders>
              <w:top w:val="nil"/>
              <w:left w:val="nil"/>
              <w:bottom w:val="double" w:sz="6" w:space="0" w:color="auto"/>
              <w:right w:val="single" w:sz="8" w:space="0" w:color="auto"/>
            </w:tcBorders>
            <w:shd w:val="clear" w:color="000000" w:fill="DDEBF7"/>
            <w:noWrap/>
            <w:vAlign w:val="center"/>
            <w:hideMark/>
          </w:tcPr>
          <w:p w14:paraId="6A44248C" w14:textId="77777777" w:rsidR="00066744" w:rsidRPr="00B76782" w:rsidRDefault="00066744" w:rsidP="008504BB">
            <w:pPr>
              <w:jc w:val="center"/>
              <w:rPr>
                <w:rFonts w:eastAsia="Times New Roman"/>
                <w:i/>
                <w:iCs/>
                <w:sz w:val="18"/>
                <w:szCs w:val="18"/>
              </w:rPr>
            </w:pPr>
            <w:r w:rsidRPr="00B76782">
              <w:rPr>
                <w:rFonts w:eastAsia="Times New Roman"/>
                <w:i/>
                <w:iCs/>
                <w:sz w:val="18"/>
                <w:szCs w:val="18"/>
              </w:rPr>
              <w:t> </w:t>
            </w:r>
          </w:p>
        </w:tc>
      </w:tr>
      <w:tr w:rsidR="00066744" w:rsidRPr="00B76782" w14:paraId="0A3B304C" w14:textId="77777777" w:rsidTr="009A66A6">
        <w:trPr>
          <w:trHeight w:val="20"/>
        </w:trPr>
        <w:tc>
          <w:tcPr>
            <w:tcW w:w="1725" w:type="dxa"/>
            <w:vMerge/>
            <w:tcBorders>
              <w:left w:val="single" w:sz="8" w:space="0" w:color="auto"/>
              <w:right w:val="nil"/>
            </w:tcBorders>
            <w:shd w:val="clear" w:color="auto" w:fill="auto"/>
            <w:noWrap/>
            <w:vAlign w:val="center"/>
            <w:hideMark/>
          </w:tcPr>
          <w:p w14:paraId="18429294" w14:textId="77777777" w:rsidR="00066744" w:rsidRPr="00B76782" w:rsidRDefault="00066744"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4CFDF655" w14:textId="77777777" w:rsidR="00066744" w:rsidRPr="00B76782" w:rsidRDefault="00066744"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45DFE80E"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39D63E5F"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6B23A1D1" w14:textId="77777777" w:rsidR="00066744" w:rsidRPr="00B76782" w:rsidRDefault="00066744"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single" w:sz="8" w:space="0" w:color="auto"/>
              <w:left w:val="nil"/>
              <w:bottom w:val="nil"/>
              <w:right w:val="single" w:sz="8" w:space="0" w:color="auto"/>
            </w:tcBorders>
            <w:shd w:val="clear" w:color="auto" w:fill="auto"/>
            <w:vAlign w:val="center"/>
            <w:hideMark/>
          </w:tcPr>
          <w:p w14:paraId="5103D0ED" w14:textId="77777777" w:rsidR="00066744" w:rsidRPr="00B76782" w:rsidRDefault="00066744"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1A72F3A2"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46F95808"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66B2FE00"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7BC730B2"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5,000 </w:t>
            </w:r>
          </w:p>
        </w:tc>
        <w:tc>
          <w:tcPr>
            <w:tcW w:w="1296" w:type="dxa"/>
            <w:tcBorders>
              <w:top w:val="nil"/>
              <w:left w:val="nil"/>
              <w:bottom w:val="single" w:sz="8" w:space="0" w:color="auto"/>
              <w:right w:val="single" w:sz="8" w:space="0" w:color="auto"/>
            </w:tcBorders>
            <w:shd w:val="clear" w:color="auto" w:fill="auto"/>
            <w:noWrap/>
            <w:vAlign w:val="center"/>
            <w:hideMark/>
          </w:tcPr>
          <w:p w14:paraId="23A40FAE"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20,000 </w:t>
            </w:r>
          </w:p>
        </w:tc>
        <w:tc>
          <w:tcPr>
            <w:tcW w:w="747" w:type="dxa"/>
            <w:tcBorders>
              <w:top w:val="nil"/>
              <w:left w:val="nil"/>
              <w:bottom w:val="single" w:sz="8" w:space="0" w:color="auto"/>
              <w:right w:val="single" w:sz="8" w:space="0" w:color="auto"/>
            </w:tcBorders>
            <w:shd w:val="clear" w:color="auto" w:fill="auto"/>
            <w:noWrap/>
            <w:vAlign w:val="center"/>
            <w:hideMark/>
          </w:tcPr>
          <w:p w14:paraId="67FA5928" w14:textId="77777777" w:rsidR="00066744" w:rsidRPr="00B76782" w:rsidRDefault="00066744" w:rsidP="008504BB">
            <w:pPr>
              <w:jc w:val="center"/>
              <w:rPr>
                <w:rFonts w:eastAsia="Times New Roman"/>
                <w:i/>
                <w:iCs/>
                <w:sz w:val="18"/>
                <w:szCs w:val="18"/>
              </w:rPr>
            </w:pPr>
            <w:r w:rsidRPr="00B76782">
              <w:rPr>
                <w:rFonts w:eastAsia="Times New Roman"/>
                <w:i/>
                <w:iCs/>
                <w:sz w:val="18"/>
                <w:szCs w:val="18"/>
              </w:rPr>
              <w:t>3</w:t>
            </w:r>
          </w:p>
        </w:tc>
      </w:tr>
      <w:tr w:rsidR="00066744" w:rsidRPr="00B76782" w14:paraId="66D096A3" w14:textId="77777777" w:rsidTr="009A66A6">
        <w:trPr>
          <w:trHeight w:val="20"/>
        </w:trPr>
        <w:tc>
          <w:tcPr>
            <w:tcW w:w="1725" w:type="dxa"/>
            <w:vMerge/>
            <w:tcBorders>
              <w:left w:val="single" w:sz="8" w:space="0" w:color="auto"/>
              <w:right w:val="nil"/>
            </w:tcBorders>
            <w:shd w:val="clear" w:color="auto" w:fill="auto"/>
            <w:noWrap/>
            <w:vAlign w:val="center"/>
            <w:hideMark/>
          </w:tcPr>
          <w:p w14:paraId="1BB88224" w14:textId="77777777" w:rsidR="00066744" w:rsidRPr="00B76782" w:rsidRDefault="00066744"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10657134" w14:textId="77777777" w:rsidR="00066744" w:rsidRPr="00B76782" w:rsidRDefault="00066744"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1EB48E5E"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0FC661A7" w14:textId="77777777" w:rsidR="00066744" w:rsidRPr="00B76782" w:rsidRDefault="00066744"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489CEB4E" w14:textId="77777777" w:rsidR="00066744" w:rsidRPr="00B76782" w:rsidRDefault="00066744" w:rsidP="008504BB">
            <w:pPr>
              <w:jc w:val="center"/>
              <w:rPr>
                <w:rFonts w:eastAsia="Times New Roman"/>
                <w:sz w:val="18"/>
                <w:szCs w:val="18"/>
              </w:rPr>
            </w:pPr>
            <w:r w:rsidRPr="00B76782">
              <w:rPr>
                <w:rFonts w:eastAsia="Times New Roman"/>
                <w:sz w:val="18"/>
                <w:szCs w:val="18"/>
              </w:rPr>
              <w:t>74200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46FBEC8C" w14:textId="77777777" w:rsidR="00066744" w:rsidRPr="00B76782" w:rsidRDefault="00066744" w:rsidP="008504BB">
            <w:pPr>
              <w:rPr>
                <w:rFonts w:eastAsia="Times New Roman"/>
                <w:sz w:val="18"/>
                <w:szCs w:val="18"/>
              </w:rPr>
            </w:pPr>
            <w:r w:rsidRPr="00B76782">
              <w:rPr>
                <w:rFonts w:eastAsia="Times New Roman"/>
                <w:sz w:val="18"/>
                <w:szCs w:val="18"/>
              </w:rPr>
              <w:t>Audio Visual</w:t>
            </w:r>
            <w:r>
              <w:rPr>
                <w:rFonts w:eastAsia="Times New Roman"/>
                <w:sz w:val="18"/>
                <w:szCs w:val="18"/>
              </w:rPr>
              <w:t xml:space="preserve"> </w:t>
            </w:r>
            <w:r w:rsidRPr="00B76782">
              <w:rPr>
                <w:rFonts w:eastAsia="Times New Roman"/>
                <w:sz w:val="18"/>
                <w:szCs w:val="18"/>
              </w:rPr>
              <w:t>&amp;</w:t>
            </w:r>
            <w:r>
              <w:rPr>
                <w:rFonts w:eastAsia="Times New Roman"/>
                <w:sz w:val="18"/>
                <w:szCs w:val="18"/>
              </w:rPr>
              <w:t xml:space="preserve"> </w:t>
            </w:r>
            <w:r w:rsidRPr="00B76782">
              <w:rPr>
                <w:rFonts w:eastAsia="Times New Roman"/>
                <w:sz w:val="18"/>
                <w:szCs w:val="18"/>
              </w:rPr>
              <w:t>Print Prod Costs</w:t>
            </w:r>
          </w:p>
        </w:tc>
        <w:tc>
          <w:tcPr>
            <w:tcW w:w="1161" w:type="dxa"/>
            <w:tcBorders>
              <w:top w:val="nil"/>
              <w:left w:val="nil"/>
              <w:bottom w:val="single" w:sz="8" w:space="0" w:color="auto"/>
              <w:right w:val="single" w:sz="8" w:space="0" w:color="auto"/>
            </w:tcBorders>
            <w:shd w:val="clear" w:color="auto" w:fill="auto"/>
            <w:noWrap/>
            <w:vAlign w:val="center"/>
            <w:hideMark/>
          </w:tcPr>
          <w:p w14:paraId="49AE8F33"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48B87749"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3,000 </w:t>
            </w:r>
          </w:p>
        </w:tc>
        <w:tc>
          <w:tcPr>
            <w:tcW w:w="1161" w:type="dxa"/>
            <w:tcBorders>
              <w:top w:val="nil"/>
              <w:left w:val="nil"/>
              <w:bottom w:val="single" w:sz="8" w:space="0" w:color="auto"/>
              <w:right w:val="single" w:sz="8" w:space="0" w:color="auto"/>
            </w:tcBorders>
            <w:shd w:val="clear" w:color="auto" w:fill="auto"/>
            <w:noWrap/>
            <w:vAlign w:val="center"/>
            <w:hideMark/>
          </w:tcPr>
          <w:p w14:paraId="67C50A9A"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0D34A30B"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375FA275" w14:textId="77777777" w:rsidR="00066744" w:rsidRPr="00B76782" w:rsidRDefault="00066744" w:rsidP="008504BB">
            <w:pPr>
              <w:jc w:val="center"/>
              <w:rPr>
                <w:rFonts w:eastAsia="Times New Roman"/>
                <w:sz w:val="18"/>
                <w:szCs w:val="18"/>
              </w:rPr>
            </w:pPr>
            <w:r w:rsidRPr="00B76782">
              <w:rPr>
                <w:rFonts w:eastAsia="Times New Roman"/>
                <w:sz w:val="18"/>
                <w:szCs w:val="18"/>
              </w:rPr>
              <w:t xml:space="preserve">               6,000 </w:t>
            </w:r>
          </w:p>
        </w:tc>
        <w:tc>
          <w:tcPr>
            <w:tcW w:w="747" w:type="dxa"/>
            <w:tcBorders>
              <w:top w:val="nil"/>
              <w:left w:val="nil"/>
              <w:bottom w:val="single" w:sz="8" w:space="0" w:color="auto"/>
              <w:right w:val="single" w:sz="8" w:space="0" w:color="auto"/>
            </w:tcBorders>
            <w:shd w:val="clear" w:color="auto" w:fill="auto"/>
            <w:noWrap/>
            <w:vAlign w:val="center"/>
            <w:hideMark/>
          </w:tcPr>
          <w:p w14:paraId="6AE82497" w14:textId="010E9D99" w:rsidR="00066744" w:rsidRPr="00B76782" w:rsidRDefault="009233A8" w:rsidP="008504BB">
            <w:pPr>
              <w:jc w:val="center"/>
              <w:rPr>
                <w:rFonts w:eastAsia="Times New Roman"/>
                <w:i/>
                <w:iCs/>
                <w:sz w:val="18"/>
                <w:szCs w:val="18"/>
              </w:rPr>
            </w:pPr>
            <w:r>
              <w:rPr>
                <w:rFonts w:eastAsia="Times New Roman"/>
                <w:i/>
                <w:iCs/>
                <w:sz w:val="18"/>
                <w:szCs w:val="18"/>
              </w:rPr>
              <w:t>6</w:t>
            </w:r>
          </w:p>
        </w:tc>
      </w:tr>
      <w:tr w:rsidR="00236A25" w:rsidRPr="00B76782" w14:paraId="580C6FA9" w14:textId="77777777" w:rsidTr="009A66A6">
        <w:trPr>
          <w:trHeight w:val="20"/>
        </w:trPr>
        <w:tc>
          <w:tcPr>
            <w:tcW w:w="1725" w:type="dxa"/>
            <w:vMerge/>
            <w:tcBorders>
              <w:left w:val="single" w:sz="8" w:space="0" w:color="auto"/>
              <w:right w:val="nil"/>
            </w:tcBorders>
            <w:shd w:val="clear" w:color="auto" w:fill="auto"/>
            <w:noWrap/>
            <w:vAlign w:val="center"/>
            <w:hideMark/>
          </w:tcPr>
          <w:p w14:paraId="6B2FC6B3" w14:textId="77777777" w:rsidR="00236A25" w:rsidRPr="00B76782" w:rsidRDefault="00236A25" w:rsidP="00236A25">
            <w:pPr>
              <w:rPr>
                <w:rFonts w:eastAsia="Times New Roman"/>
                <w:color w:val="000000"/>
                <w:sz w:val="18"/>
                <w:szCs w:val="18"/>
              </w:rPr>
            </w:pPr>
          </w:p>
        </w:tc>
        <w:tc>
          <w:tcPr>
            <w:tcW w:w="1286" w:type="dxa"/>
            <w:vMerge/>
            <w:tcBorders>
              <w:left w:val="single" w:sz="8" w:space="0" w:color="auto"/>
              <w:bottom w:val="nil"/>
              <w:right w:val="single" w:sz="8" w:space="0" w:color="auto"/>
            </w:tcBorders>
            <w:shd w:val="clear" w:color="auto" w:fill="auto"/>
            <w:vAlign w:val="center"/>
            <w:hideMark/>
          </w:tcPr>
          <w:p w14:paraId="22E6B8EA" w14:textId="16C0E49A" w:rsidR="00236A25" w:rsidRPr="00B76782" w:rsidRDefault="00236A25" w:rsidP="00236A25">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0850B477" w14:textId="28C0AC28" w:rsidR="00236A25" w:rsidRPr="00B76782" w:rsidRDefault="00760769" w:rsidP="00236A25">
            <w:pPr>
              <w:jc w:val="center"/>
              <w:rPr>
                <w:rFonts w:eastAsia="Times New Roman"/>
                <w:b/>
                <w:bCs/>
                <w:color w:val="000000"/>
                <w:sz w:val="18"/>
                <w:szCs w:val="18"/>
              </w:rPr>
            </w:pPr>
            <w:r>
              <w:rPr>
                <w:rFonts w:eastAsia="Times New Roman"/>
                <w:b/>
                <w:bCs/>
                <w:color w:val="000000"/>
                <w:sz w:val="18"/>
                <w:szCs w:val="18"/>
              </w:rPr>
              <w:t>04</w:t>
            </w:r>
            <w:r w:rsidR="00236A25" w:rsidRPr="00B76782">
              <w:rPr>
                <w:rFonts w:eastAsia="Times New Roman"/>
                <w:b/>
                <w:bCs/>
                <w:color w:val="000000"/>
                <w:sz w:val="18"/>
                <w:szCs w:val="18"/>
              </w:rPr>
              <w:t>000</w:t>
            </w:r>
          </w:p>
        </w:tc>
        <w:tc>
          <w:tcPr>
            <w:tcW w:w="716" w:type="dxa"/>
            <w:tcBorders>
              <w:top w:val="nil"/>
              <w:left w:val="nil"/>
              <w:bottom w:val="nil"/>
              <w:right w:val="single" w:sz="8" w:space="0" w:color="auto"/>
            </w:tcBorders>
            <w:shd w:val="clear" w:color="auto" w:fill="auto"/>
            <w:vAlign w:val="center"/>
            <w:hideMark/>
          </w:tcPr>
          <w:p w14:paraId="1B27E956" w14:textId="77777777" w:rsidR="00236A25" w:rsidRPr="00B76782" w:rsidRDefault="00236A25" w:rsidP="00236A25">
            <w:pPr>
              <w:jc w:val="center"/>
              <w:rPr>
                <w:rFonts w:eastAsia="Times New Roman"/>
                <w:b/>
                <w:bCs/>
                <w:color w:val="000000"/>
                <w:sz w:val="18"/>
                <w:szCs w:val="18"/>
              </w:rPr>
            </w:pPr>
            <w:r w:rsidRPr="00B76782">
              <w:rPr>
                <w:rFonts w:eastAsia="Times New Roman"/>
                <w:b/>
                <w:bCs/>
                <w:color w:val="000000"/>
                <w:sz w:val="18"/>
                <w:szCs w:val="18"/>
              </w:rPr>
              <w:t>UNDP</w:t>
            </w:r>
          </w:p>
        </w:tc>
        <w:tc>
          <w:tcPr>
            <w:tcW w:w="1026" w:type="dxa"/>
            <w:tcBorders>
              <w:top w:val="nil"/>
              <w:left w:val="nil"/>
              <w:bottom w:val="double" w:sz="6" w:space="0" w:color="auto"/>
              <w:right w:val="single" w:sz="8" w:space="0" w:color="auto"/>
            </w:tcBorders>
            <w:shd w:val="clear" w:color="auto" w:fill="auto"/>
            <w:noWrap/>
            <w:vAlign w:val="center"/>
            <w:hideMark/>
          </w:tcPr>
          <w:p w14:paraId="652F533E" w14:textId="02994F81" w:rsidR="00236A25" w:rsidRPr="00B76782" w:rsidRDefault="00236A25" w:rsidP="00236A25">
            <w:pPr>
              <w:jc w:val="center"/>
              <w:rPr>
                <w:rFonts w:eastAsia="Times New Roman"/>
                <w:color w:val="000000"/>
                <w:sz w:val="18"/>
                <w:szCs w:val="18"/>
              </w:rPr>
            </w:pPr>
            <w:r w:rsidRPr="00B76782">
              <w:rPr>
                <w:rFonts w:eastAsia="Times New Roman"/>
                <w:color w:val="000000"/>
                <w:sz w:val="18"/>
                <w:szCs w:val="18"/>
              </w:rPr>
              <w:t>75700</w:t>
            </w:r>
          </w:p>
        </w:tc>
        <w:tc>
          <w:tcPr>
            <w:tcW w:w="2696" w:type="dxa"/>
            <w:tcBorders>
              <w:top w:val="nil"/>
              <w:left w:val="nil"/>
              <w:bottom w:val="double" w:sz="6" w:space="0" w:color="auto"/>
              <w:right w:val="single" w:sz="8" w:space="0" w:color="auto"/>
            </w:tcBorders>
            <w:shd w:val="clear" w:color="auto" w:fill="auto"/>
            <w:vAlign w:val="center"/>
            <w:hideMark/>
          </w:tcPr>
          <w:p w14:paraId="63996AE8" w14:textId="4E8BC617" w:rsidR="00236A25" w:rsidRPr="00B76782" w:rsidRDefault="00236A25" w:rsidP="00236A25">
            <w:pPr>
              <w:rPr>
                <w:rFonts w:eastAsia="Times New Roman"/>
                <w:color w:val="000000"/>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0FA72A04" w14:textId="633B47B8" w:rsidR="00236A25" w:rsidRPr="00B76782" w:rsidRDefault="00236A25" w:rsidP="00236A25">
            <w:pPr>
              <w:jc w:val="center"/>
              <w:rPr>
                <w:rFonts w:eastAsia="Times New Roman"/>
                <w:sz w:val="18"/>
                <w:szCs w:val="18"/>
              </w:rPr>
            </w:pPr>
            <w:r>
              <w:rPr>
                <w:rFonts w:eastAsia="Times New Roman"/>
                <w:sz w:val="18"/>
                <w:szCs w:val="18"/>
              </w:rPr>
              <w:t xml:space="preserve">            6</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1B0385DD" w14:textId="743B5175" w:rsidR="00236A25" w:rsidRPr="00B76782" w:rsidRDefault="00236A25" w:rsidP="00236A25">
            <w:pPr>
              <w:jc w:val="center"/>
              <w:rPr>
                <w:rFonts w:eastAsia="Times New Roman"/>
                <w:sz w:val="18"/>
                <w:szCs w:val="18"/>
              </w:rPr>
            </w:pPr>
            <w:r>
              <w:rPr>
                <w:rFonts w:eastAsia="Times New Roman"/>
                <w:sz w:val="18"/>
                <w:szCs w:val="18"/>
              </w:rPr>
              <w:t xml:space="preserve">            8</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713341C7" w14:textId="22B0D9C3" w:rsidR="00236A25" w:rsidRPr="00B76782" w:rsidRDefault="00236A25" w:rsidP="00236A25">
            <w:pPr>
              <w:jc w:val="center"/>
              <w:rPr>
                <w:rFonts w:eastAsia="Times New Roman"/>
                <w:sz w:val="18"/>
                <w:szCs w:val="18"/>
              </w:rPr>
            </w:pPr>
            <w:r>
              <w:rPr>
                <w:rFonts w:eastAsia="Times New Roman"/>
                <w:sz w:val="18"/>
                <w:szCs w:val="18"/>
              </w:rPr>
              <w:t xml:space="preserve">            6</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566F6EF8" w14:textId="759EC2A9" w:rsidR="00236A25" w:rsidRPr="00B76782" w:rsidRDefault="00236A25" w:rsidP="00236A25">
            <w:pPr>
              <w:jc w:val="center"/>
              <w:rPr>
                <w:rFonts w:eastAsia="Times New Roman"/>
                <w:sz w:val="18"/>
                <w:szCs w:val="18"/>
              </w:rPr>
            </w:pPr>
            <w:r>
              <w:rPr>
                <w:rFonts w:eastAsia="Times New Roman"/>
                <w:sz w:val="18"/>
                <w:szCs w:val="18"/>
              </w:rPr>
              <w:t xml:space="preserve">            6</w:t>
            </w:r>
            <w:r w:rsidRPr="00B76782">
              <w:rPr>
                <w:rFonts w:eastAsia="Times New Roman"/>
                <w:sz w:val="18"/>
                <w:szCs w:val="18"/>
              </w:rPr>
              <w:t xml:space="preserve">,000 </w:t>
            </w:r>
          </w:p>
        </w:tc>
        <w:tc>
          <w:tcPr>
            <w:tcW w:w="1296" w:type="dxa"/>
            <w:tcBorders>
              <w:top w:val="nil"/>
              <w:left w:val="nil"/>
              <w:bottom w:val="double" w:sz="6" w:space="0" w:color="auto"/>
              <w:right w:val="single" w:sz="8" w:space="0" w:color="auto"/>
            </w:tcBorders>
            <w:shd w:val="clear" w:color="auto" w:fill="auto"/>
            <w:noWrap/>
            <w:vAlign w:val="center"/>
            <w:hideMark/>
          </w:tcPr>
          <w:p w14:paraId="0C010DB8" w14:textId="669ECFC5" w:rsidR="00236A25" w:rsidRPr="00B76782" w:rsidRDefault="00236A25" w:rsidP="00236A25">
            <w:pPr>
              <w:jc w:val="center"/>
              <w:rPr>
                <w:rFonts w:eastAsia="Times New Roman"/>
                <w:sz w:val="18"/>
                <w:szCs w:val="18"/>
              </w:rPr>
            </w:pPr>
            <w:r w:rsidRPr="00B76782">
              <w:rPr>
                <w:rFonts w:eastAsia="Times New Roman"/>
                <w:sz w:val="18"/>
                <w:szCs w:val="18"/>
              </w:rPr>
              <w:t xml:space="preserve">            </w:t>
            </w:r>
            <w:r>
              <w:rPr>
                <w:rFonts w:eastAsia="Times New Roman"/>
                <w:sz w:val="18"/>
                <w:szCs w:val="18"/>
              </w:rPr>
              <w:t xml:space="preserve"> 26</w:t>
            </w:r>
            <w:r w:rsidRPr="00B76782">
              <w:rPr>
                <w:rFonts w:eastAsia="Times New Roman"/>
                <w:sz w:val="18"/>
                <w:szCs w:val="18"/>
              </w:rPr>
              <w:t xml:space="preserve">,000 </w:t>
            </w:r>
          </w:p>
        </w:tc>
        <w:tc>
          <w:tcPr>
            <w:tcW w:w="747" w:type="dxa"/>
            <w:tcBorders>
              <w:top w:val="nil"/>
              <w:left w:val="nil"/>
              <w:bottom w:val="double" w:sz="6" w:space="0" w:color="auto"/>
              <w:right w:val="single" w:sz="8" w:space="0" w:color="auto"/>
            </w:tcBorders>
            <w:shd w:val="clear" w:color="auto" w:fill="auto"/>
            <w:noWrap/>
            <w:vAlign w:val="center"/>
            <w:hideMark/>
          </w:tcPr>
          <w:p w14:paraId="1F77F55B" w14:textId="77777777" w:rsidR="00236A25" w:rsidRPr="00B76782" w:rsidRDefault="00236A25" w:rsidP="00236A25">
            <w:pPr>
              <w:jc w:val="center"/>
              <w:rPr>
                <w:rFonts w:eastAsia="Times New Roman"/>
                <w:i/>
                <w:iCs/>
                <w:sz w:val="18"/>
                <w:szCs w:val="18"/>
              </w:rPr>
            </w:pPr>
            <w:r>
              <w:rPr>
                <w:rFonts w:eastAsia="Times New Roman"/>
                <w:i/>
                <w:iCs/>
                <w:sz w:val="18"/>
                <w:szCs w:val="18"/>
              </w:rPr>
              <w:t>4</w:t>
            </w:r>
          </w:p>
        </w:tc>
      </w:tr>
      <w:tr w:rsidR="002E2C8A" w:rsidRPr="00B76782" w14:paraId="6D5B3D5E" w14:textId="77777777" w:rsidTr="009A66A6">
        <w:trPr>
          <w:trHeight w:val="20"/>
        </w:trPr>
        <w:tc>
          <w:tcPr>
            <w:tcW w:w="1725" w:type="dxa"/>
            <w:vMerge/>
            <w:tcBorders>
              <w:left w:val="single" w:sz="8" w:space="0" w:color="auto"/>
              <w:right w:val="nil"/>
            </w:tcBorders>
            <w:shd w:val="clear" w:color="auto" w:fill="auto"/>
            <w:noWrap/>
            <w:vAlign w:val="center"/>
            <w:hideMark/>
          </w:tcPr>
          <w:p w14:paraId="70248ACC" w14:textId="77777777" w:rsidR="002E2C8A" w:rsidRPr="00B76782" w:rsidRDefault="002E2C8A" w:rsidP="008504BB">
            <w:pPr>
              <w:rPr>
                <w:rFonts w:eastAsia="Times New Roman"/>
                <w:color w:val="000000"/>
                <w:sz w:val="18"/>
                <w:szCs w:val="18"/>
              </w:rPr>
            </w:pPr>
          </w:p>
        </w:tc>
        <w:tc>
          <w:tcPr>
            <w:tcW w:w="1286" w:type="dxa"/>
            <w:tcBorders>
              <w:top w:val="nil"/>
              <w:left w:val="single" w:sz="8" w:space="0" w:color="auto"/>
              <w:bottom w:val="single" w:sz="8" w:space="0" w:color="auto"/>
              <w:right w:val="single" w:sz="8" w:space="0" w:color="auto"/>
            </w:tcBorders>
            <w:shd w:val="clear" w:color="auto" w:fill="auto"/>
            <w:vAlign w:val="center"/>
            <w:hideMark/>
          </w:tcPr>
          <w:p w14:paraId="44ED9D3C"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single" w:sz="8" w:space="0" w:color="auto"/>
              <w:right w:val="single" w:sz="8" w:space="0" w:color="auto"/>
            </w:tcBorders>
            <w:shd w:val="clear" w:color="auto" w:fill="auto"/>
            <w:vAlign w:val="center"/>
            <w:hideMark/>
          </w:tcPr>
          <w:p w14:paraId="6AB5DAA4"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5D91A93B"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38162C9A" w14:textId="77777777" w:rsidR="002E2C8A" w:rsidRPr="00B76782" w:rsidRDefault="002E2C8A"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45B9E690" w14:textId="77777777" w:rsidR="002E2C8A" w:rsidRPr="00B76782" w:rsidRDefault="002E2C8A" w:rsidP="008504BB">
            <w:pPr>
              <w:jc w:val="right"/>
              <w:rPr>
                <w:rFonts w:eastAsia="Times New Roman"/>
                <w:b/>
                <w:bCs/>
                <w:color w:val="000000"/>
                <w:sz w:val="18"/>
                <w:szCs w:val="18"/>
              </w:rPr>
            </w:pPr>
            <w:r w:rsidRPr="00B76782">
              <w:rPr>
                <w:rFonts w:eastAsia="Times New Roman"/>
                <w:b/>
                <w:bCs/>
                <w:color w:val="000000"/>
                <w:sz w:val="18"/>
                <w:szCs w:val="18"/>
              </w:rPr>
              <w:t>UNDP Sub-total Outcome 3</w:t>
            </w:r>
          </w:p>
        </w:tc>
        <w:tc>
          <w:tcPr>
            <w:tcW w:w="1161" w:type="dxa"/>
            <w:tcBorders>
              <w:top w:val="nil"/>
              <w:left w:val="nil"/>
              <w:bottom w:val="double" w:sz="6" w:space="0" w:color="auto"/>
              <w:right w:val="single" w:sz="8" w:space="0" w:color="auto"/>
            </w:tcBorders>
            <w:shd w:val="clear" w:color="000000" w:fill="DDEBF7"/>
            <w:noWrap/>
            <w:vAlign w:val="center"/>
            <w:hideMark/>
          </w:tcPr>
          <w:p w14:paraId="07CEFB42"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12,000 </w:t>
            </w:r>
          </w:p>
        </w:tc>
        <w:tc>
          <w:tcPr>
            <w:tcW w:w="1161" w:type="dxa"/>
            <w:tcBorders>
              <w:top w:val="nil"/>
              <w:left w:val="nil"/>
              <w:bottom w:val="double" w:sz="6" w:space="0" w:color="auto"/>
              <w:right w:val="single" w:sz="8" w:space="0" w:color="auto"/>
            </w:tcBorders>
            <w:shd w:val="clear" w:color="000000" w:fill="DDEBF7"/>
            <w:noWrap/>
            <w:vAlign w:val="center"/>
            <w:hideMark/>
          </w:tcPr>
          <w:p w14:paraId="2A89B765"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16,000 </w:t>
            </w:r>
          </w:p>
        </w:tc>
        <w:tc>
          <w:tcPr>
            <w:tcW w:w="1161" w:type="dxa"/>
            <w:tcBorders>
              <w:top w:val="nil"/>
              <w:left w:val="nil"/>
              <w:bottom w:val="double" w:sz="6" w:space="0" w:color="auto"/>
              <w:right w:val="single" w:sz="8" w:space="0" w:color="auto"/>
            </w:tcBorders>
            <w:shd w:val="clear" w:color="000000" w:fill="DDEBF7"/>
            <w:noWrap/>
            <w:vAlign w:val="center"/>
            <w:hideMark/>
          </w:tcPr>
          <w:p w14:paraId="004D5BD0"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12,000 </w:t>
            </w:r>
          </w:p>
        </w:tc>
        <w:tc>
          <w:tcPr>
            <w:tcW w:w="1161" w:type="dxa"/>
            <w:tcBorders>
              <w:top w:val="nil"/>
              <w:left w:val="nil"/>
              <w:bottom w:val="double" w:sz="6" w:space="0" w:color="auto"/>
              <w:right w:val="single" w:sz="8" w:space="0" w:color="auto"/>
            </w:tcBorders>
            <w:shd w:val="clear" w:color="000000" w:fill="DDEBF7"/>
            <w:noWrap/>
            <w:vAlign w:val="center"/>
            <w:hideMark/>
          </w:tcPr>
          <w:p w14:paraId="32C7DDEE"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12,000 </w:t>
            </w:r>
          </w:p>
        </w:tc>
        <w:tc>
          <w:tcPr>
            <w:tcW w:w="1296" w:type="dxa"/>
            <w:tcBorders>
              <w:top w:val="nil"/>
              <w:left w:val="nil"/>
              <w:bottom w:val="double" w:sz="6" w:space="0" w:color="auto"/>
              <w:right w:val="single" w:sz="8" w:space="0" w:color="auto"/>
            </w:tcBorders>
            <w:shd w:val="clear" w:color="000000" w:fill="DDEBF7"/>
            <w:noWrap/>
            <w:vAlign w:val="center"/>
            <w:hideMark/>
          </w:tcPr>
          <w:p w14:paraId="3899C31D" w14:textId="75959480" w:rsidR="002E2C8A" w:rsidRPr="00B76782" w:rsidRDefault="00296D32" w:rsidP="008504BB">
            <w:pPr>
              <w:jc w:val="center"/>
              <w:rPr>
                <w:rFonts w:eastAsia="Times New Roman"/>
                <w:b/>
                <w:bCs/>
                <w:sz w:val="18"/>
                <w:szCs w:val="18"/>
              </w:rPr>
            </w:pPr>
            <w:r>
              <w:rPr>
                <w:rFonts w:eastAsia="Times New Roman"/>
                <w:b/>
                <w:bCs/>
                <w:sz w:val="18"/>
                <w:szCs w:val="18"/>
              </w:rPr>
              <w:t xml:space="preserve">             52</w:t>
            </w:r>
            <w:r w:rsidR="002E2C8A"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7DDEF49E" w14:textId="77777777" w:rsidR="002E2C8A" w:rsidRPr="00B76782" w:rsidRDefault="002E2C8A" w:rsidP="008504BB">
            <w:pPr>
              <w:jc w:val="center"/>
              <w:rPr>
                <w:rFonts w:eastAsia="Times New Roman"/>
                <w:i/>
                <w:iCs/>
                <w:sz w:val="18"/>
                <w:szCs w:val="18"/>
              </w:rPr>
            </w:pPr>
            <w:r w:rsidRPr="00B76782">
              <w:rPr>
                <w:rFonts w:eastAsia="Times New Roman"/>
                <w:i/>
                <w:iCs/>
                <w:sz w:val="18"/>
                <w:szCs w:val="18"/>
              </w:rPr>
              <w:t> </w:t>
            </w:r>
          </w:p>
        </w:tc>
      </w:tr>
      <w:tr w:rsidR="002E2C8A" w:rsidRPr="00B76782" w14:paraId="69714CD6" w14:textId="77777777" w:rsidTr="00010736">
        <w:trPr>
          <w:trHeight w:val="20"/>
        </w:trPr>
        <w:tc>
          <w:tcPr>
            <w:tcW w:w="1725" w:type="dxa"/>
            <w:vMerge/>
            <w:tcBorders>
              <w:left w:val="single" w:sz="8" w:space="0" w:color="auto"/>
              <w:bottom w:val="double" w:sz="6" w:space="0" w:color="auto"/>
              <w:right w:val="nil"/>
            </w:tcBorders>
            <w:shd w:val="clear" w:color="auto" w:fill="auto"/>
            <w:noWrap/>
            <w:vAlign w:val="center"/>
            <w:hideMark/>
          </w:tcPr>
          <w:p w14:paraId="604E359C" w14:textId="77777777" w:rsidR="002E2C8A" w:rsidRPr="00B76782" w:rsidRDefault="002E2C8A" w:rsidP="008504BB">
            <w:pPr>
              <w:rPr>
                <w:rFonts w:eastAsia="Times New Roman"/>
                <w:color w:val="000000"/>
                <w:sz w:val="18"/>
                <w:szCs w:val="18"/>
              </w:rPr>
            </w:pPr>
          </w:p>
        </w:tc>
        <w:tc>
          <w:tcPr>
            <w:tcW w:w="1286" w:type="dxa"/>
            <w:tcBorders>
              <w:top w:val="nil"/>
              <w:left w:val="single" w:sz="8" w:space="0" w:color="auto"/>
              <w:bottom w:val="double" w:sz="6" w:space="0" w:color="auto"/>
              <w:right w:val="single" w:sz="8" w:space="0" w:color="auto"/>
            </w:tcBorders>
            <w:shd w:val="clear" w:color="auto" w:fill="auto"/>
            <w:vAlign w:val="center"/>
            <w:hideMark/>
          </w:tcPr>
          <w:p w14:paraId="336B8241"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double" w:sz="6" w:space="0" w:color="auto"/>
              <w:right w:val="single" w:sz="8" w:space="0" w:color="auto"/>
            </w:tcBorders>
            <w:shd w:val="clear" w:color="auto" w:fill="auto"/>
            <w:vAlign w:val="center"/>
            <w:hideMark/>
          </w:tcPr>
          <w:p w14:paraId="3E70D69F"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double" w:sz="6" w:space="0" w:color="auto"/>
              <w:right w:val="single" w:sz="8" w:space="0" w:color="auto"/>
            </w:tcBorders>
            <w:shd w:val="clear" w:color="auto" w:fill="auto"/>
            <w:vAlign w:val="center"/>
            <w:hideMark/>
          </w:tcPr>
          <w:p w14:paraId="09E677E5" w14:textId="77777777" w:rsidR="002E2C8A" w:rsidRPr="00B76782" w:rsidRDefault="002E2C8A"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69922F68" w14:textId="77777777" w:rsidR="002E2C8A" w:rsidRPr="00B76782" w:rsidRDefault="002E2C8A"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283190DC" w14:textId="77777777" w:rsidR="002E2C8A" w:rsidRPr="00B76782" w:rsidRDefault="002E2C8A" w:rsidP="008504BB">
            <w:pPr>
              <w:jc w:val="both"/>
              <w:rPr>
                <w:rFonts w:eastAsia="Times New Roman"/>
                <w:b/>
                <w:bCs/>
                <w:color w:val="000000"/>
                <w:sz w:val="18"/>
                <w:szCs w:val="18"/>
              </w:rPr>
            </w:pPr>
            <w:r w:rsidRPr="00B76782">
              <w:rPr>
                <w:rFonts w:eastAsia="Times New Roman"/>
                <w:b/>
                <w:bCs/>
                <w:color w:val="000000"/>
                <w:sz w:val="18"/>
                <w:szCs w:val="18"/>
              </w:rPr>
              <w:t>Total Outcome 3</w:t>
            </w:r>
          </w:p>
        </w:tc>
        <w:tc>
          <w:tcPr>
            <w:tcW w:w="1161" w:type="dxa"/>
            <w:tcBorders>
              <w:top w:val="nil"/>
              <w:left w:val="nil"/>
              <w:bottom w:val="double" w:sz="6" w:space="0" w:color="auto"/>
              <w:right w:val="single" w:sz="8" w:space="0" w:color="auto"/>
            </w:tcBorders>
            <w:shd w:val="clear" w:color="000000" w:fill="DDEBF7"/>
            <w:noWrap/>
            <w:vAlign w:val="center"/>
            <w:hideMark/>
          </w:tcPr>
          <w:p w14:paraId="108F06DD"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67,000 </w:t>
            </w:r>
          </w:p>
        </w:tc>
        <w:tc>
          <w:tcPr>
            <w:tcW w:w="1161" w:type="dxa"/>
            <w:tcBorders>
              <w:top w:val="nil"/>
              <w:left w:val="nil"/>
              <w:bottom w:val="double" w:sz="6" w:space="0" w:color="auto"/>
              <w:right w:val="single" w:sz="8" w:space="0" w:color="auto"/>
            </w:tcBorders>
            <w:shd w:val="clear" w:color="000000" w:fill="DDEBF7"/>
            <w:noWrap/>
            <w:vAlign w:val="center"/>
            <w:hideMark/>
          </w:tcPr>
          <w:p w14:paraId="5A0715F0"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96,000 </w:t>
            </w:r>
          </w:p>
        </w:tc>
        <w:tc>
          <w:tcPr>
            <w:tcW w:w="1161" w:type="dxa"/>
            <w:tcBorders>
              <w:top w:val="nil"/>
              <w:left w:val="nil"/>
              <w:bottom w:val="double" w:sz="6" w:space="0" w:color="auto"/>
              <w:right w:val="single" w:sz="8" w:space="0" w:color="auto"/>
            </w:tcBorders>
            <w:shd w:val="clear" w:color="000000" w:fill="DDEBF7"/>
            <w:noWrap/>
            <w:vAlign w:val="center"/>
            <w:hideMark/>
          </w:tcPr>
          <w:p w14:paraId="5CE1873B"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67,000 </w:t>
            </w:r>
          </w:p>
        </w:tc>
        <w:tc>
          <w:tcPr>
            <w:tcW w:w="1161" w:type="dxa"/>
            <w:tcBorders>
              <w:top w:val="nil"/>
              <w:left w:val="nil"/>
              <w:bottom w:val="double" w:sz="6" w:space="0" w:color="auto"/>
              <w:right w:val="single" w:sz="8" w:space="0" w:color="auto"/>
            </w:tcBorders>
            <w:shd w:val="clear" w:color="000000" w:fill="DDEBF7"/>
            <w:noWrap/>
            <w:vAlign w:val="center"/>
            <w:hideMark/>
          </w:tcPr>
          <w:p w14:paraId="530DC39D" w14:textId="77777777" w:rsidR="002E2C8A" w:rsidRPr="00B76782" w:rsidRDefault="002E2C8A" w:rsidP="008504BB">
            <w:pPr>
              <w:jc w:val="center"/>
              <w:rPr>
                <w:rFonts w:eastAsia="Times New Roman"/>
                <w:b/>
                <w:bCs/>
                <w:sz w:val="18"/>
                <w:szCs w:val="18"/>
              </w:rPr>
            </w:pPr>
            <w:r w:rsidRPr="00B76782">
              <w:rPr>
                <w:rFonts w:eastAsia="Times New Roman"/>
                <w:b/>
                <w:bCs/>
                <w:sz w:val="18"/>
                <w:szCs w:val="18"/>
              </w:rPr>
              <w:t xml:space="preserve">          72,000 </w:t>
            </w:r>
          </w:p>
        </w:tc>
        <w:tc>
          <w:tcPr>
            <w:tcW w:w="1296" w:type="dxa"/>
            <w:tcBorders>
              <w:top w:val="nil"/>
              <w:left w:val="nil"/>
              <w:bottom w:val="double" w:sz="6" w:space="0" w:color="auto"/>
              <w:right w:val="single" w:sz="8" w:space="0" w:color="auto"/>
            </w:tcBorders>
            <w:shd w:val="clear" w:color="000000" w:fill="DDEBF7"/>
            <w:noWrap/>
            <w:vAlign w:val="center"/>
            <w:hideMark/>
          </w:tcPr>
          <w:p w14:paraId="52164E6D" w14:textId="066EEDD6" w:rsidR="002E2C8A" w:rsidRPr="00B76782" w:rsidRDefault="004E1456" w:rsidP="008504BB">
            <w:pPr>
              <w:jc w:val="center"/>
              <w:rPr>
                <w:rFonts w:eastAsia="Times New Roman"/>
                <w:b/>
                <w:bCs/>
                <w:sz w:val="18"/>
                <w:szCs w:val="18"/>
              </w:rPr>
            </w:pPr>
            <w:r>
              <w:rPr>
                <w:rFonts w:eastAsia="Times New Roman"/>
                <w:b/>
                <w:bCs/>
                <w:sz w:val="18"/>
                <w:szCs w:val="18"/>
              </w:rPr>
              <w:t xml:space="preserve">           302</w:t>
            </w:r>
            <w:r w:rsidR="002E2C8A"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3CCB971F" w14:textId="77777777" w:rsidR="002E2C8A" w:rsidRPr="00B76782" w:rsidRDefault="002E2C8A" w:rsidP="008504BB">
            <w:pPr>
              <w:jc w:val="center"/>
              <w:rPr>
                <w:rFonts w:eastAsia="Times New Roman"/>
                <w:i/>
                <w:iCs/>
                <w:sz w:val="18"/>
                <w:szCs w:val="18"/>
              </w:rPr>
            </w:pPr>
            <w:r w:rsidRPr="00B76782">
              <w:rPr>
                <w:rFonts w:eastAsia="Times New Roman"/>
                <w:i/>
                <w:iCs/>
                <w:sz w:val="18"/>
                <w:szCs w:val="18"/>
              </w:rPr>
              <w:t> </w:t>
            </w:r>
          </w:p>
        </w:tc>
      </w:tr>
      <w:tr w:rsidR="00010736" w:rsidRPr="00B76782" w14:paraId="6E094D1A" w14:textId="77777777" w:rsidTr="00010736">
        <w:trPr>
          <w:trHeight w:val="20"/>
        </w:trPr>
        <w:tc>
          <w:tcPr>
            <w:tcW w:w="1725" w:type="dxa"/>
            <w:vMerge w:val="restart"/>
            <w:tcBorders>
              <w:top w:val="double" w:sz="6" w:space="0" w:color="auto"/>
              <w:left w:val="single" w:sz="8" w:space="0" w:color="auto"/>
              <w:bottom w:val="single" w:sz="4" w:space="0" w:color="auto"/>
              <w:right w:val="nil"/>
            </w:tcBorders>
            <w:shd w:val="clear" w:color="auto" w:fill="auto"/>
            <w:noWrap/>
            <w:vAlign w:val="center"/>
            <w:hideMark/>
          </w:tcPr>
          <w:p w14:paraId="3A9DA002" w14:textId="68A6DD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COMPONENT 4:</w:t>
            </w:r>
            <w:r>
              <w:rPr>
                <w:rFonts w:eastAsia="Times New Roman"/>
                <w:b/>
                <w:bCs/>
                <w:color w:val="000000"/>
                <w:sz w:val="18"/>
                <w:szCs w:val="18"/>
              </w:rPr>
              <w:t xml:space="preserve"> </w:t>
            </w:r>
            <w:r w:rsidRPr="00C135C1">
              <w:rPr>
                <w:rFonts w:eastAsia="Times New Roman"/>
                <w:b/>
                <w:bCs/>
                <w:sz w:val="18"/>
                <w:szCs w:val="18"/>
              </w:rPr>
              <w:t>NCSA is updated to reflect post 2015-SDGs and current opportunities to strengthen priority foundational capacities for the global environment</w:t>
            </w:r>
          </w:p>
          <w:p w14:paraId="4C1046A4" w14:textId="77777777" w:rsidR="00010736" w:rsidRPr="00010736" w:rsidRDefault="00010736" w:rsidP="00010736">
            <w:pPr>
              <w:jc w:val="center"/>
              <w:rPr>
                <w:rFonts w:eastAsia="Times New Roman"/>
                <w:b/>
                <w:bCs/>
                <w:color w:val="000000"/>
                <w:sz w:val="18"/>
                <w:szCs w:val="18"/>
              </w:rPr>
            </w:pPr>
          </w:p>
          <w:p w14:paraId="2772DA38" w14:textId="77777777" w:rsidR="00010736" w:rsidRPr="00B76782" w:rsidRDefault="00010736" w:rsidP="008504BB">
            <w:pPr>
              <w:rPr>
                <w:rFonts w:eastAsia="Times New Roman"/>
                <w:b/>
                <w:bCs/>
                <w:color w:val="000000"/>
                <w:sz w:val="18"/>
                <w:szCs w:val="18"/>
              </w:rPr>
            </w:pPr>
            <w:r w:rsidRPr="00B76782">
              <w:rPr>
                <w:rFonts w:eastAsia="Times New Roman"/>
                <w:color w:val="000000"/>
                <w:sz w:val="18"/>
                <w:szCs w:val="18"/>
              </w:rPr>
              <w:t> </w:t>
            </w:r>
          </w:p>
        </w:tc>
        <w:tc>
          <w:tcPr>
            <w:tcW w:w="1286" w:type="dxa"/>
            <w:tcBorders>
              <w:top w:val="nil"/>
              <w:left w:val="single" w:sz="8" w:space="0" w:color="auto"/>
              <w:bottom w:val="nil"/>
              <w:right w:val="single" w:sz="8" w:space="0" w:color="auto"/>
            </w:tcBorders>
            <w:shd w:val="clear" w:color="auto" w:fill="auto"/>
            <w:vAlign w:val="center"/>
            <w:hideMark/>
          </w:tcPr>
          <w:p w14:paraId="7C2A6B9C" w14:textId="77777777" w:rsidR="00010736" w:rsidRPr="00B76782" w:rsidRDefault="00010736" w:rsidP="008504BB">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026F34A4" w14:textId="77777777" w:rsidR="00010736" w:rsidRPr="00B76782" w:rsidRDefault="00010736" w:rsidP="008504BB">
            <w:pPr>
              <w:jc w:val="center"/>
              <w:rPr>
                <w:rFonts w:eastAsia="Times New Roman"/>
                <w:b/>
                <w:bCs/>
                <w:color w:val="000000"/>
                <w:sz w:val="18"/>
                <w:szCs w:val="18"/>
              </w:rPr>
            </w:pPr>
          </w:p>
        </w:tc>
        <w:tc>
          <w:tcPr>
            <w:tcW w:w="716" w:type="dxa"/>
            <w:tcBorders>
              <w:top w:val="single" w:sz="8" w:space="0" w:color="auto"/>
              <w:left w:val="single" w:sz="8" w:space="0" w:color="auto"/>
              <w:bottom w:val="nil"/>
              <w:right w:val="single" w:sz="8" w:space="0" w:color="auto"/>
            </w:tcBorders>
            <w:shd w:val="clear" w:color="auto" w:fill="auto"/>
            <w:vAlign w:val="center"/>
            <w:hideMark/>
          </w:tcPr>
          <w:p w14:paraId="7F431984"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4C36E806"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71400</w:t>
            </w:r>
          </w:p>
        </w:tc>
        <w:tc>
          <w:tcPr>
            <w:tcW w:w="2696" w:type="dxa"/>
            <w:tcBorders>
              <w:top w:val="nil"/>
              <w:left w:val="nil"/>
              <w:bottom w:val="nil"/>
              <w:right w:val="single" w:sz="8" w:space="0" w:color="auto"/>
            </w:tcBorders>
            <w:shd w:val="clear" w:color="auto" w:fill="auto"/>
            <w:vAlign w:val="center"/>
            <w:hideMark/>
          </w:tcPr>
          <w:p w14:paraId="716FFD60" w14:textId="648B1D4F" w:rsidR="00010736" w:rsidRPr="00B76782" w:rsidRDefault="00010736" w:rsidP="008504BB">
            <w:pPr>
              <w:rPr>
                <w:rFonts w:eastAsia="Times New Roman"/>
                <w:color w:val="000000"/>
                <w:sz w:val="18"/>
                <w:szCs w:val="18"/>
              </w:rPr>
            </w:pPr>
            <w:r w:rsidRPr="00B76782">
              <w:rPr>
                <w:rFonts w:eastAsia="Times New Roman"/>
                <w:color w:val="000000"/>
                <w:sz w:val="18"/>
                <w:szCs w:val="18"/>
              </w:rPr>
              <w:t>Contractual S</w:t>
            </w:r>
            <w:r w:rsidR="00C8112E">
              <w:rPr>
                <w:rFonts w:eastAsia="Times New Roman"/>
                <w:color w:val="000000"/>
                <w:sz w:val="18"/>
                <w:szCs w:val="18"/>
              </w:rPr>
              <w:t>ervices: Individuals</w:t>
            </w:r>
          </w:p>
        </w:tc>
        <w:tc>
          <w:tcPr>
            <w:tcW w:w="1161" w:type="dxa"/>
            <w:tcBorders>
              <w:top w:val="nil"/>
              <w:left w:val="nil"/>
              <w:bottom w:val="single" w:sz="8" w:space="0" w:color="auto"/>
              <w:right w:val="single" w:sz="8" w:space="0" w:color="auto"/>
            </w:tcBorders>
            <w:shd w:val="clear" w:color="auto" w:fill="auto"/>
            <w:noWrap/>
            <w:vAlign w:val="center"/>
            <w:hideMark/>
          </w:tcPr>
          <w:p w14:paraId="70584BDA"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0662CD54" w14:textId="77777777" w:rsidR="00010736" w:rsidRPr="00B76782" w:rsidRDefault="00010736" w:rsidP="008504BB">
            <w:pPr>
              <w:jc w:val="center"/>
              <w:rPr>
                <w:rFonts w:eastAsia="Times New Roman"/>
                <w:sz w:val="18"/>
                <w:szCs w:val="18"/>
              </w:rPr>
            </w:pPr>
            <w:r w:rsidRPr="00B76782">
              <w:rPr>
                <w:rFonts w:eastAsia="Times New Roman"/>
                <w:sz w:val="18"/>
                <w:szCs w:val="18"/>
              </w:rPr>
              <w:t> </w:t>
            </w:r>
          </w:p>
        </w:tc>
        <w:tc>
          <w:tcPr>
            <w:tcW w:w="1161" w:type="dxa"/>
            <w:tcBorders>
              <w:top w:val="nil"/>
              <w:left w:val="nil"/>
              <w:bottom w:val="single" w:sz="8" w:space="0" w:color="auto"/>
              <w:right w:val="single" w:sz="8" w:space="0" w:color="auto"/>
            </w:tcBorders>
            <w:shd w:val="clear" w:color="auto" w:fill="auto"/>
            <w:noWrap/>
            <w:vAlign w:val="center"/>
            <w:hideMark/>
          </w:tcPr>
          <w:p w14:paraId="176BCEFC"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40,000 </w:t>
            </w:r>
          </w:p>
        </w:tc>
        <w:tc>
          <w:tcPr>
            <w:tcW w:w="1161" w:type="dxa"/>
            <w:tcBorders>
              <w:top w:val="nil"/>
              <w:left w:val="nil"/>
              <w:bottom w:val="single" w:sz="8" w:space="0" w:color="auto"/>
              <w:right w:val="single" w:sz="8" w:space="0" w:color="auto"/>
            </w:tcBorders>
            <w:shd w:val="clear" w:color="auto" w:fill="auto"/>
            <w:noWrap/>
            <w:vAlign w:val="center"/>
            <w:hideMark/>
          </w:tcPr>
          <w:p w14:paraId="1DF04741"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60,000 </w:t>
            </w:r>
          </w:p>
        </w:tc>
        <w:tc>
          <w:tcPr>
            <w:tcW w:w="1296" w:type="dxa"/>
            <w:tcBorders>
              <w:top w:val="nil"/>
              <w:left w:val="nil"/>
              <w:bottom w:val="single" w:sz="8" w:space="0" w:color="auto"/>
              <w:right w:val="single" w:sz="8" w:space="0" w:color="auto"/>
            </w:tcBorders>
            <w:shd w:val="clear" w:color="auto" w:fill="auto"/>
            <w:noWrap/>
            <w:vAlign w:val="center"/>
            <w:hideMark/>
          </w:tcPr>
          <w:p w14:paraId="25EA5AD0"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110,000 </w:t>
            </w:r>
          </w:p>
        </w:tc>
        <w:tc>
          <w:tcPr>
            <w:tcW w:w="747" w:type="dxa"/>
            <w:tcBorders>
              <w:top w:val="nil"/>
              <w:left w:val="nil"/>
              <w:bottom w:val="single" w:sz="8" w:space="0" w:color="auto"/>
              <w:right w:val="single" w:sz="8" w:space="0" w:color="auto"/>
            </w:tcBorders>
            <w:shd w:val="clear" w:color="auto" w:fill="auto"/>
            <w:noWrap/>
            <w:vAlign w:val="center"/>
            <w:hideMark/>
          </w:tcPr>
          <w:p w14:paraId="2AAA9B01"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1</w:t>
            </w:r>
          </w:p>
        </w:tc>
      </w:tr>
      <w:tr w:rsidR="00010736" w:rsidRPr="00B76782" w14:paraId="2DD450BF" w14:textId="77777777" w:rsidTr="00010736">
        <w:trPr>
          <w:trHeight w:val="20"/>
        </w:trPr>
        <w:tc>
          <w:tcPr>
            <w:tcW w:w="1725" w:type="dxa"/>
            <w:vMerge/>
            <w:tcBorders>
              <w:left w:val="single" w:sz="8" w:space="0" w:color="auto"/>
              <w:bottom w:val="single" w:sz="4" w:space="0" w:color="auto"/>
              <w:right w:val="single" w:sz="8" w:space="0" w:color="auto"/>
            </w:tcBorders>
            <w:shd w:val="clear" w:color="auto" w:fill="auto"/>
            <w:vAlign w:val="center"/>
            <w:hideMark/>
          </w:tcPr>
          <w:p w14:paraId="75DFD32E" w14:textId="77777777" w:rsidR="00010736" w:rsidRPr="00B76782" w:rsidRDefault="00010736" w:rsidP="008504BB">
            <w:pPr>
              <w:rPr>
                <w:rFonts w:eastAsia="Times New Roman"/>
                <w:b/>
                <w:bCs/>
                <w:color w:val="000000"/>
                <w:sz w:val="18"/>
                <w:szCs w:val="18"/>
              </w:rPr>
            </w:pPr>
          </w:p>
        </w:tc>
        <w:tc>
          <w:tcPr>
            <w:tcW w:w="1286" w:type="dxa"/>
            <w:tcBorders>
              <w:top w:val="nil"/>
              <w:left w:val="nil"/>
              <w:bottom w:val="nil"/>
              <w:right w:val="single" w:sz="8" w:space="0" w:color="auto"/>
            </w:tcBorders>
            <w:shd w:val="clear" w:color="auto" w:fill="auto"/>
            <w:vAlign w:val="center"/>
            <w:hideMark/>
          </w:tcPr>
          <w:p w14:paraId="26B58BC4" w14:textId="77777777" w:rsidR="00010736" w:rsidRPr="00B76782" w:rsidRDefault="00010736" w:rsidP="008504BB">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1DBFA204" w14:textId="77777777" w:rsidR="00010736" w:rsidRPr="00B76782" w:rsidRDefault="00010736"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5BB735B0"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E9390A8"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71200</w:t>
            </w:r>
          </w:p>
        </w:tc>
        <w:tc>
          <w:tcPr>
            <w:tcW w:w="2696" w:type="dxa"/>
            <w:tcBorders>
              <w:top w:val="single" w:sz="8" w:space="0" w:color="auto"/>
              <w:left w:val="nil"/>
              <w:bottom w:val="single" w:sz="8" w:space="0" w:color="auto"/>
              <w:right w:val="single" w:sz="8" w:space="0" w:color="auto"/>
            </w:tcBorders>
            <w:shd w:val="clear" w:color="auto" w:fill="auto"/>
            <w:vAlign w:val="center"/>
            <w:hideMark/>
          </w:tcPr>
          <w:p w14:paraId="1E215034" w14:textId="47F03BF0" w:rsidR="00010736" w:rsidRPr="00B76782" w:rsidRDefault="00010736" w:rsidP="008504BB">
            <w:pPr>
              <w:rPr>
                <w:rFonts w:eastAsia="Times New Roman"/>
                <w:color w:val="000000"/>
                <w:sz w:val="18"/>
                <w:szCs w:val="18"/>
              </w:rPr>
            </w:pPr>
            <w:r w:rsidRPr="00B76782">
              <w:rPr>
                <w:rFonts w:eastAsia="Times New Roman"/>
                <w:color w:val="000000"/>
                <w:sz w:val="18"/>
                <w:szCs w:val="18"/>
              </w:rPr>
              <w:t>International Consultant</w:t>
            </w:r>
          </w:p>
        </w:tc>
        <w:tc>
          <w:tcPr>
            <w:tcW w:w="1161" w:type="dxa"/>
            <w:tcBorders>
              <w:top w:val="nil"/>
              <w:left w:val="nil"/>
              <w:bottom w:val="single" w:sz="8" w:space="0" w:color="auto"/>
              <w:right w:val="single" w:sz="8" w:space="0" w:color="auto"/>
            </w:tcBorders>
            <w:shd w:val="clear" w:color="auto" w:fill="auto"/>
            <w:noWrap/>
            <w:vAlign w:val="center"/>
            <w:hideMark/>
          </w:tcPr>
          <w:p w14:paraId="7F0EA631"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nil"/>
              <w:left w:val="nil"/>
              <w:bottom w:val="single" w:sz="8" w:space="0" w:color="auto"/>
              <w:right w:val="single" w:sz="8" w:space="0" w:color="auto"/>
            </w:tcBorders>
            <w:shd w:val="clear" w:color="auto" w:fill="auto"/>
            <w:noWrap/>
            <w:vAlign w:val="center"/>
            <w:hideMark/>
          </w:tcPr>
          <w:p w14:paraId="700A94B1"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60F743E8"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10,000 </w:t>
            </w:r>
          </w:p>
        </w:tc>
        <w:tc>
          <w:tcPr>
            <w:tcW w:w="1161" w:type="dxa"/>
            <w:tcBorders>
              <w:top w:val="nil"/>
              <w:left w:val="nil"/>
              <w:bottom w:val="single" w:sz="8" w:space="0" w:color="auto"/>
              <w:right w:val="single" w:sz="8" w:space="0" w:color="auto"/>
            </w:tcBorders>
            <w:shd w:val="clear" w:color="auto" w:fill="auto"/>
            <w:noWrap/>
            <w:vAlign w:val="center"/>
            <w:hideMark/>
          </w:tcPr>
          <w:p w14:paraId="08F513FF"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10,000 </w:t>
            </w:r>
          </w:p>
        </w:tc>
        <w:tc>
          <w:tcPr>
            <w:tcW w:w="1296" w:type="dxa"/>
            <w:tcBorders>
              <w:top w:val="nil"/>
              <w:left w:val="nil"/>
              <w:bottom w:val="single" w:sz="8" w:space="0" w:color="auto"/>
              <w:right w:val="single" w:sz="8" w:space="0" w:color="auto"/>
            </w:tcBorders>
            <w:shd w:val="clear" w:color="auto" w:fill="auto"/>
            <w:noWrap/>
            <w:vAlign w:val="center"/>
            <w:hideMark/>
          </w:tcPr>
          <w:p w14:paraId="3D0CC2A7"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25,000 </w:t>
            </w:r>
          </w:p>
        </w:tc>
        <w:tc>
          <w:tcPr>
            <w:tcW w:w="747" w:type="dxa"/>
            <w:tcBorders>
              <w:top w:val="nil"/>
              <w:left w:val="nil"/>
              <w:bottom w:val="single" w:sz="8" w:space="0" w:color="auto"/>
              <w:right w:val="single" w:sz="8" w:space="0" w:color="auto"/>
            </w:tcBorders>
            <w:shd w:val="clear" w:color="auto" w:fill="auto"/>
            <w:noWrap/>
            <w:vAlign w:val="center"/>
            <w:hideMark/>
          </w:tcPr>
          <w:p w14:paraId="2D94502B"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2</w:t>
            </w:r>
          </w:p>
        </w:tc>
      </w:tr>
      <w:tr w:rsidR="00010736" w:rsidRPr="00B76782" w14:paraId="7D4CC070" w14:textId="77777777" w:rsidTr="0001073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452A8208" w14:textId="77777777" w:rsidR="00010736" w:rsidRPr="00B76782" w:rsidRDefault="00010736" w:rsidP="008504BB">
            <w:pPr>
              <w:rPr>
                <w:rFonts w:eastAsia="Times New Roman"/>
                <w:color w:val="000000"/>
                <w:sz w:val="18"/>
                <w:szCs w:val="18"/>
              </w:rPr>
            </w:pPr>
          </w:p>
        </w:tc>
        <w:tc>
          <w:tcPr>
            <w:tcW w:w="1286" w:type="dxa"/>
            <w:tcBorders>
              <w:top w:val="nil"/>
              <w:left w:val="single" w:sz="8" w:space="0" w:color="auto"/>
              <w:bottom w:val="nil"/>
              <w:right w:val="single" w:sz="8" w:space="0" w:color="auto"/>
            </w:tcBorders>
            <w:shd w:val="clear" w:color="auto" w:fill="auto"/>
            <w:vAlign w:val="center"/>
            <w:hideMark/>
          </w:tcPr>
          <w:p w14:paraId="0ACB5429" w14:textId="77777777" w:rsidR="00010736" w:rsidRPr="00B76782" w:rsidRDefault="00010736" w:rsidP="008504BB">
            <w:pP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356867E9" w14:textId="77777777" w:rsidR="00010736" w:rsidRPr="00B76782" w:rsidRDefault="00010736"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1672646"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6D33E9A0"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nil"/>
              <w:left w:val="nil"/>
              <w:bottom w:val="nil"/>
              <w:right w:val="single" w:sz="8" w:space="0" w:color="auto"/>
            </w:tcBorders>
            <w:shd w:val="clear" w:color="auto" w:fill="auto"/>
            <w:vAlign w:val="center"/>
            <w:hideMark/>
          </w:tcPr>
          <w:p w14:paraId="7B9680AE" w14:textId="77777777" w:rsidR="00010736" w:rsidRPr="00B76782" w:rsidRDefault="00010736"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nil"/>
              <w:left w:val="nil"/>
              <w:bottom w:val="single" w:sz="8" w:space="0" w:color="auto"/>
              <w:right w:val="single" w:sz="8" w:space="0" w:color="auto"/>
            </w:tcBorders>
            <w:shd w:val="clear" w:color="auto" w:fill="auto"/>
            <w:noWrap/>
            <w:vAlign w:val="center"/>
            <w:hideMark/>
          </w:tcPr>
          <w:p w14:paraId="57D38B9F"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1,500 </w:t>
            </w:r>
          </w:p>
        </w:tc>
        <w:tc>
          <w:tcPr>
            <w:tcW w:w="1161" w:type="dxa"/>
            <w:tcBorders>
              <w:top w:val="nil"/>
              <w:left w:val="nil"/>
              <w:bottom w:val="single" w:sz="8" w:space="0" w:color="auto"/>
              <w:right w:val="single" w:sz="8" w:space="0" w:color="auto"/>
            </w:tcBorders>
            <w:shd w:val="clear" w:color="auto" w:fill="auto"/>
            <w:noWrap/>
            <w:vAlign w:val="center"/>
            <w:hideMark/>
          </w:tcPr>
          <w:p w14:paraId="69A028B4"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40466858"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15,000 </w:t>
            </w:r>
          </w:p>
        </w:tc>
        <w:tc>
          <w:tcPr>
            <w:tcW w:w="1161" w:type="dxa"/>
            <w:tcBorders>
              <w:top w:val="nil"/>
              <w:left w:val="nil"/>
              <w:bottom w:val="single" w:sz="8" w:space="0" w:color="auto"/>
              <w:right w:val="single" w:sz="8" w:space="0" w:color="auto"/>
            </w:tcBorders>
            <w:shd w:val="clear" w:color="auto" w:fill="auto"/>
            <w:noWrap/>
            <w:vAlign w:val="center"/>
            <w:hideMark/>
          </w:tcPr>
          <w:p w14:paraId="681DC179"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15,000 </w:t>
            </w:r>
          </w:p>
        </w:tc>
        <w:tc>
          <w:tcPr>
            <w:tcW w:w="1296" w:type="dxa"/>
            <w:tcBorders>
              <w:top w:val="nil"/>
              <w:left w:val="nil"/>
              <w:bottom w:val="single" w:sz="8" w:space="0" w:color="auto"/>
              <w:right w:val="single" w:sz="8" w:space="0" w:color="auto"/>
            </w:tcBorders>
            <w:shd w:val="clear" w:color="auto" w:fill="auto"/>
            <w:noWrap/>
            <w:vAlign w:val="center"/>
            <w:hideMark/>
          </w:tcPr>
          <w:p w14:paraId="58942010"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31,500 </w:t>
            </w:r>
          </w:p>
        </w:tc>
        <w:tc>
          <w:tcPr>
            <w:tcW w:w="747" w:type="dxa"/>
            <w:tcBorders>
              <w:top w:val="nil"/>
              <w:left w:val="nil"/>
              <w:bottom w:val="single" w:sz="8" w:space="0" w:color="auto"/>
              <w:right w:val="single" w:sz="8" w:space="0" w:color="auto"/>
            </w:tcBorders>
            <w:shd w:val="clear" w:color="auto" w:fill="auto"/>
            <w:noWrap/>
            <w:vAlign w:val="center"/>
            <w:hideMark/>
          </w:tcPr>
          <w:p w14:paraId="459EEF3D"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3</w:t>
            </w:r>
          </w:p>
        </w:tc>
      </w:tr>
      <w:tr w:rsidR="00C8112E" w:rsidRPr="00B76782" w14:paraId="54C48ADB" w14:textId="77777777" w:rsidTr="009A66A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047F7B42" w14:textId="77777777" w:rsidR="00C8112E" w:rsidRPr="00B76782" w:rsidRDefault="00C8112E" w:rsidP="00C8112E">
            <w:pPr>
              <w:rPr>
                <w:rFonts w:eastAsia="Times New Roman"/>
                <w:color w:val="000000"/>
                <w:sz w:val="18"/>
                <w:szCs w:val="18"/>
              </w:rPr>
            </w:pPr>
          </w:p>
        </w:tc>
        <w:tc>
          <w:tcPr>
            <w:tcW w:w="1286" w:type="dxa"/>
            <w:vMerge w:val="restart"/>
            <w:tcBorders>
              <w:top w:val="nil"/>
              <w:left w:val="single" w:sz="8" w:space="0" w:color="auto"/>
              <w:right w:val="single" w:sz="8" w:space="0" w:color="auto"/>
            </w:tcBorders>
            <w:shd w:val="clear" w:color="auto" w:fill="auto"/>
            <w:vAlign w:val="center"/>
            <w:hideMark/>
          </w:tcPr>
          <w:p w14:paraId="29A83C1D" w14:textId="77777777" w:rsidR="00C8112E" w:rsidRPr="00B76782" w:rsidRDefault="00C8112E" w:rsidP="00C8112E">
            <w:pPr>
              <w:rPr>
                <w:rFonts w:eastAsia="Times New Roman"/>
                <w:b/>
                <w:bCs/>
                <w:color w:val="000000"/>
                <w:sz w:val="18"/>
                <w:szCs w:val="18"/>
              </w:rPr>
            </w:pPr>
            <w:r w:rsidRPr="00B76782">
              <w:rPr>
                <w:rFonts w:eastAsia="Times New Roman"/>
                <w:b/>
                <w:bCs/>
                <w:color w:val="000000"/>
                <w:sz w:val="18"/>
                <w:szCs w:val="18"/>
              </w:rPr>
              <w:t> </w:t>
            </w:r>
          </w:p>
          <w:p w14:paraId="3616F3A9" w14:textId="77777777" w:rsidR="00C8112E" w:rsidRPr="00B76782" w:rsidRDefault="0054115B" w:rsidP="00C8112E">
            <w:pPr>
              <w:jc w:val="center"/>
              <w:rPr>
                <w:rFonts w:eastAsia="Times New Roman"/>
                <w:b/>
                <w:bCs/>
                <w:color w:val="000000"/>
                <w:sz w:val="18"/>
                <w:szCs w:val="18"/>
              </w:rPr>
            </w:pPr>
            <w:r w:rsidRPr="00B76782">
              <w:rPr>
                <w:rFonts w:eastAsia="Times New Roman"/>
                <w:b/>
                <w:bCs/>
                <w:color w:val="000000"/>
                <w:sz w:val="18"/>
                <w:szCs w:val="18"/>
              </w:rPr>
              <w:t>MFDP</w:t>
            </w:r>
            <w:r>
              <w:rPr>
                <w:rFonts w:eastAsia="Times New Roman"/>
                <w:b/>
                <w:bCs/>
                <w:color w:val="000000"/>
                <w:sz w:val="18"/>
                <w:szCs w:val="18"/>
              </w:rPr>
              <w:t>/EPA</w:t>
            </w:r>
            <w:r w:rsidRPr="00B76782">
              <w:rPr>
                <w:rFonts w:eastAsia="Times New Roman"/>
                <w:b/>
                <w:bCs/>
                <w:color w:val="000000"/>
                <w:sz w:val="18"/>
                <w:szCs w:val="18"/>
              </w:rPr>
              <w:t xml:space="preserve"> </w:t>
            </w:r>
          </w:p>
        </w:tc>
        <w:tc>
          <w:tcPr>
            <w:tcW w:w="666" w:type="dxa"/>
            <w:tcBorders>
              <w:top w:val="nil"/>
              <w:left w:val="nil"/>
              <w:bottom w:val="nil"/>
              <w:right w:val="nil"/>
            </w:tcBorders>
            <w:shd w:val="clear" w:color="auto" w:fill="auto"/>
            <w:vAlign w:val="center"/>
            <w:hideMark/>
          </w:tcPr>
          <w:p w14:paraId="298E6D0B" w14:textId="77777777" w:rsidR="00C8112E" w:rsidRPr="00B76782" w:rsidRDefault="00C8112E" w:rsidP="00C8112E">
            <w:pPr>
              <w:jc w:val="center"/>
              <w:rPr>
                <w:rFonts w:eastAsia="Times New Roman"/>
                <w:b/>
                <w:bCs/>
                <w:color w:val="000000"/>
                <w:sz w:val="18"/>
                <w:szCs w:val="18"/>
              </w:rPr>
            </w:pPr>
            <w:r w:rsidRPr="00B76782">
              <w:rPr>
                <w:rFonts w:eastAsia="Times New Roman"/>
                <w:b/>
                <w:bCs/>
                <w:color w:val="000000"/>
                <w:sz w:val="18"/>
                <w:szCs w:val="18"/>
              </w:rPr>
              <w:t>62000</w:t>
            </w:r>
          </w:p>
        </w:tc>
        <w:tc>
          <w:tcPr>
            <w:tcW w:w="716" w:type="dxa"/>
            <w:tcBorders>
              <w:top w:val="nil"/>
              <w:left w:val="single" w:sz="8" w:space="0" w:color="auto"/>
              <w:bottom w:val="nil"/>
              <w:right w:val="single" w:sz="8" w:space="0" w:color="auto"/>
            </w:tcBorders>
            <w:shd w:val="clear" w:color="auto" w:fill="auto"/>
            <w:vAlign w:val="center"/>
            <w:hideMark/>
          </w:tcPr>
          <w:p w14:paraId="57F9FFE2" w14:textId="77777777" w:rsidR="00C8112E" w:rsidRPr="00B76782" w:rsidRDefault="00C8112E" w:rsidP="00C8112E">
            <w:pPr>
              <w:jc w:val="center"/>
              <w:rPr>
                <w:rFonts w:eastAsia="Times New Roman"/>
                <w:b/>
                <w:bCs/>
                <w:color w:val="000000"/>
                <w:sz w:val="18"/>
                <w:szCs w:val="18"/>
              </w:rPr>
            </w:pPr>
            <w:r w:rsidRPr="00B76782">
              <w:rPr>
                <w:rFonts w:eastAsia="Times New Roman"/>
                <w:b/>
                <w:bCs/>
                <w:color w:val="000000"/>
                <w:sz w:val="18"/>
                <w:szCs w:val="18"/>
              </w:rPr>
              <w:t>GEF</w:t>
            </w:r>
          </w:p>
        </w:tc>
        <w:tc>
          <w:tcPr>
            <w:tcW w:w="1026" w:type="dxa"/>
            <w:tcBorders>
              <w:top w:val="nil"/>
              <w:left w:val="nil"/>
              <w:bottom w:val="single" w:sz="8" w:space="0" w:color="auto"/>
              <w:right w:val="single" w:sz="8" w:space="0" w:color="auto"/>
            </w:tcBorders>
            <w:shd w:val="clear" w:color="auto" w:fill="auto"/>
            <w:noWrap/>
            <w:vAlign w:val="center"/>
            <w:hideMark/>
          </w:tcPr>
          <w:p w14:paraId="2CDA667B" w14:textId="663830AA" w:rsidR="00C8112E" w:rsidRPr="00B76782" w:rsidRDefault="00C8112E" w:rsidP="00C8112E">
            <w:pPr>
              <w:jc w:val="center"/>
              <w:rPr>
                <w:rFonts w:eastAsia="Times New Roman"/>
                <w:color w:val="000000"/>
                <w:sz w:val="18"/>
                <w:szCs w:val="18"/>
              </w:rPr>
            </w:pPr>
            <w:r w:rsidRPr="00B76782">
              <w:rPr>
                <w:rFonts w:eastAsia="Times New Roman"/>
                <w:color w:val="000000"/>
                <w:sz w:val="18"/>
                <w:szCs w:val="18"/>
              </w:rPr>
              <w:t>75700</w:t>
            </w:r>
          </w:p>
        </w:tc>
        <w:tc>
          <w:tcPr>
            <w:tcW w:w="2696" w:type="dxa"/>
            <w:tcBorders>
              <w:top w:val="single" w:sz="8" w:space="0" w:color="auto"/>
              <w:left w:val="nil"/>
              <w:bottom w:val="single" w:sz="8" w:space="0" w:color="auto"/>
              <w:right w:val="single" w:sz="8" w:space="0" w:color="auto"/>
            </w:tcBorders>
            <w:shd w:val="clear" w:color="auto" w:fill="auto"/>
            <w:noWrap/>
            <w:vAlign w:val="center"/>
            <w:hideMark/>
          </w:tcPr>
          <w:p w14:paraId="519A4D4E" w14:textId="14AFD8BB" w:rsidR="00C8112E" w:rsidRPr="00B76782" w:rsidRDefault="00C8112E" w:rsidP="00C8112E">
            <w:pPr>
              <w:rPr>
                <w:rFonts w:eastAsia="Times New Roman"/>
                <w:color w:val="000000"/>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27949443" w14:textId="391A31C9" w:rsidR="00C8112E" w:rsidRPr="00B76782" w:rsidRDefault="00C8112E" w:rsidP="00C8112E">
            <w:pPr>
              <w:jc w:val="center"/>
              <w:rPr>
                <w:rFonts w:eastAsia="Times New Roman"/>
                <w:sz w:val="18"/>
                <w:szCs w:val="18"/>
              </w:rPr>
            </w:pPr>
            <w:r>
              <w:rPr>
                <w:rFonts w:eastAsia="Times New Roman"/>
                <w:sz w:val="18"/>
                <w:szCs w:val="18"/>
              </w:rPr>
              <w:t xml:space="preserve">            3</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0A088989" w14:textId="77777777" w:rsidR="00C8112E" w:rsidRPr="00B76782" w:rsidRDefault="00C8112E" w:rsidP="00C8112E">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04911348" w14:textId="3CF4BA2C" w:rsidR="00C8112E" w:rsidRPr="00B76782" w:rsidRDefault="00C8112E" w:rsidP="00C8112E">
            <w:pPr>
              <w:jc w:val="right"/>
              <w:rPr>
                <w:rFonts w:eastAsia="Times New Roman"/>
                <w:sz w:val="18"/>
                <w:szCs w:val="18"/>
              </w:rPr>
            </w:pPr>
            <w:r>
              <w:rPr>
                <w:rFonts w:eastAsia="Times New Roman"/>
                <w:sz w:val="18"/>
                <w:szCs w:val="18"/>
              </w:rPr>
              <w:t xml:space="preserve">            14</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4C9D61B6" w14:textId="1396EEC6" w:rsidR="00C8112E" w:rsidRPr="00B76782" w:rsidRDefault="00C8112E" w:rsidP="00C8112E">
            <w:pPr>
              <w:jc w:val="right"/>
              <w:rPr>
                <w:rFonts w:eastAsia="Times New Roman"/>
                <w:sz w:val="18"/>
                <w:szCs w:val="18"/>
              </w:rPr>
            </w:pPr>
            <w:r>
              <w:rPr>
                <w:rFonts w:eastAsia="Times New Roman"/>
                <w:sz w:val="18"/>
                <w:szCs w:val="18"/>
              </w:rPr>
              <w:t xml:space="preserve">            14</w:t>
            </w:r>
            <w:r w:rsidRPr="00B76782">
              <w:rPr>
                <w:rFonts w:eastAsia="Times New Roman"/>
                <w:sz w:val="18"/>
                <w:szCs w:val="18"/>
              </w:rPr>
              <w:t xml:space="preserve">,000 </w:t>
            </w:r>
          </w:p>
        </w:tc>
        <w:tc>
          <w:tcPr>
            <w:tcW w:w="1296" w:type="dxa"/>
            <w:tcBorders>
              <w:top w:val="nil"/>
              <w:left w:val="nil"/>
              <w:bottom w:val="single" w:sz="8" w:space="0" w:color="auto"/>
              <w:right w:val="single" w:sz="8" w:space="0" w:color="auto"/>
            </w:tcBorders>
            <w:shd w:val="clear" w:color="auto" w:fill="auto"/>
            <w:noWrap/>
            <w:vAlign w:val="center"/>
            <w:hideMark/>
          </w:tcPr>
          <w:p w14:paraId="4CBA5191" w14:textId="2052CBAB" w:rsidR="00C8112E" w:rsidRPr="00B76782" w:rsidRDefault="00C8112E" w:rsidP="00C8112E">
            <w:pPr>
              <w:jc w:val="right"/>
              <w:rPr>
                <w:rFonts w:eastAsia="Times New Roman"/>
                <w:sz w:val="18"/>
                <w:szCs w:val="18"/>
              </w:rPr>
            </w:pPr>
            <w:r>
              <w:rPr>
                <w:rFonts w:eastAsia="Times New Roman"/>
                <w:sz w:val="18"/>
                <w:szCs w:val="18"/>
              </w:rPr>
              <w:t xml:space="preserve">               31</w:t>
            </w:r>
            <w:r w:rsidRPr="00B76782">
              <w:rPr>
                <w:rFonts w:eastAsia="Times New Roman"/>
                <w:sz w:val="18"/>
                <w:szCs w:val="18"/>
              </w:rPr>
              <w:t xml:space="preserve">,000 </w:t>
            </w:r>
          </w:p>
        </w:tc>
        <w:tc>
          <w:tcPr>
            <w:tcW w:w="747" w:type="dxa"/>
            <w:tcBorders>
              <w:top w:val="nil"/>
              <w:left w:val="nil"/>
              <w:bottom w:val="single" w:sz="8" w:space="0" w:color="auto"/>
              <w:right w:val="single" w:sz="8" w:space="0" w:color="auto"/>
            </w:tcBorders>
            <w:shd w:val="clear" w:color="auto" w:fill="auto"/>
            <w:noWrap/>
            <w:vAlign w:val="center"/>
            <w:hideMark/>
          </w:tcPr>
          <w:p w14:paraId="22D80856" w14:textId="235C1944" w:rsidR="00C8112E" w:rsidRPr="00B76782" w:rsidRDefault="00C8112E" w:rsidP="00C8112E">
            <w:pPr>
              <w:jc w:val="center"/>
              <w:rPr>
                <w:rFonts w:eastAsia="Times New Roman"/>
                <w:i/>
                <w:iCs/>
                <w:sz w:val="18"/>
                <w:szCs w:val="18"/>
              </w:rPr>
            </w:pPr>
            <w:r w:rsidRPr="00B76782">
              <w:rPr>
                <w:rFonts w:eastAsia="Times New Roman"/>
                <w:i/>
                <w:iCs/>
                <w:sz w:val="18"/>
                <w:szCs w:val="18"/>
              </w:rPr>
              <w:t>4</w:t>
            </w:r>
          </w:p>
        </w:tc>
      </w:tr>
      <w:tr w:rsidR="00010736" w:rsidRPr="00B76782" w14:paraId="004A842C" w14:textId="77777777" w:rsidTr="009A66A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130FD591" w14:textId="77777777" w:rsidR="00010736" w:rsidRPr="00B76782" w:rsidRDefault="00010736"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6180E5A1" w14:textId="77777777" w:rsidR="00010736" w:rsidRPr="00B76782" w:rsidRDefault="00010736"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28F6360B" w14:textId="77777777" w:rsidR="00010736" w:rsidRPr="00B76782" w:rsidRDefault="00010736"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88414B3"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4E1ABC31"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72300</w:t>
            </w:r>
          </w:p>
        </w:tc>
        <w:tc>
          <w:tcPr>
            <w:tcW w:w="2696" w:type="dxa"/>
            <w:tcBorders>
              <w:top w:val="nil"/>
              <w:left w:val="nil"/>
              <w:bottom w:val="nil"/>
              <w:right w:val="single" w:sz="8" w:space="0" w:color="auto"/>
            </w:tcBorders>
            <w:shd w:val="clear" w:color="auto" w:fill="auto"/>
            <w:vAlign w:val="center"/>
            <w:hideMark/>
          </w:tcPr>
          <w:p w14:paraId="72B2813C" w14:textId="77777777" w:rsidR="00010736" w:rsidRPr="00B76782" w:rsidRDefault="00010736" w:rsidP="008504BB">
            <w:pPr>
              <w:rPr>
                <w:rFonts w:eastAsia="Times New Roman"/>
                <w:color w:val="000000"/>
                <w:sz w:val="18"/>
                <w:szCs w:val="18"/>
              </w:rPr>
            </w:pPr>
            <w:r w:rsidRPr="00B76782">
              <w:rPr>
                <w:rFonts w:eastAsia="Times New Roman"/>
                <w:color w:val="000000"/>
                <w:sz w:val="18"/>
                <w:szCs w:val="18"/>
              </w:rPr>
              <w:t>Materials &amp; Goods</w:t>
            </w:r>
          </w:p>
        </w:tc>
        <w:tc>
          <w:tcPr>
            <w:tcW w:w="1161" w:type="dxa"/>
            <w:tcBorders>
              <w:top w:val="nil"/>
              <w:left w:val="nil"/>
              <w:bottom w:val="single" w:sz="8" w:space="0" w:color="auto"/>
              <w:right w:val="single" w:sz="8" w:space="0" w:color="auto"/>
            </w:tcBorders>
            <w:shd w:val="clear" w:color="auto" w:fill="auto"/>
            <w:noWrap/>
            <w:vAlign w:val="center"/>
            <w:hideMark/>
          </w:tcPr>
          <w:p w14:paraId="4514C80B"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494B2164"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624CD989"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39423F4D"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3D834158"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2,500 </w:t>
            </w:r>
          </w:p>
        </w:tc>
        <w:tc>
          <w:tcPr>
            <w:tcW w:w="747" w:type="dxa"/>
            <w:tcBorders>
              <w:top w:val="nil"/>
              <w:left w:val="nil"/>
              <w:bottom w:val="double" w:sz="6" w:space="0" w:color="auto"/>
              <w:right w:val="single" w:sz="8" w:space="0" w:color="auto"/>
            </w:tcBorders>
            <w:shd w:val="clear" w:color="auto" w:fill="auto"/>
            <w:noWrap/>
            <w:vAlign w:val="center"/>
            <w:hideMark/>
          </w:tcPr>
          <w:p w14:paraId="6F6E94AC" w14:textId="1F421DBF" w:rsidR="00010736" w:rsidRPr="00B76782" w:rsidRDefault="009233A8" w:rsidP="008504BB">
            <w:pPr>
              <w:jc w:val="center"/>
              <w:rPr>
                <w:rFonts w:eastAsia="Times New Roman"/>
                <w:i/>
                <w:iCs/>
                <w:sz w:val="18"/>
                <w:szCs w:val="18"/>
              </w:rPr>
            </w:pPr>
            <w:r>
              <w:rPr>
                <w:rFonts w:eastAsia="Times New Roman"/>
                <w:i/>
                <w:iCs/>
                <w:sz w:val="18"/>
                <w:szCs w:val="18"/>
              </w:rPr>
              <w:t>5</w:t>
            </w:r>
          </w:p>
        </w:tc>
      </w:tr>
      <w:tr w:rsidR="00010736" w:rsidRPr="00B76782" w14:paraId="366C9DF8" w14:textId="77777777" w:rsidTr="009A66A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45BD3EDC" w14:textId="77777777" w:rsidR="00010736" w:rsidRPr="00B76782" w:rsidRDefault="00010736"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08216494" w14:textId="77777777" w:rsidR="00010736" w:rsidRPr="00B76782" w:rsidRDefault="00010736" w:rsidP="008504BB">
            <w:pPr>
              <w:jc w:val="center"/>
              <w:rPr>
                <w:rFonts w:eastAsia="Times New Roman"/>
                <w:b/>
                <w:bCs/>
                <w:color w:val="000000"/>
                <w:sz w:val="18"/>
                <w:szCs w:val="18"/>
              </w:rPr>
            </w:pPr>
          </w:p>
        </w:tc>
        <w:tc>
          <w:tcPr>
            <w:tcW w:w="666" w:type="dxa"/>
            <w:tcBorders>
              <w:top w:val="nil"/>
              <w:left w:val="nil"/>
              <w:bottom w:val="single" w:sz="8" w:space="0" w:color="auto"/>
              <w:right w:val="single" w:sz="8" w:space="0" w:color="auto"/>
            </w:tcBorders>
            <w:shd w:val="clear" w:color="auto" w:fill="auto"/>
            <w:vAlign w:val="center"/>
            <w:hideMark/>
          </w:tcPr>
          <w:p w14:paraId="041C3DCA"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4A7B0E74"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6DE64816"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double" w:sz="6" w:space="0" w:color="auto"/>
              <w:left w:val="nil"/>
              <w:bottom w:val="double" w:sz="6" w:space="0" w:color="auto"/>
              <w:right w:val="single" w:sz="8" w:space="0" w:color="auto"/>
            </w:tcBorders>
            <w:shd w:val="clear" w:color="000000" w:fill="DDEBF7"/>
            <w:noWrap/>
            <w:vAlign w:val="center"/>
            <w:hideMark/>
          </w:tcPr>
          <w:p w14:paraId="36686CED" w14:textId="77777777" w:rsidR="00010736" w:rsidRPr="00B76782" w:rsidRDefault="00010736" w:rsidP="008504BB">
            <w:pPr>
              <w:jc w:val="right"/>
              <w:rPr>
                <w:rFonts w:eastAsia="Times New Roman"/>
                <w:b/>
                <w:bCs/>
                <w:color w:val="000000"/>
                <w:sz w:val="18"/>
                <w:szCs w:val="18"/>
              </w:rPr>
            </w:pPr>
            <w:r w:rsidRPr="00B76782">
              <w:rPr>
                <w:rFonts w:eastAsia="Times New Roman"/>
                <w:b/>
                <w:bCs/>
                <w:color w:val="000000"/>
                <w:sz w:val="18"/>
                <w:szCs w:val="18"/>
              </w:rPr>
              <w:t>GEF Sub-total Outcome 4</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5F27A061"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20,000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0E4092BE"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5E4A2CE8"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80,000 </w:t>
            </w:r>
          </w:p>
        </w:tc>
        <w:tc>
          <w:tcPr>
            <w:tcW w:w="1161" w:type="dxa"/>
            <w:tcBorders>
              <w:top w:val="double" w:sz="6" w:space="0" w:color="auto"/>
              <w:left w:val="nil"/>
              <w:bottom w:val="double" w:sz="6" w:space="0" w:color="auto"/>
              <w:right w:val="single" w:sz="8" w:space="0" w:color="auto"/>
            </w:tcBorders>
            <w:shd w:val="clear" w:color="000000" w:fill="DDEBF7"/>
            <w:noWrap/>
            <w:vAlign w:val="center"/>
            <w:hideMark/>
          </w:tcPr>
          <w:p w14:paraId="5EA9AEB9"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100,000 </w:t>
            </w:r>
          </w:p>
        </w:tc>
        <w:tc>
          <w:tcPr>
            <w:tcW w:w="1296" w:type="dxa"/>
            <w:tcBorders>
              <w:top w:val="double" w:sz="6" w:space="0" w:color="auto"/>
              <w:left w:val="nil"/>
              <w:bottom w:val="double" w:sz="6" w:space="0" w:color="auto"/>
              <w:right w:val="single" w:sz="8" w:space="0" w:color="auto"/>
            </w:tcBorders>
            <w:shd w:val="clear" w:color="000000" w:fill="DDEBF7"/>
            <w:noWrap/>
            <w:vAlign w:val="center"/>
            <w:hideMark/>
          </w:tcPr>
          <w:p w14:paraId="2EA0E55F"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200,000 </w:t>
            </w:r>
          </w:p>
        </w:tc>
        <w:tc>
          <w:tcPr>
            <w:tcW w:w="747" w:type="dxa"/>
            <w:tcBorders>
              <w:top w:val="nil"/>
              <w:left w:val="nil"/>
              <w:bottom w:val="double" w:sz="6" w:space="0" w:color="auto"/>
              <w:right w:val="single" w:sz="8" w:space="0" w:color="auto"/>
            </w:tcBorders>
            <w:shd w:val="clear" w:color="000000" w:fill="DDEBF7"/>
            <w:noWrap/>
            <w:vAlign w:val="center"/>
            <w:hideMark/>
          </w:tcPr>
          <w:p w14:paraId="6D8C3225"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 </w:t>
            </w:r>
          </w:p>
        </w:tc>
      </w:tr>
      <w:tr w:rsidR="00010736" w:rsidRPr="00B76782" w14:paraId="174F35AC" w14:textId="77777777" w:rsidTr="009A66A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7FF4F58D" w14:textId="77777777" w:rsidR="00010736" w:rsidRPr="00B76782" w:rsidRDefault="00010736"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737D26D8" w14:textId="77777777" w:rsidR="00010736" w:rsidRPr="00B76782" w:rsidRDefault="00010736"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234819A4"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200C7515"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8F46B91"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single" w:sz="8" w:space="0" w:color="auto"/>
              <w:left w:val="nil"/>
              <w:bottom w:val="nil"/>
              <w:right w:val="single" w:sz="8" w:space="0" w:color="auto"/>
            </w:tcBorders>
            <w:shd w:val="clear" w:color="auto" w:fill="auto"/>
            <w:vAlign w:val="center"/>
            <w:hideMark/>
          </w:tcPr>
          <w:p w14:paraId="73CF5158" w14:textId="77777777" w:rsidR="00010736" w:rsidRPr="00B76782" w:rsidRDefault="00010736"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73709B98"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420E155F"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3156C0CB"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5,000 </w:t>
            </w:r>
          </w:p>
        </w:tc>
        <w:tc>
          <w:tcPr>
            <w:tcW w:w="1161" w:type="dxa"/>
            <w:tcBorders>
              <w:top w:val="single" w:sz="8" w:space="0" w:color="auto"/>
              <w:left w:val="nil"/>
              <w:bottom w:val="single" w:sz="8" w:space="0" w:color="auto"/>
              <w:right w:val="single" w:sz="8" w:space="0" w:color="auto"/>
            </w:tcBorders>
            <w:shd w:val="clear" w:color="auto" w:fill="auto"/>
            <w:noWrap/>
            <w:vAlign w:val="center"/>
            <w:hideMark/>
          </w:tcPr>
          <w:p w14:paraId="682EF912"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5,000 </w:t>
            </w:r>
          </w:p>
        </w:tc>
        <w:tc>
          <w:tcPr>
            <w:tcW w:w="1296" w:type="dxa"/>
            <w:tcBorders>
              <w:top w:val="nil"/>
              <w:left w:val="nil"/>
              <w:bottom w:val="single" w:sz="8" w:space="0" w:color="auto"/>
              <w:right w:val="single" w:sz="8" w:space="0" w:color="auto"/>
            </w:tcBorders>
            <w:shd w:val="clear" w:color="auto" w:fill="auto"/>
            <w:noWrap/>
            <w:vAlign w:val="center"/>
            <w:hideMark/>
          </w:tcPr>
          <w:p w14:paraId="6D1612C2"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11,000 </w:t>
            </w:r>
          </w:p>
        </w:tc>
        <w:tc>
          <w:tcPr>
            <w:tcW w:w="747" w:type="dxa"/>
            <w:tcBorders>
              <w:top w:val="nil"/>
              <w:left w:val="nil"/>
              <w:bottom w:val="single" w:sz="8" w:space="0" w:color="auto"/>
              <w:right w:val="single" w:sz="8" w:space="0" w:color="auto"/>
            </w:tcBorders>
            <w:shd w:val="clear" w:color="auto" w:fill="auto"/>
            <w:noWrap/>
            <w:vAlign w:val="center"/>
            <w:hideMark/>
          </w:tcPr>
          <w:p w14:paraId="02DA99E9"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3</w:t>
            </w:r>
          </w:p>
        </w:tc>
      </w:tr>
      <w:tr w:rsidR="00010736" w:rsidRPr="00B76782" w14:paraId="361E83AF" w14:textId="77777777" w:rsidTr="009A66A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54CAB98A" w14:textId="77777777" w:rsidR="00010736" w:rsidRPr="00B76782" w:rsidRDefault="00010736" w:rsidP="008504BB">
            <w:pPr>
              <w:rPr>
                <w:rFonts w:eastAsia="Times New Roman"/>
                <w:color w:val="000000"/>
                <w:sz w:val="18"/>
                <w:szCs w:val="18"/>
              </w:rPr>
            </w:pPr>
          </w:p>
        </w:tc>
        <w:tc>
          <w:tcPr>
            <w:tcW w:w="1286" w:type="dxa"/>
            <w:vMerge/>
            <w:tcBorders>
              <w:left w:val="single" w:sz="8" w:space="0" w:color="auto"/>
              <w:right w:val="single" w:sz="8" w:space="0" w:color="auto"/>
            </w:tcBorders>
            <w:shd w:val="clear" w:color="auto" w:fill="auto"/>
            <w:vAlign w:val="center"/>
            <w:hideMark/>
          </w:tcPr>
          <w:p w14:paraId="003CBA81" w14:textId="77777777" w:rsidR="00010736" w:rsidRPr="00B76782" w:rsidRDefault="00010736" w:rsidP="008504BB">
            <w:pPr>
              <w:jc w:val="center"/>
              <w:rPr>
                <w:rFonts w:eastAsia="Times New Roman"/>
                <w:b/>
                <w:bCs/>
                <w:color w:val="000000"/>
                <w:sz w:val="18"/>
                <w:szCs w:val="18"/>
              </w:rPr>
            </w:pPr>
          </w:p>
        </w:tc>
        <w:tc>
          <w:tcPr>
            <w:tcW w:w="666" w:type="dxa"/>
            <w:tcBorders>
              <w:top w:val="nil"/>
              <w:left w:val="nil"/>
              <w:bottom w:val="nil"/>
              <w:right w:val="single" w:sz="8" w:space="0" w:color="auto"/>
            </w:tcBorders>
            <w:shd w:val="clear" w:color="auto" w:fill="auto"/>
            <w:vAlign w:val="center"/>
            <w:hideMark/>
          </w:tcPr>
          <w:p w14:paraId="34CB9266"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00BC1AFE"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4B642C28" w14:textId="77777777" w:rsidR="00010736" w:rsidRPr="00B76782" w:rsidRDefault="00010736" w:rsidP="008504BB">
            <w:pPr>
              <w:jc w:val="center"/>
              <w:rPr>
                <w:rFonts w:eastAsia="Times New Roman"/>
                <w:sz w:val="18"/>
                <w:szCs w:val="18"/>
              </w:rPr>
            </w:pPr>
            <w:r w:rsidRPr="00B76782">
              <w:rPr>
                <w:rFonts w:eastAsia="Times New Roman"/>
                <w:sz w:val="18"/>
                <w:szCs w:val="18"/>
              </w:rPr>
              <w:t>74200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5CFEE8FA" w14:textId="77777777" w:rsidR="00010736" w:rsidRPr="00B76782" w:rsidRDefault="00010736" w:rsidP="008504BB">
            <w:pPr>
              <w:rPr>
                <w:rFonts w:eastAsia="Times New Roman"/>
                <w:sz w:val="18"/>
                <w:szCs w:val="18"/>
              </w:rPr>
            </w:pPr>
            <w:r w:rsidRPr="00B76782">
              <w:rPr>
                <w:rFonts w:eastAsia="Times New Roman"/>
                <w:sz w:val="18"/>
                <w:szCs w:val="18"/>
              </w:rPr>
              <w:t>Audio Visual</w:t>
            </w:r>
            <w:r>
              <w:rPr>
                <w:rFonts w:eastAsia="Times New Roman"/>
                <w:sz w:val="18"/>
                <w:szCs w:val="18"/>
              </w:rPr>
              <w:t xml:space="preserve"> </w:t>
            </w:r>
            <w:r w:rsidRPr="00B76782">
              <w:rPr>
                <w:rFonts w:eastAsia="Times New Roman"/>
                <w:sz w:val="18"/>
                <w:szCs w:val="18"/>
              </w:rPr>
              <w:t>&amp;</w:t>
            </w:r>
            <w:r>
              <w:rPr>
                <w:rFonts w:eastAsia="Times New Roman"/>
                <w:sz w:val="18"/>
                <w:szCs w:val="18"/>
              </w:rPr>
              <w:t xml:space="preserve"> </w:t>
            </w:r>
            <w:r w:rsidRPr="00B76782">
              <w:rPr>
                <w:rFonts w:eastAsia="Times New Roman"/>
                <w:sz w:val="18"/>
                <w:szCs w:val="18"/>
              </w:rPr>
              <w:t>Print Prod Costs</w:t>
            </w:r>
          </w:p>
        </w:tc>
        <w:tc>
          <w:tcPr>
            <w:tcW w:w="1161" w:type="dxa"/>
            <w:tcBorders>
              <w:top w:val="nil"/>
              <w:left w:val="nil"/>
              <w:bottom w:val="single" w:sz="8" w:space="0" w:color="auto"/>
              <w:right w:val="single" w:sz="8" w:space="0" w:color="auto"/>
            </w:tcBorders>
            <w:shd w:val="clear" w:color="auto" w:fill="auto"/>
            <w:noWrap/>
            <w:vAlign w:val="center"/>
            <w:hideMark/>
          </w:tcPr>
          <w:p w14:paraId="3A3C9A15"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41EFFA9C"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2E6E0A7D"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4E9532C1"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2,000 </w:t>
            </w:r>
          </w:p>
        </w:tc>
        <w:tc>
          <w:tcPr>
            <w:tcW w:w="1296" w:type="dxa"/>
            <w:tcBorders>
              <w:top w:val="nil"/>
              <w:left w:val="nil"/>
              <w:bottom w:val="single" w:sz="8" w:space="0" w:color="auto"/>
              <w:right w:val="single" w:sz="8" w:space="0" w:color="auto"/>
            </w:tcBorders>
            <w:shd w:val="clear" w:color="auto" w:fill="auto"/>
            <w:noWrap/>
            <w:vAlign w:val="center"/>
            <w:hideMark/>
          </w:tcPr>
          <w:p w14:paraId="4CC8EBAE" w14:textId="77777777" w:rsidR="00010736" w:rsidRPr="00B76782" w:rsidRDefault="00010736" w:rsidP="008504BB">
            <w:pPr>
              <w:jc w:val="center"/>
              <w:rPr>
                <w:rFonts w:eastAsia="Times New Roman"/>
                <w:sz w:val="18"/>
                <w:szCs w:val="18"/>
              </w:rPr>
            </w:pPr>
            <w:r w:rsidRPr="00B76782">
              <w:rPr>
                <w:rFonts w:eastAsia="Times New Roman"/>
                <w:sz w:val="18"/>
                <w:szCs w:val="18"/>
              </w:rPr>
              <w:t xml:space="preserve">               5,000 </w:t>
            </w:r>
          </w:p>
        </w:tc>
        <w:tc>
          <w:tcPr>
            <w:tcW w:w="747" w:type="dxa"/>
            <w:tcBorders>
              <w:top w:val="nil"/>
              <w:left w:val="nil"/>
              <w:bottom w:val="single" w:sz="8" w:space="0" w:color="auto"/>
              <w:right w:val="single" w:sz="8" w:space="0" w:color="auto"/>
            </w:tcBorders>
            <w:shd w:val="clear" w:color="auto" w:fill="auto"/>
            <w:noWrap/>
            <w:vAlign w:val="center"/>
            <w:hideMark/>
          </w:tcPr>
          <w:p w14:paraId="53065CAF" w14:textId="467BEC46" w:rsidR="00010736" w:rsidRPr="00B76782" w:rsidRDefault="009233A8" w:rsidP="008504BB">
            <w:pPr>
              <w:jc w:val="center"/>
              <w:rPr>
                <w:rFonts w:eastAsia="Times New Roman"/>
                <w:i/>
                <w:iCs/>
                <w:sz w:val="18"/>
                <w:szCs w:val="18"/>
              </w:rPr>
            </w:pPr>
            <w:r>
              <w:rPr>
                <w:rFonts w:eastAsia="Times New Roman"/>
                <w:i/>
                <w:iCs/>
                <w:sz w:val="18"/>
                <w:szCs w:val="18"/>
              </w:rPr>
              <w:t>6</w:t>
            </w:r>
          </w:p>
        </w:tc>
      </w:tr>
      <w:tr w:rsidR="009233A8" w:rsidRPr="00B76782" w14:paraId="2A8441E8" w14:textId="77777777" w:rsidTr="009A66A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4BAEAFCF" w14:textId="77777777" w:rsidR="009233A8" w:rsidRPr="00B76782" w:rsidRDefault="009233A8" w:rsidP="009233A8">
            <w:pPr>
              <w:rPr>
                <w:rFonts w:eastAsia="Times New Roman"/>
                <w:color w:val="000000"/>
                <w:sz w:val="18"/>
                <w:szCs w:val="18"/>
              </w:rPr>
            </w:pPr>
          </w:p>
        </w:tc>
        <w:tc>
          <w:tcPr>
            <w:tcW w:w="1286" w:type="dxa"/>
            <w:vMerge/>
            <w:tcBorders>
              <w:left w:val="single" w:sz="8" w:space="0" w:color="auto"/>
              <w:bottom w:val="nil"/>
              <w:right w:val="single" w:sz="8" w:space="0" w:color="auto"/>
            </w:tcBorders>
            <w:shd w:val="clear" w:color="auto" w:fill="auto"/>
            <w:vAlign w:val="center"/>
            <w:hideMark/>
          </w:tcPr>
          <w:p w14:paraId="079B6CDF" w14:textId="77777777" w:rsidR="009233A8" w:rsidRPr="00B76782" w:rsidRDefault="009233A8" w:rsidP="009233A8">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70AC643A" w14:textId="77777777" w:rsidR="009233A8" w:rsidRPr="00B76782" w:rsidRDefault="00760769" w:rsidP="009233A8">
            <w:pPr>
              <w:jc w:val="center"/>
              <w:rPr>
                <w:rFonts w:eastAsia="Times New Roman"/>
                <w:b/>
                <w:bCs/>
                <w:color w:val="000000"/>
                <w:sz w:val="18"/>
                <w:szCs w:val="18"/>
              </w:rPr>
            </w:pPr>
            <w:r>
              <w:rPr>
                <w:rFonts w:eastAsia="Times New Roman"/>
                <w:b/>
                <w:bCs/>
                <w:color w:val="000000"/>
                <w:sz w:val="18"/>
                <w:szCs w:val="18"/>
              </w:rPr>
              <w:t>04</w:t>
            </w:r>
            <w:r w:rsidR="009233A8" w:rsidRPr="00B76782">
              <w:rPr>
                <w:rFonts w:eastAsia="Times New Roman"/>
                <w:b/>
                <w:bCs/>
                <w:color w:val="000000"/>
                <w:sz w:val="18"/>
                <w:szCs w:val="18"/>
              </w:rPr>
              <w:t>000</w:t>
            </w:r>
          </w:p>
        </w:tc>
        <w:tc>
          <w:tcPr>
            <w:tcW w:w="716" w:type="dxa"/>
            <w:tcBorders>
              <w:top w:val="nil"/>
              <w:left w:val="single" w:sz="8" w:space="0" w:color="auto"/>
              <w:bottom w:val="nil"/>
              <w:right w:val="single" w:sz="8" w:space="0" w:color="auto"/>
            </w:tcBorders>
            <w:shd w:val="clear" w:color="auto" w:fill="auto"/>
            <w:vAlign w:val="center"/>
            <w:hideMark/>
          </w:tcPr>
          <w:p w14:paraId="208DEE46" w14:textId="77777777" w:rsidR="009233A8" w:rsidRPr="00B76782" w:rsidRDefault="009233A8" w:rsidP="009233A8">
            <w:pPr>
              <w:jc w:val="center"/>
              <w:rPr>
                <w:rFonts w:eastAsia="Times New Roman"/>
                <w:b/>
                <w:bCs/>
                <w:color w:val="000000"/>
                <w:sz w:val="18"/>
                <w:szCs w:val="18"/>
              </w:rPr>
            </w:pPr>
            <w:r w:rsidRPr="00B76782">
              <w:rPr>
                <w:rFonts w:eastAsia="Times New Roman"/>
                <w:b/>
                <w:bCs/>
                <w:color w:val="000000"/>
                <w:sz w:val="18"/>
                <w:szCs w:val="18"/>
              </w:rPr>
              <w:t>UNDP</w:t>
            </w:r>
          </w:p>
        </w:tc>
        <w:tc>
          <w:tcPr>
            <w:tcW w:w="1026" w:type="dxa"/>
            <w:tcBorders>
              <w:top w:val="nil"/>
              <w:left w:val="nil"/>
              <w:bottom w:val="single" w:sz="8" w:space="0" w:color="auto"/>
              <w:right w:val="single" w:sz="8" w:space="0" w:color="auto"/>
            </w:tcBorders>
            <w:shd w:val="clear" w:color="auto" w:fill="auto"/>
            <w:noWrap/>
            <w:vAlign w:val="center"/>
            <w:hideMark/>
          </w:tcPr>
          <w:p w14:paraId="7FFAA7CD" w14:textId="77777777" w:rsidR="009233A8" w:rsidRPr="00B76782" w:rsidRDefault="009233A8" w:rsidP="009233A8">
            <w:pPr>
              <w:jc w:val="center"/>
              <w:rPr>
                <w:rFonts w:eastAsia="Times New Roman"/>
                <w:color w:val="000000"/>
                <w:sz w:val="18"/>
                <w:szCs w:val="18"/>
              </w:rPr>
            </w:pPr>
            <w:r w:rsidRPr="00B76782">
              <w:rPr>
                <w:rFonts w:eastAsia="Times New Roman"/>
                <w:color w:val="000000"/>
                <w:sz w:val="18"/>
                <w:szCs w:val="18"/>
              </w:rPr>
              <w:t>75700</w:t>
            </w:r>
          </w:p>
        </w:tc>
        <w:tc>
          <w:tcPr>
            <w:tcW w:w="2696" w:type="dxa"/>
            <w:tcBorders>
              <w:top w:val="nil"/>
              <w:left w:val="nil"/>
              <w:bottom w:val="single" w:sz="8" w:space="0" w:color="auto"/>
              <w:right w:val="single" w:sz="8" w:space="0" w:color="auto"/>
            </w:tcBorders>
            <w:shd w:val="clear" w:color="auto" w:fill="auto"/>
            <w:noWrap/>
            <w:vAlign w:val="center"/>
            <w:hideMark/>
          </w:tcPr>
          <w:p w14:paraId="4E046267" w14:textId="77777777" w:rsidR="009233A8" w:rsidRPr="00B76782" w:rsidRDefault="009233A8" w:rsidP="009233A8">
            <w:pPr>
              <w:rPr>
                <w:rFonts w:eastAsia="Times New Roman"/>
                <w:color w:val="000000"/>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193FD7B9" w14:textId="1B2402A3" w:rsidR="009233A8" w:rsidRPr="00B76782" w:rsidRDefault="009233A8" w:rsidP="009233A8">
            <w:pPr>
              <w:jc w:val="center"/>
              <w:rPr>
                <w:rFonts w:eastAsia="Times New Roman"/>
                <w:sz w:val="18"/>
                <w:szCs w:val="18"/>
              </w:rPr>
            </w:pPr>
            <w:r>
              <w:rPr>
                <w:rFonts w:eastAsia="Times New Roman"/>
                <w:sz w:val="18"/>
                <w:szCs w:val="18"/>
              </w:rPr>
              <w:t xml:space="preserve">            3</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41438091" w14:textId="77777777" w:rsidR="009233A8" w:rsidRPr="00B76782" w:rsidRDefault="009233A8" w:rsidP="009233A8">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55A80288" w14:textId="4F85EC73" w:rsidR="009233A8" w:rsidRPr="00B76782" w:rsidRDefault="009233A8" w:rsidP="009233A8">
            <w:pPr>
              <w:jc w:val="center"/>
              <w:rPr>
                <w:rFonts w:eastAsia="Times New Roman"/>
                <w:sz w:val="18"/>
                <w:szCs w:val="18"/>
              </w:rPr>
            </w:pPr>
            <w:r>
              <w:rPr>
                <w:rFonts w:eastAsia="Times New Roman"/>
                <w:sz w:val="18"/>
                <w:szCs w:val="18"/>
              </w:rPr>
              <w:t xml:space="preserve">            8</w:t>
            </w:r>
            <w:r w:rsidRPr="00B76782">
              <w:rPr>
                <w:rFonts w:eastAsia="Times New Roman"/>
                <w:sz w:val="18"/>
                <w:szCs w:val="18"/>
              </w:rPr>
              <w:t xml:space="preserve">,000 </w:t>
            </w:r>
          </w:p>
        </w:tc>
        <w:tc>
          <w:tcPr>
            <w:tcW w:w="1161" w:type="dxa"/>
            <w:tcBorders>
              <w:top w:val="nil"/>
              <w:left w:val="nil"/>
              <w:bottom w:val="single" w:sz="8" w:space="0" w:color="auto"/>
              <w:right w:val="single" w:sz="8" w:space="0" w:color="auto"/>
            </w:tcBorders>
            <w:shd w:val="clear" w:color="auto" w:fill="auto"/>
            <w:noWrap/>
            <w:vAlign w:val="center"/>
            <w:hideMark/>
          </w:tcPr>
          <w:p w14:paraId="2975FCAA" w14:textId="5FCCCB52" w:rsidR="009233A8" w:rsidRPr="00B76782" w:rsidRDefault="009233A8" w:rsidP="009233A8">
            <w:pPr>
              <w:jc w:val="center"/>
              <w:rPr>
                <w:rFonts w:eastAsia="Times New Roman"/>
                <w:sz w:val="18"/>
                <w:szCs w:val="18"/>
              </w:rPr>
            </w:pPr>
            <w:r>
              <w:rPr>
                <w:rFonts w:eastAsia="Times New Roman"/>
                <w:sz w:val="18"/>
                <w:szCs w:val="18"/>
              </w:rPr>
              <w:t xml:space="preserve">            8</w:t>
            </w:r>
            <w:r w:rsidRPr="00B76782">
              <w:rPr>
                <w:rFonts w:eastAsia="Times New Roman"/>
                <w:sz w:val="18"/>
                <w:szCs w:val="18"/>
              </w:rPr>
              <w:t xml:space="preserve">,000 </w:t>
            </w:r>
          </w:p>
        </w:tc>
        <w:tc>
          <w:tcPr>
            <w:tcW w:w="1296" w:type="dxa"/>
            <w:tcBorders>
              <w:top w:val="nil"/>
              <w:left w:val="nil"/>
              <w:bottom w:val="single" w:sz="8" w:space="0" w:color="auto"/>
              <w:right w:val="single" w:sz="8" w:space="0" w:color="auto"/>
            </w:tcBorders>
            <w:shd w:val="clear" w:color="auto" w:fill="auto"/>
            <w:noWrap/>
            <w:vAlign w:val="center"/>
            <w:hideMark/>
          </w:tcPr>
          <w:p w14:paraId="2E6AD6C2" w14:textId="4EA0F6EF" w:rsidR="009233A8" w:rsidRPr="00B76782" w:rsidRDefault="009233A8" w:rsidP="009233A8">
            <w:pPr>
              <w:jc w:val="right"/>
              <w:rPr>
                <w:rFonts w:eastAsia="Times New Roman"/>
                <w:sz w:val="18"/>
                <w:szCs w:val="18"/>
              </w:rPr>
            </w:pPr>
            <w:r>
              <w:rPr>
                <w:rFonts w:eastAsia="Times New Roman"/>
                <w:sz w:val="18"/>
                <w:szCs w:val="18"/>
              </w:rPr>
              <w:t xml:space="preserve">               19</w:t>
            </w:r>
            <w:r w:rsidRPr="00B76782">
              <w:rPr>
                <w:rFonts w:eastAsia="Times New Roman"/>
                <w:sz w:val="18"/>
                <w:szCs w:val="18"/>
              </w:rPr>
              <w:t xml:space="preserve">,000 </w:t>
            </w:r>
          </w:p>
        </w:tc>
        <w:tc>
          <w:tcPr>
            <w:tcW w:w="747" w:type="dxa"/>
            <w:tcBorders>
              <w:top w:val="nil"/>
              <w:left w:val="nil"/>
              <w:bottom w:val="single" w:sz="8" w:space="0" w:color="auto"/>
              <w:right w:val="single" w:sz="8" w:space="0" w:color="auto"/>
            </w:tcBorders>
            <w:shd w:val="clear" w:color="auto" w:fill="auto"/>
            <w:noWrap/>
            <w:vAlign w:val="center"/>
            <w:hideMark/>
          </w:tcPr>
          <w:p w14:paraId="53BD9183" w14:textId="102E091E" w:rsidR="009233A8" w:rsidRPr="00B76782" w:rsidRDefault="009233A8" w:rsidP="009233A8">
            <w:pPr>
              <w:jc w:val="center"/>
              <w:rPr>
                <w:rFonts w:eastAsia="Times New Roman"/>
                <w:i/>
                <w:iCs/>
                <w:sz w:val="18"/>
                <w:szCs w:val="18"/>
              </w:rPr>
            </w:pPr>
            <w:r w:rsidRPr="00B76782">
              <w:rPr>
                <w:rFonts w:eastAsia="Times New Roman"/>
                <w:i/>
                <w:iCs/>
                <w:sz w:val="18"/>
                <w:szCs w:val="18"/>
              </w:rPr>
              <w:t>4</w:t>
            </w:r>
          </w:p>
        </w:tc>
      </w:tr>
      <w:tr w:rsidR="00010736" w:rsidRPr="00B76782" w14:paraId="2F91439C" w14:textId="77777777" w:rsidTr="0001073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2EE129AA" w14:textId="77777777" w:rsidR="00010736" w:rsidRPr="00B76782" w:rsidRDefault="00010736" w:rsidP="008504BB">
            <w:pPr>
              <w:rPr>
                <w:rFonts w:eastAsia="Times New Roman"/>
                <w:color w:val="000000"/>
                <w:sz w:val="18"/>
                <w:szCs w:val="18"/>
              </w:rPr>
            </w:pPr>
          </w:p>
        </w:tc>
        <w:tc>
          <w:tcPr>
            <w:tcW w:w="1286" w:type="dxa"/>
            <w:tcBorders>
              <w:top w:val="nil"/>
              <w:left w:val="single" w:sz="8" w:space="0" w:color="auto"/>
              <w:bottom w:val="single" w:sz="8" w:space="0" w:color="auto"/>
              <w:right w:val="single" w:sz="8" w:space="0" w:color="auto"/>
            </w:tcBorders>
            <w:shd w:val="clear" w:color="auto" w:fill="auto"/>
            <w:vAlign w:val="center"/>
            <w:hideMark/>
          </w:tcPr>
          <w:p w14:paraId="0F082412"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single" w:sz="8" w:space="0" w:color="auto"/>
              <w:right w:val="single" w:sz="8" w:space="0" w:color="auto"/>
            </w:tcBorders>
            <w:shd w:val="clear" w:color="auto" w:fill="auto"/>
            <w:vAlign w:val="center"/>
            <w:hideMark/>
          </w:tcPr>
          <w:p w14:paraId="465C7AB0"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single" w:sz="8" w:space="0" w:color="auto"/>
            </w:tcBorders>
            <w:shd w:val="clear" w:color="auto" w:fill="auto"/>
            <w:vAlign w:val="center"/>
            <w:hideMark/>
          </w:tcPr>
          <w:p w14:paraId="64DB9BF6"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57FB0707"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54498F81" w14:textId="77777777" w:rsidR="00010736" w:rsidRPr="00B76782" w:rsidRDefault="00010736" w:rsidP="008504BB">
            <w:pPr>
              <w:jc w:val="right"/>
              <w:rPr>
                <w:rFonts w:eastAsia="Times New Roman"/>
                <w:b/>
                <w:bCs/>
                <w:color w:val="000000"/>
                <w:sz w:val="18"/>
                <w:szCs w:val="18"/>
              </w:rPr>
            </w:pPr>
            <w:r w:rsidRPr="00B76782">
              <w:rPr>
                <w:rFonts w:eastAsia="Times New Roman"/>
                <w:b/>
                <w:bCs/>
                <w:color w:val="000000"/>
                <w:sz w:val="18"/>
                <w:szCs w:val="18"/>
              </w:rPr>
              <w:t>UNDP Sub-total Outcome 4</w:t>
            </w:r>
          </w:p>
        </w:tc>
        <w:tc>
          <w:tcPr>
            <w:tcW w:w="1161" w:type="dxa"/>
            <w:tcBorders>
              <w:top w:val="nil"/>
              <w:left w:val="nil"/>
              <w:bottom w:val="double" w:sz="6" w:space="0" w:color="auto"/>
              <w:right w:val="single" w:sz="8" w:space="0" w:color="auto"/>
            </w:tcBorders>
            <w:shd w:val="clear" w:color="000000" w:fill="DDEBF7"/>
            <w:noWrap/>
            <w:vAlign w:val="center"/>
            <w:hideMark/>
          </w:tcPr>
          <w:p w14:paraId="25131A49"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5,000 </w:t>
            </w:r>
          </w:p>
        </w:tc>
        <w:tc>
          <w:tcPr>
            <w:tcW w:w="1161" w:type="dxa"/>
            <w:tcBorders>
              <w:top w:val="nil"/>
              <w:left w:val="nil"/>
              <w:bottom w:val="double" w:sz="6" w:space="0" w:color="auto"/>
              <w:right w:val="single" w:sz="8" w:space="0" w:color="auto"/>
            </w:tcBorders>
            <w:shd w:val="clear" w:color="000000" w:fill="DDEBF7"/>
            <w:noWrap/>
            <w:vAlign w:val="center"/>
            <w:hideMark/>
          </w:tcPr>
          <w:p w14:paraId="68E434DD"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   </w:t>
            </w:r>
          </w:p>
        </w:tc>
        <w:tc>
          <w:tcPr>
            <w:tcW w:w="1161" w:type="dxa"/>
            <w:tcBorders>
              <w:top w:val="nil"/>
              <w:left w:val="nil"/>
              <w:bottom w:val="double" w:sz="6" w:space="0" w:color="auto"/>
              <w:right w:val="single" w:sz="8" w:space="0" w:color="auto"/>
            </w:tcBorders>
            <w:shd w:val="clear" w:color="000000" w:fill="DDEBF7"/>
            <w:noWrap/>
            <w:vAlign w:val="center"/>
            <w:hideMark/>
          </w:tcPr>
          <w:p w14:paraId="15CCF407"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15,000 </w:t>
            </w:r>
          </w:p>
        </w:tc>
        <w:tc>
          <w:tcPr>
            <w:tcW w:w="1161" w:type="dxa"/>
            <w:tcBorders>
              <w:top w:val="nil"/>
              <w:left w:val="nil"/>
              <w:bottom w:val="double" w:sz="6" w:space="0" w:color="auto"/>
              <w:right w:val="single" w:sz="8" w:space="0" w:color="auto"/>
            </w:tcBorders>
            <w:shd w:val="clear" w:color="000000" w:fill="DDEBF7"/>
            <w:noWrap/>
            <w:vAlign w:val="center"/>
            <w:hideMark/>
          </w:tcPr>
          <w:p w14:paraId="72BA800A"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15,000 </w:t>
            </w:r>
          </w:p>
        </w:tc>
        <w:tc>
          <w:tcPr>
            <w:tcW w:w="1296" w:type="dxa"/>
            <w:tcBorders>
              <w:top w:val="nil"/>
              <w:left w:val="nil"/>
              <w:bottom w:val="double" w:sz="6" w:space="0" w:color="auto"/>
              <w:right w:val="single" w:sz="8" w:space="0" w:color="auto"/>
            </w:tcBorders>
            <w:shd w:val="clear" w:color="000000" w:fill="DDEBF7"/>
            <w:noWrap/>
            <w:vAlign w:val="center"/>
            <w:hideMark/>
          </w:tcPr>
          <w:p w14:paraId="77CEF51E" w14:textId="512072A7" w:rsidR="00010736" w:rsidRPr="00B76782" w:rsidRDefault="009204F1" w:rsidP="008504BB">
            <w:pPr>
              <w:jc w:val="center"/>
              <w:rPr>
                <w:rFonts w:eastAsia="Times New Roman"/>
                <w:b/>
                <w:bCs/>
                <w:sz w:val="18"/>
                <w:szCs w:val="18"/>
              </w:rPr>
            </w:pPr>
            <w:r>
              <w:rPr>
                <w:rFonts w:eastAsia="Times New Roman"/>
                <w:b/>
                <w:bCs/>
                <w:sz w:val="18"/>
                <w:szCs w:val="18"/>
              </w:rPr>
              <w:t xml:space="preserve">             35</w:t>
            </w:r>
            <w:r w:rsidR="00010736"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599E78E8"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 </w:t>
            </w:r>
          </w:p>
        </w:tc>
      </w:tr>
      <w:tr w:rsidR="00010736" w:rsidRPr="00B76782" w14:paraId="463CEA1D" w14:textId="77777777" w:rsidTr="00010736">
        <w:trPr>
          <w:trHeight w:val="20"/>
        </w:trPr>
        <w:tc>
          <w:tcPr>
            <w:tcW w:w="1725" w:type="dxa"/>
            <w:vMerge/>
            <w:tcBorders>
              <w:left w:val="single" w:sz="8" w:space="0" w:color="auto"/>
              <w:bottom w:val="single" w:sz="4" w:space="0" w:color="auto"/>
              <w:right w:val="nil"/>
            </w:tcBorders>
            <w:shd w:val="clear" w:color="auto" w:fill="auto"/>
            <w:noWrap/>
            <w:vAlign w:val="center"/>
            <w:hideMark/>
          </w:tcPr>
          <w:p w14:paraId="72DB7DA7" w14:textId="77777777" w:rsidR="00010736" w:rsidRPr="00B76782" w:rsidRDefault="00010736" w:rsidP="008504BB">
            <w:pPr>
              <w:rPr>
                <w:rFonts w:eastAsia="Times New Roman"/>
                <w:color w:val="000000"/>
                <w:sz w:val="18"/>
                <w:szCs w:val="18"/>
              </w:rPr>
            </w:pPr>
          </w:p>
        </w:tc>
        <w:tc>
          <w:tcPr>
            <w:tcW w:w="1286" w:type="dxa"/>
            <w:tcBorders>
              <w:top w:val="nil"/>
              <w:left w:val="single" w:sz="8" w:space="0" w:color="auto"/>
              <w:bottom w:val="double" w:sz="6" w:space="0" w:color="auto"/>
              <w:right w:val="single" w:sz="8" w:space="0" w:color="auto"/>
            </w:tcBorders>
            <w:shd w:val="clear" w:color="auto" w:fill="auto"/>
            <w:vAlign w:val="center"/>
            <w:hideMark/>
          </w:tcPr>
          <w:p w14:paraId="69706288"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double" w:sz="6" w:space="0" w:color="auto"/>
              <w:right w:val="single" w:sz="8" w:space="0" w:color="auto"/>
            </w:tcBorders>
            <w:shd w:val="clear" w:color="auto" w:fill="auto"/>
            <w:vAlign w:val="center"/>
            <w:hideMark/>
          </w:tcPr>
          <w:p w14:paraId="1780E6C8"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double" w:sz="6" w:space="0" w:color="auto"/>
              <w:right w:val="single" w:sz="8" w:space="0" w:color="auto"/>
            </w:tcBorders>
            <w:shd w:val="clear" w:color="auto" w:fill="auto"/>
            <w:vAlign w:val="center"/>
            <w:hideMark/>
          </w:tcPr>
          <w:p w14:paraId="4722454C" w14:textId="77777777" w:rsidR="00010736" w:rsidRPr="00B76782" w:rsidRDefault="00010736"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08C948C2" w14:textId="77777777" w:rsidR="00010736" w:rsidRPr="00B76782" w:rsidRDefault="00010736"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noWrap/>
            <w:vAlign w:val="center"/>
            <w:hideMark/>
          </w:tcPr>
          <w:p w14:paraId="2CF8ED48" w14:textId="77777777" w:rsidR="00010736" w:rsidRPr="00B76782" w:rsidRDefault="00010736" w:rsidP="008504BB">
            <w:pPr>
              <w:jc w:val="both"/>
              <w:rPr>
                <w:rFonts w:eastAsia="Times New Roman"/>
                <w:b/>
                <w:bCs/>
                <w:color w:val="000000"/>
                <w:sz w:val="18"/>
                <w:szCs w:val="18"/>
              </w:rPr>
            </w:pPr>
            <w:r w:rsidRPr="00B76782">
              <w:rPr>
                <w:rFonts w:eastAsia="Times New Roman"/>
                <w:b/>
                <w:bCs/>
                <w:color w:val="000000"/>
                <w:sz w:val="18"/>
                <w:szCs w:val="18"/>
              </w:rPr>
              <w:t>Total Outcome 4</w:t>
            </w:r>
          </w:p>
        </w:tc>
        <w:tc>
          <w:tcPr>
            <w:tcW w:w="1161" w:type="dxa"/>
            <w:tcBorders>
              <w:top w:val="nil"/>
              <w:left w:val="nil"/>
              <w:bottom w:val="double" w:sz="6" w:space="0" w:color="auto"/>
              <w:right w:val="single" w:sz="8" w:space="0" w:color="auto"/>
            </w:tcBorders>
            <w:shd w:val="clear" w:color="000000" w:fill="DDEBF7"/>
            <w:noWrap/>
            <w:vAlign w:val="center"/>
            <w:hideMark/>
          </w:tcPr>
          <w:p w14:paraId="64B39C79"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25,000 </w:t>
            </w:r>
          </w:p>
        </w:tc>
        <w:tc>
          <w:tcPr>
            <w:tcW w:w="1161" w:type="dxa"/>
            <w:tcBorders>
              <w:top w:val="nil"/>
              <w:left w:val="nil"/>
              <w:bottom w:val="double" w:sz="6" w:space="0" w:color="auto"/>
              <w:right w:val="single" w:sz="8" w:space="0" w:color="auto"/>
            </w:tcBorders>
            <w:shd w:val="clear" w:color="000000" w:fill="DDEBF7"/>
            <w:noWrap/>
            <w:vAlign w:val="center"/>
            <w:hideMark/>
          </w:tcPr>
          <w:p w14:paraId="5986CC6F"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   </w:t>
            </w:r>
          </w:p>
        </w:tc>
        <w:tc>
          <w:tcPr>
            <w:tcW w:w="1161" w:type="dxa"/>
            <w:tcBorders>
              <w:top w:val="nil"/>
              <w:left w:val="nil"/>
              <w:bottom w:val="double" w:sz="6" w:space="0" w:color="auto"/>
              <w:right w:val="single" w:sz="8" w:space="0" w:color="auto"/>
            </w:tcBorders>
            <w:shd w:val="clear" w:color="000000" w:fill="DDEBF7"/>
            <w:noWrap/>
            <w:vAlign w:val="center"/>
            <w:hideMark/>
          </w:tcPr>
          <w:p w14:paraId="235DAF8B"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95,000 </w:t>
            </w:r>
          </w:p>
        </w:tc>
        <w:tc>
          <w:tcPr>
            <w:tcW w:w="1161" w:type="dxa"/>
            <w:tcBorders>
              <w:top w:val="nil"/>
              <w:left w:val="nil"/>
              <w:bottom w:val="double" w:sz="6" w:space="0" w:color="auto"/>
              <w:right w:val="single" w:sz="8" w:space="0" w:color="auto"/>
            </w:tcBorders>
            <w:shd w:val="clear" w:color="000000" w:fill="DDEBF7"/>
            <w:noWrap/>
            <w:vAlign w:val="center"/>
            <w:hideMark/>
          </w:tcPr>
          <w:p w14:paraId="5C242C94" w14:textId="77777777" w:rsidR="00010736" w:rsidRPr="00B76782" w:rsidRDefault="00010736" w:rsidP="008504BB">
            <w:pPr>
              <w:jc w:val="center"/>
              <w:rPr>
                <w:rFonts w:eastAsia="Times New Roman"/>
                <w:b/>
                <w:bCs/>
                <w:sz w:val="18"/>
                <w:szCs w:val="18"/>
              </w:rPr>
            </w:pPr>
            <w:r w:rsidRPr="00B76782">
              <w:rPr>
                <w:rFonts w:eastAsia="Times New Roman"/>
                <w:b/>
                <w:bCs/>
                <w:sz w:val="18"/>
                <w:szCs w:val="18"/>
              </w:rPr>
              <w:t xml:space="preserve">        115,000 </w:t>
            </w:r>
          </w:p>
        </w:tc>
        <w:tc>
          <w:tcPr>
            <w:tcW w:w="1296" w:type="dxa"/>
            <w:tcBorders>
              <w:top w:val="nil"/>
              <w:left w:val="nil"/>
              <w:bottom w:val="double" w:sz="6" w:space="0" w:color="auto"/>
              <w:right w:val="single" w:sz="8" w:space="0" w:color="auto"/>
            </w:tcBorders>
            <w:shd w:val="clear" w:color="000000" w:fill="DDEBF7"/>
            <w:noWrap/>
            <w:vAlign w:val="center"/>
            <w:hideMark/>
          </w:tcPr>
          <w:p w14:paraId="72CF15BC" w14:textId="64DB57B1" w:rsidR="00010736" w:rsidRPr="00B76782" w:rsidRDefault="009204F1" w:rsidP="008504BB">
            <w:pPr>
              <w:jc w:val="center"/>
              <w:rPr>
                <w:rFonts w:eastAsia="Times New Roman"/>
                <w:b/>
                <w:bCs/>
                <w:sz w:val="18"/>
                <w:szCs w:val="18"/>
              </w:rPr>
            </w:pPr>
            <w:r>
              <w:rPr>
                <w:rFonts w:eastAsia="Times New Roman"/>
                <w:b/>
                <w:bCs/>
                <w:sz w:val="18"/>
                <w:szCs w:val="18"/>
              </w:rPr>
              <w:t xml:space="preserve">           235</w:t>
            </w:r>
            <w:r w:rsidR="00010736" w:rsidRPr="00B76782">
              <w:rPr>
                <w:rFonts w:eastAsia="Times New Roman"/>
                <w:b/>
                <w:bCs/>
                <w:sz w:val="18"/>
                <w:szCs w:val="18"/>
              </w:rPr>
              <w:t xml:space="preserve">,000 </w:t>
            </w:r>
          </w:p>
        </w:tc>
        <w:tc>
          <w:tcPr>
            <w:tcW w:w="747" w:type="dxa"/>
            <w:tcBorders>
              <w:top w:val="nil"/>
              <w:left w:val="nil"/>
              <w:bottom w:val="double" w:sz="6" w:space="0" w:color="auto"/>
              <w:right w:val="single" w:sz="8" w:space="0" w:color="auto"/>
            </w:tcBorders>
            <w:shd w:val="clear" w:color="000000" w:fill="DDEBF7"/>
            <w:noWrap/>
            <w:vAlign w:val="center"/>
            <w:hideMark/>
          </w:tcPr>
          <w:p w14:paraId="0D81C3B0" w14:textId="77777777" w:rsidR="00010736" w:rsidRPr="00B76782" w:rsidRDefault="00010736" w:rsidP="008504BB">
            <w:pPr>
              <w:jc w:val="center"/>
              <w:rPr>
                <w:rFonts w:eastAsia="Times New Roman"/>
                <w:i/>
                <w:iCs/>
                <w:sz w:val="18"/>
                <w:szCs w:val="18"/>
              </w:rPr>
            </w:pPr>
            <w:r w:rsidRPr="00B76782">
              <w:rPr>
                <w:rFonts w:eastAsia="Times New Roman"/>
                <w:i/>
                <w:iCs/>
                <w:sz w:val="18"/>
                <w:szCs w:val="18"/>
              </w:rPr>
              <w:t> </w:t>
            </w:r>
          </w:p>
        </w:tc>
      </w:tr>
      <w:tr w:rsidR="008504BB" w:rsidRPr="00B76782" w14:paraId="77A94CE3" w14:textId="77777777" w:rsidTr="00010736">
        <w:trPr>
          <w:trHeight w:val="20"/>
        </w:trPr>
        <w:tc>
          <w:tcPr>
            <w:tcW w:w="1725" w:type="dxa"/>
            <w:tcBorders>
              <w:top w:val="single" w:sz="4" w:space="0" w:color="auto"/>
              <w:left w:val="single" w:sz="8" w:space="0" w:color="auto"/>
              <w:bottom w:val="nil"/>
              <w:right w:val="nil"/>
            </w:tcBorders>
            <w:shd w:val="clear" w:color="auto" w:fill="auto"/>
            <w:noWrap/>
            <w:vAlign w:val="center"/>
            <w:hideMark/>
          </w:tcPr>
          <w:p w14:paraId="29EE36B3"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single" w:sz="8" w:space="0" w:color="auto"/>
              <w:bottom w:val="nil"/>
              <w:right w:val="single" w:sz="8" w:space="0" w:color="auto"/>
            </w:tcBorders>
            <w:shd w:val="clear" w:color="auto" w:fill="auto"/>
            <w:vAlign w:val="center"/>
            <w:hideMark/>
          </w:tcPr>
          <w:p w14:paraId="32B5348A"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single" w:sz="8" w:space="0" w:color="auto"/>
            </w:tcBorders>
            <w:shd w:val="clear" w:color="auto" w:fill="auto"/>
            <w:vAlign w:val="center"/>
            <w:hideMark/>
          </w:tcPr>
          <w:p w14:paraId="6CAD5EDB"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nil"/>
              <w:right w:val="single" w:sz="8" w:space="0" w:color="auto"/>
            </w:tcBorders>
            <w:shd w:val="clear" w:color="auto" w:fill="auto"/>
            <w:vAlign w:val="center"/>
            <w:hideMark/>
          </w:tcPr>
          <w:p w14:paraId="521CF7C3"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3C59C596"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71300</w:t>
            </w:r>
          </w:p>
        </w:tc>
        <w:tc>
          <w:tcPr>
            <w:tcW w:w="2696" w:type="dxa"/>
            <w:tcBorders>
              <w:top w:val="nil"/>
              <w:left w:val="nil"/>
              <w:bottom w:val="single" w:sz="8" w:space="0" w:color="auto"/>
              <w:right w:val="single" w:sz="8" w:space="0" w:color="auto"/>
            </w:tcBorders>
            <w:shd w:val="clear" w:color="auto" w:fill="auto"/>
            <w:vAlign w:val="center"/>
            <w:hideMark/>
          </w:tcPr>
          <w:p w14:paraId="5AFDEBD9" w14:textId="4DC01823" w:rsidR="008504BB" w:rsidRPr="00B76782" w:rsidRDefault="009233A8" w:rsidP="008504BB">
            <w:pPr>
              <w:rPr>
                <w:rFonts w:eastAsia="Times New Roman"/>
                <w:color w:val="000000"/>
                <w:sz w:val="18"/>
                <w:szCs w:val="18"/>
              </w:rPr>
            </w:pPr>
            <w:r>
              <w:rPr>
                <w:rFonts w:eastAsia="Times New Roman"/>
                <w:color w:val="000000"/>
                <w:sz w:val="18"/>
                <w:szCs w:val="18"/>
              </w:rPr>
              <w:t>Local Consultants</w:t>
            </w:r>
          </w:p>
        </w:tc>
        <w:tc>
          <w:tcPr>
            <w:tcW w:w="1161" w:type="dxa"/>
            <w:tcBorders>
              <w:top w:val="nil"/>
              <w:left w:val="nil"/>
              <w:bottom w:val="single" w:sz="8" w:space="0" w:color="auto"/>
              <w:right w:val="single" w:sz="8" w:space="0" w:color="auto"/>
            </w:tcBorders>
            <w:shd w:val="clear" w:color="auto" w:fill="auto"/>
            <w:noWrap/>
            <w:vAlign w:val="center"/>
            <w:hideMark/>
          </w:tcPr>
          <w:p w14:paraId="5A4DD44C"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20,000 </w:t>
            </w:r>
          </w:p>
        </w:tc>
        <w:tc>
          <w:tcPr>
            <w:tcW w:w="1161" w:type="dxa"/>
            <w:tcBorders>
              <w:top w:val="nil"/>
              <w:left w:val="nil"/>
              <w:bottom w:val="single" w:sz="8" w:space="0" w:color="auto"/>
              <w:right w:val="single" w:sz="8" w:space="0" w:color="auto"/>
            </w:tcBorders>
            <w:shd w:val="clear" w:color="auto" w:fill="auto"/>
            <w:noWrap/>
            <w:vAlign w:val="center"/>
            <w:hideMark/>
          </w:tcPr>
          <w:p w14:paraId="76D65A19"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20,000 </w:t>
            </w:r>
          </w:p>
        </w:tc>
        <w:tc>
          <w:tcPr>
            <w:tcW w:w="1161" w:type="dxa"/>
            <w:tcBorders>
              <w:top w:val="nil"/>
              <w:left w:val="nil"/>
              <w:bottom w:val="single" w:sz="8" w:space="0" w:color="auto"/>
              <w:right w:val="single" w:sz="8" w:space="0" w:color="auto"/>
            </w:tcBorders>
            <w:shd w:val="clear" w:color="auto" w:fill="auto"/>
            <w:noWrap/>
            <w:vAlign w:val="center"/>
            <w:hideMark/>
          </w:tcPr>
          <w:p w14:paraId="184B5FE7"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20,000 </w:t>
            </w:r>
          </w:p>
        </w:tc>
        <w:tc>
          <w:tcPr>
            <w:tcW w:w="1161" w:type="dxa"/>
            <w:tcBorders>
              <w:top w:val="nil"/>
              <w:left w:val="nil"/>
              <w:bottom w:val="single" w:sz="8" w:space="0" w:color="auto"/>
              <w:right w:val="single" w:sz="8" w:space="0" w:color="auto"/>
            </w:tcBorders>
            <w:shd w:val="clear" w:color="auto" w:fill="auto"/>
            <w:noWrap/>
            <w:vAlign w:val="center"/>
            <w:hideMark/>
          </w:tcPr>
          <w:p w14:paraId="1EAAED46"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20,000 </w:t>
            </w:r>
          </w:p>
        </w:tc>
        <w:tc>
          <w:tcPr>
            <w:tcW w:w="1296" w:type="dxa"/>
            <w:tcBorders>
              <w:top w:val="nil"/>
              <w:left w:val="nil"/>
              <w:bottom w:val="single" w:sz="8" w:space="0" w:color="auto"/>
              <w:right w:val="single" w:sz="8" w:space="0" w:color="auto"/>
            </w:tcBorders>
            <w:shd w:val="clear" w:color="auto" w:fill="auto"/>
            <w:noWrap/>
            <w:vAlign w:val="center"/>
            <w:hideMark/>
          </w:tcPr>
          <w:p w14:paraId="1E5D4D6E"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80,000 </w:t>
            </w:r>
          </w:p>
        </w:tc>
        <w:tc>
          <w:tcPr>
            <w:tcW w:w="747" w:type="dxa"/>
            <w:tcBorders>
              <w:top w:val="nil"/>
              <w:left w:val="nil"/>
              <w:bottom w:val="single" w:sz="8" w:space="0" w:color="auto"/>
              <w:right w:val="single" w:sz="8" w:space="0" w:color="auto"/>
            </w:tcBorders>
            <w:shd w:val="clear" w:color="auto" w:fill="auto"/>
            <w:noWrap/>
            <w:vAlign w:val="center"/>
            <w:hideMark/>
          </w:tcPr>
          <w:p w14:paraId="7C7034DF" w14:textId="5D6AD3B3" w:rsidR="008504BB" w:rsidRPr="00B76782" w:rsidRDefault="009233A8" w:rsidP="008504BB">
            <w:pPr>
              <w:jc w:val="center"/>
              <w:rPr>
                <w:rFonts w:eastAsia="Times New Roman"/>
                <w:i/>
                <w:iCs/>
                <w:sz w:val="18"/>
                <w:szCs w:val="18"/>
              </w:rPr>
            </w:pPr>
            <w:r>
              <w:rPr>
                <w:rFonts w:eastAsia="Times New Roman"/>
                <w:i/>
                <w:iCs/>
                <w:sz w:val="18"/>
                <w:szCs w:val="18"/>
              </w:rPr>
              <w:t>9</w:t>
            </w:r>
          </w:p>
        </w:tc>
      </w:tr>
      <w:tr w:rsidR="008504BB" w:rsidRPr="00B76782" w14:paraId="5C8C6F0E" w14:textId="77777777" w:rsidTr="0055284B">
        <w:trPr>
          <w:trHeight w:val="20"/>
        </w:trPr>
        <w:tc>
          <w:tcPr>
            <w:tcW w:w="1725" w:type="dxa"/>
            <w:tcBorders>
              <w:top w:val="nil"/>
              <w:left w:val="single" w:sz="8" w:space="0" w:color="auto"/>
              <w:bottom w:val="nil"/>
              <w:right w:val="nil"/>
            </w:tcBorders>
            <w:shd w:val="clear" w:color="auto" w:fill="auto"/>
            <w:noWrap/>
            <w:vAlign w:val="center"/>
            <w:hideMark/>
          </w:tcPr>
          <w:p w14:paraId="34F7A6AA"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single" w:sz="8" w:space="0" w:color="auto"/>
              <w:bottom w:val="nil"/>
              <w:right w:val="single" w:sz="8" w:space="0" w:color="auto"/>
            </w:tcBorders>
            <w:shd w:val="clear" w:color="auto" w:fill="auto"/>
            <w:vAlign w:val="center"/>
            <w:hideMark/>
          </w:tcPr>
          <w:p w14:paraId="1BC18786"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6A78E942" w14:textId="77777777" w:rsidR="008504BB" w:rsidRPr="00B76782" w:rsidRDefault="008504B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3B99710D"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0892E508" w14:textId="77777777" w:rsidR="008504BB" w:rsidRPr="00B76782" w:rsidRDefault="008504BB" w:rsidP="008504BB">
            <w:pPr>
              <w:jc w:val="center"/>
              <w:rPr>
                <w:rFonts w:eastAsia="Times New Roman"/>
                <w:sz w:val="18"/>
                <w:szCs w:val="18"/>
              </w:rPr>
            </w:pPr>
            <w:r w:rsidRPr="00B76782">
              <w:rPr>
                <w:rFonts w:eastAsia="Times New Roman"/>
                <w:sz w:val="18"/>
                <w:szCs w:val="18"/>
              </w:rPr>
              <w:t>74200</w:t>
            </w:r>
          </w:p>
        </w:tc>
        <w:tc>
          <w:tcPr>
            <w:tcW w:w="2696" w:type="dxa"/>
            <w:tcBorders>
              <w:top w:val="nil"/>
              <w:left w:val="nil"/>
              <w:bottom w:val="single" w:sz="8" w:space="0" w:color="auto"/>
              <w:right w:val="single" w:sz="8" w:space="0" w:color="auto"/>
            </w:tcBorders>
            <w:shd w:val="clear" w:color="auto" w:fill="auto"/>
            <w:noWrap/>
            <w:vAlign w:val="bottom"/>
            <w:hideMark/>
          </w:tcPr>
          <w:p w14:paraId="06690734" w14:textId="77777777" w:rsidR="008504BB" w:rsidRPr="00B76782" w:rsidRDefault="008504BB" w:rsidP="008504BB">
            <w:pPr>
              <w:rPr>
                <w:rFonts w:eastAsia="Times New Roman"/>
                <w:sz w:val="18"/>
                <w:szCs w:val="18"/>
              </w:rPr>
            </w:pPr>
            <w:r w:rsidRPr="00B76782">
              <w:rPr>
                <w:rFonts w:eastAsia="Times New Roman"/>
                <w:sz w:val="18"/>
                <w:szCs w:val="18"/>
              </w:rPr>
              <w:t>Audio Visual</w:t>
            </w:r>
            <w:r>
              <w:rPr>
                <w:rFonts w:eastAsia="Times New Roman"/>
                <w:sz w:val="18"/>
                <w:szCs w:val="18"/>
              </w:rPr>
              <w:t xml:space="preserve"> </w:t>
            </w:r>
            <w:r w:rsidRPr="00B76782">
              <w:rPr>
                <w:rFonts w:eastAsia="Times New Roman"/>
                <w:sz w:val="18"/>
                <w:szCs w:val="18"/>
              </w:rPr>
              <w:t>&amp;</w:t>
            </w:r>
            <w:r>
              <w:rPr>
                <w:rFonts w:eastAsia="Times New Roman"/>
                <w:sz w:val="18"/>
                <w:szCs w:val="18"/>
              </w:rPr>
              <w:t xml:space="preserve"> </w:t>
            </w:r>
            <w:r w:rsidRPr="00B76782">
              <w:rPr>
                <w:rFonts w:eastAsia="Times New Roman"/>
                <w:sz w:val="18"/>
                <w:szCs w:val="18"/>
              </w:rPr>
              <w:t>Print Prod Costs</w:t>
            </w:r>
          </w:p>
        </w:tc>
        <w:tc>
          <w:tcPr>
            <w:tcW w:w="1161" w:type="dxa"/>
            <w:tcBorders>
              <w:top w:val="nil"/>
              <w:left w:val="nil"/>
              <w:bottom w:val="single" w:sz="8" w:space="0" w:color="auto"/>
              <w:right w:val="single" w:sz="8" w:space="0" w:color="auto"/>
            </w:tcBorders>
            <w:shd w:val="clear" w:color="auto" w:fill="auto"/>
            <w:noWrap/>
            <w:vAlign w:val="center"/>
            <w:hideMark/>
          </w:tcPr>
          <w:p w14:paraId="0645F836"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454FEA70"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25E194B8"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5A131C00"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2A261EF1"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4,000 </w:t>
            </w:r>
          </w:p>
        </w:tc>
        <w:tc>
          <w:tcPr>
            <w:tcW w:w="747" w:type="dxa"/>
            <w:tcBorders>
              <w:top w:val="nil"/>
              <w:left w:val="nil"/>
              <w:bottom w:val="single" w:sz="8" w:space="0" w:color="auto"/>
              <w:right w:val="single" w:sz="8" w:space="0" w:color="auto"/>
            </w:tcBorders>
            <w:shd w:val="clear" w:color="auto" w:fill="auto"/>
            <w:noWrap/>
            <w:vAlign w:val="center"/>
            <w:hideMark/>
          </w:tcPr>
          <w:p w14:paraId="137DCF75" w14:textId="664863D3" w:rsidR="008504BB" w:rsidRPr="00B76782" w:rsidRDefault="009233A8" w:rsidP="008504BB">
            <w:pPr>
              <w:jc w:val="center"/>
              <w:rPr>
                <w:rFonts w:eastAsia="Times New Roman"/>
                <w:i/>
                <w:iCs/>
                <w:sz w:val="18"/>
                <w:szCs w:val="18"/>
              </w:rPr>
            </w:pPr>
            <w:r>
              <w:rPr>
                <w:rFonts w:eastAsia="Times New Roman"/>
                <w:i/>
                <w:iCs/>
                <w:sz w:val="18"/>
                <w:szCs w:val="18"/>
              </w:rPr>
              <w:t>6</w:t>
            </w:r>
          </w:p>
        </w:tc>
      </w:tr>
      <w:tr w:rsidR="008504BB" w:rsidRPr="00B76782" w14:paraId="6C898114" w14:textId="77777777" w:rsidTr="0055284B">
        <w:trPr>
          <w:trHeight w:val="20"/>
        </w:trPr>
        <w:tc>
          <w:tcPr>
            <w:tcW w:w="1725" w:type="dxa"/>
            <w:tcBorders>
              <w:top w:val="nil"/>
              <w:left w:val="single" w:sz="8" w:space="0" w:color="auto"/>
              <w:bottom w:val="nil"/>
              <w:right w:val="single" w:sz="8" w:space="0" w:color="auto"/>
            </w:tcBorders>
            <w:shd w:val="clear" w:color="auto" w:fill="auto"/>
            <w:noWrap/>
            <w:vAlign w:val="center"/>
            <w:hideMark/>
          </w:tcPr>
          <w:p w14:paraId="128D44BB" w14:textId="77777777" w:rsidR="008504BB" w:rsidRPr="00B76782" w:rsidRDefault="008504BB" w:rsidP="008504BB">
            <w:pPr>
              <w:jc w:val="center"/>
              <w:rPr>
                <w:rFonts w:eastAsia="Times New Roman"/>
                <w:b/>
                <w:bCs/>
                <w:color w:val="000000"/>
                <w:sz w:val="18"/>
                <w:szCs w:val="18"/>
              </w:rPr>
            </w:pPr>
            <w:bookmarkStart w:id="90" w:name="RANGE!A83"/>
            <w:r w:rsidRPr="00B76782">
              <w:rPr>
                <w:rFonts w:eastAsia="Times New Roman"/>
                <w:b/>
                <w:bCs/>
                <w:color w:val="000000"/>
                <w:sz w:val="18"/>
                <w:szCs w:val="18"/>
              </w:rPr>
              <w:t> </w:t>
            </w:r>
            <w:bookmarkEnd w:id="90"/>
          </w:p>
        </w:tc>
        <w:tc>
          <w:tcPr>
            <w:tcW w:w="1286" w:type="dxa"/>
            <w:tcBorders>
              <w:top w:val="nil"/>
              <w:left w:val="nil"/>
              <w:bottom w:val="nil"/>
              <w:right w:val="single" w:sz="8" w:space="0" w:color="auto"/>
            </w:tcBorders>
            <w:shd w:val="clear" w:color="auto" w:fill="auto"/>
            <w:vAlign w:val="center"/>
            <w:hideMark/>
          </w:tcPr>
          <w:p w14:paraId="509268D7"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1BCCCEB5" w14:textId="77777777" w:rsidR="008504BB" w:rsidRPr="00B76782" w:rsidRDefault="008504B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1B22BDFD"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1EDF4A49"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71200</w:t>
            </w:r>
          </w:p>
        </w:tc>
        <w:tc>
          <w:tcPr>
            <w:tcW w:w="2696" w:type="dxa"/>
            <w:tcBorders>
              <w:top w:val="nil"/>
              <w:left w:val="nil"/>
              <w:bottom w:val="nil"/>
              <w:right w:val="single" w:sz="8" w:space="0" w:color="auto"/>
            </w:tcBorders>
            <w:shd w:val="clear" w:color="auto" w:fill="auto"/>
            <w:vAlign w:val="center"/>
            <w:hideMark/>
          </w:tcPr>
          <w:p w14:paraId="77318EE9"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International Consultant</w:t>
            </w:r>
          </w:p>
        </w:tc>
        <w:tc>
          <w:tcPr>
            <w:tcW w:w="1161" w:type="dxa"/>
            <w:tcBorders>
              <w:top w:val="nil"/>
              <w:left w:val="nil"/>
              <w:bottom w:val="single" w:sz="8" w:space="0" w:color="auto"/>
              <w:right w:val="single" w:sz="8" w:space="0" w:color="auto"/>
            </w:tcBorders>
            <w:shd w:val="clear" w:color="auto" w:fill="auto"/>
            <w:noWrap/>
            <w:vAlign w:val="center"/>
            <w:hideMark/>
          </w:tcPr>
          <w:p w14:paraId="434469EB"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32A03E27"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487D3995"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   </w:t>
            </w:r>
          </w:p>
        </w:tc>
        <w:tc>
          <w:tcPr>
            <w:tcW w:w="1161" w:type="dxa"/>
            <w:tcBorders>
              <w:top w:val="nil"/>
              <w:left w:val="nil"/>
              <w:bottom w:val="single" w:sz="8" w:space="0" w:color="auto"/>
              <w:right w:val="single" w:sz="8" w:space="0" w:color="auto"/>
            </w:tcBorders>
            <w:shd w:val="clear" w:color="auto" w:fill="auto"/>
            <w:noWrap/>
            <w:vAlign w:val="center"/>
            <w:hideMark/>
          </w:tcPr>
          <w:p w14:paraId="0716D3B0"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30,000 </w:t>
            </w:r>
          </w:p>
        </w:tc>
        <w:tc>
          <w:tcPr>
            <w:tcW w:w="1296" w:type="dxa"/>
            <w:tcBorders>
              <w:top w:val="nil"/>
              <w:left w:val="nil"/>
              <w:bottom w:val="single" w:sz="8" w:space="0" w:color="auto"/>
              <w:right w:val="single" w:sz="8" w:space="0" w:color="auto"/>
            </w:tcBorders>
            <w:shd w:val="clear" w:color="auto" w:fill="auto"/>
            <w:noWrap/>
            <w:vAlign w:val="center"/>
            <w:hideMark/>
          </w:tcPr>
          <w:p w14:paraId="11C3B027"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30,000 </w:t>
            </w:r>
          </w:p>
        </w:tc>
        <w:tc>
          <w:tcPr>
            <w:tcW w:w="747" w:type="dxa"/>
            <w:tcBorders>
              <w:top w:val="nil"/>
              <w:left w:val="nil"/>
              <w:bottom w:val="single" w:sz="8" w:space="0" w:color="auto"/>
              <w:right w:val="single" w:sz="8" w:space="0" w:color="auto"/>
            </w:tcBorders>
            <w:shd w:val="clear" w:color="auto" w:fill="auto"/>
            <w:noWrap/>
            <w:vAlign w:val="center"/>
            <w:hideMark/>
          </w:tcPr>
          <w:p w14:paraId="1B4977E6" w14:textId="022A81C7" w:rsidR="008504BB" w:rsidRPr="00B76782" w:rsidRDefault="009233A8" w:rsidP="008504BB">
            <w:pPr>
              <w:jc w:val="center"/>
              <w:rPr>
                <w:rFonts w:eastAsia="Times New Roman"/>
                <w:i/>
                <w:iCs/>
                <w:sz w:val="18"/>
                <w:szCs w:val="18"/>
              </w:rPr>
            </w:pPr>
            <w:r>
              <w:rPr>
                <w:rFonts w:eastAsia="Times New Roman"/>
                <w:i/>
                <w:iCs/>
                <w:sz w:val="18"/>
                <w:szCs w:val="18"/>
              </w:rPr>
              <w:t>10</w:t>
            </w:r>
          </w:p>
        </w:tc>
      </w:tr>
      <w:tr w:rsidR="008504BB" w:rsidRPr="00B76782" w14:paraId="67BC3B56" w14:textId="77777777" w:rsidTr="0055284B">
        <w:trPr>
          <w:trHeight w:val="20"/>
        </w:trPr>
        <w:tc>
          <w:tcPr>
            <w:tcW w:w="1725" w:type="dxa"/>
            <w:tcBorders>
              <w:top w:val="nil"/>
              <w:left w:val="single" w:sz="8" w:space="0" w:color="auto"/>
              <w:bottom w:val="nil"/>
              <w:right w:val="single" w:sz="8" w:space="0" w:color="auto"/>
            </w:tcBorders>
            <w:shd w:val="clear" w:color="auto" w:fill="auto"/>
            <w:vAlign w:val="center"/>
            <w:hideMark/>
          </w:tcPr>
          <w:p w14:paraId="7229C3E4"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lastRenderedPageBreak/>
              <w:t> </w:t>
            </w:r>
          </w:p>
        </w:tc>
        <w:tc>
          <w:tcPr>
            <w:tcW w:w="1286" w:type="dxa"/>
            <w:tcBorders>
              <w:top w:val="nil"/>
              <w:left w:val="nil"/>
              <w:bottom w:val="nil"/>
              <w:right w:val="single" w:sz="8" w:space="0" w:color="auto"/>
            </w:tcBorders>
            <w:shd w:val="clear" w:color="auto" w:fill="auto"/>
            <w:vAlign w:val="center"/>
            <w:hideMark/>
          </w:tcPr>
          <w:p w14:paraId="474CE3C2"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6BCA72E6" w14:textId="77777777" w:rsidR="008504BB" w:rsidRPr="00B76782" w:rsidRDefault="008504B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50A6D132"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2AB45DBB" w14:textId="33C166E4" w:rsidR="008504BB" w:rsidRPr="00B76782" w:rsidRDefault="009233A8" w:rsidP="008504BB">
            <w:pPr>
              <w:jc w:val="center"/>
              <w:rPr>
                <w:rFonts w:eastAsia="Times New Roman"/>
                <w:sz w:val="18"/>
                <w:szCs w:val="18"/>
              </w:rPr>
            </w:pPr>
            <w:r>
              <w:rPr>
                <w:rFonts w:eastAsia="Times New Roman"/>
                <w:sz w:val="18"/>
                <w:szCs w:val="18"/>
              </w:rPr>
              <w:t>75700</w:t>
            </w:r>
          </w:p>
        </w:tc>
        <w:tc>
          <w:tcPr>
            <w:tcW w:w="2696" w:type="dxa"/>
            <w:tcBorders>
              <w:top w:val="single" w:sz="8" w:space="0" w:color="auto"/>
              <w:left w:val="nil"/>
              <w:bottom w:val="single" w:sz="8" w:space="0" w:color="auto"/>
              <w:right w:val="single" w:sz="8" w:space="0" w:color="auto"/>
            </w:tcBorders>
            <w:shd w:val="clear" w:color="auto" w:fill="auto"/>
            <w:noWrap/>
            <w:vAlign w:val="bottom"/>
            <w:hideMark/>
          </w:tcPr>
          <w:p w14:paraId="647C9E5B" w14:textId="1D950A21" w:rsidR="008504BB" w:rsidRPr="00B76782" w:rsidRDefault="009233A8" w:rsidP="008504BB">
            <w:pPr>
              <w:rPr>
                <w:rFonts w:eastAsia="Times New Roman"/>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1BD3F795"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2DCDBF89"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4939AB48"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446CD20E"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500 </w:t>
            </w:r>
          </w:p>
        </w:tc>
        <w:tc>
          <w:tcPr>
            <w:tcW w:w="1296" w:type="dxa"/>
            <w:tcBorders>
              <w:top w:val="nil"/>
              <w:left w:val="nil"/>
              <w:bottom w:val="single" w:sz="8" w:space="0" w:color="auto"/>
              <w:right w:val="single" w:sz="8" w:space="0" w:color="auto"/>
            </w:tcBorders>
            <w:shd w:val="clear" w:color="auto" w:fill="auto"/>
            <w:noWrap/>
            <w:vAlign w:val="center"/>
            <w:hideMark/>
          </w:tcPr>
          <w:p w14:paraId="1DC34851"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2,000 </w:t>
            </w:r>
          </w:p>
        </w:tc>
        <w:tc>
          <w:tcPr>
            <w:tcW w:w="747" w:type="dxa"/>
            <w:tcBorders>
              <w:top w:val="nil"/>
              <w:left w:val="nil"/>
              <w:bottom w:val="single" w:sz="8" w:space="0" w:color="auto"/>
              <w:right w:val="single" w:sz="8" w:space="0" w:color="auto"/>
            </w:tcBorders>
            <w:shd w:val="clear" w:color="auto" w:fill="auto"/>
            <w:noWrap/>
            <w:vAlign w:val="center"/>
            <w:hideMark/>
          </w:tcPr>
          <w:p w14:paraId="67BA0E1C" w14:textId="79B26189" w:rsidR="008504BB" w:rsidRPr="00B76782" w:rsidRDefault="009233A8" w:rsidP="008504BB">
            <w:pPr>
              <w:jc w:val="center"/>
              <w:rPr>
                <w:rFonts w:eastAsia="Times New Roman"/>
                <w:i/>
                <w:iCs/>
                <w:sz w:val="18"/>
                <w:szCs w:val="18"/>
              </w:rPr>
            </w:pPr>
            <w:r>
              <w:rPr>
                <w:rFonts w:eastAsia="Times New Roman"/>
                <w:i/>
                <w:iCs/>
                <w:sz w:val="18"/>
                <w:szCs w:val="18"/>
              </w:rPr>
              <w:t>4</w:t>
            </w:r>
          </w:p>
        </w:tc>
      </w:tr>
      <w:tr w:rsidR="0054115B" w:rsidRPr="00B76782" w14:paraId="4E00AD61" w14:textId="77777777" w:rsidTr="009A66A6">
        <w:trPr>
          <w:trHeight w:val="20"/>
        </w:trPr>
        <w:tc>
          <w:tcPr>
            <w:tcW w:w="1725" w:type="dxa"/>
            <w:tcBorders>
              <w:top w:val="nil"/>
              <w:left w:val="single" w:sz="8" w:space="0" w:color="auto"/>
              <w:bottom w:val="nil"/>
              <w:right w:val="single" w:sz="8" w:space="0" w:color="auto"/>
            </w:tcBorders>
            <w:shd w:val="clear" w:color="auto" w:fill="auto"/>
            <w:noWrap/>
            <w:vAlign w:val="center"/>
            <w:hideMark/>
          </w:tcPr>
          <w:p w14:paraId="3B3D330D"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PROJECT MANAGEMENT</w:t>
            </w:r>
          </w:p>
        </w:tc>
        <w:tc>
          <w:tcPr>
            <w:tcW w:w="1286" w:type="dxa"/>
            <w:vMerge w:val="restart"/>
            <w:tcBorders>
              <w:top w:val="nil"/>
              <w:left w:val="nil"/>
              <w:right w:val="single" w:sz="8" w:space="0" w:color="auto"/>
            </w:tcBorders>
            <w:shd w:val="clear" w:color="auto" w:fill="auto"/>
            <w:vAlign w:val="center"/>
            <w:hideMark/>
          </w:tcPr>
          <w:p w14:paraId="35DC4746" w14:textId="77777777" w:rsidR="0054115B" w:rsidRPr="0054115B" w:rsidRDefault="0054115B" w:rsidP="0054115B">
            <w:pPr>
              <w:jc w:val="center"/>
              <w:rPr>
                <w:rFonts w:eastAsia="Times New Roman"/>
                <w:b/>
                <w:bCs/>
                <w:color w:val="000000"/>
                <w:sz w:val="18"/>
                <w:szCs w:val="18"/>
              </w:rPr>
            </w:pPr>
            <w:r w:rsidRPr="00B76782">
              <w:rPr>
                <w:rFonts w:eastAsia="Times New Roman"/>
                <w:b/>
                <w:bCs/>
                <w:color w:val="000000"/>
                <w:sz w:val="18"/>
                <w:szCs w:val="18"/>
              </w:rPr>
              <w:t>MFDP</w:t>
            </w:r>
            <w:r>
              <w:rPr>
                <w:rFonts w:eastAsia="Times New Roman"/>
                <w:b/>
                <w:bCs/>
                <w:color w:val="000000"/>
                <w:sz w:val="18"/>
                <w:szCs w:val="18"/>
              </w:rPr>
              <w:t>/EPA</w:t>
            </w:r>
            <w:r w:rsidRPr="00B76782">
              <w:rPr>
                <w:rFonts w:eastAsia="Times New Roman"/>
                <w:b/>
                <w:bCs/>
                <w:color w:val="000000"/>
                <w:sz w:val="18"/>
                <w:szCs w:val="18"/>
              </w:rPr>
              <w:t>/UNDP</w:t>
            </w:r>
          </w:p>
        </w:tc>
        <w:tc>
          <w:tcPr>
            <w:tcW w:w="666" w:type="dxa"/>
            <w:tcBorders>
              <w:top w:val="nil"/>
              <w:left w:val="nil"/>
              <w:bottom w:val="nil"/>
              <w:right w:val="nil"/>
            </w:tcBorders>
            <w:shd w:val="clear" w:color="auto" w:fill="auto"/>
            <w:vAlign w:val="center"/>
            <w:hideMark/>
          </w:tcPr>
          <w:p w14:paraId="5EA72231"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62000</w:t>
            </w:r>
          </w:p>
        </w:tc>
        <w:tc>
          <w:tcPr>
            <w:tcW w:w="716" w:type="dxa"/>
            <w:tcBorders>
              <w:top w:val="nil"/>
              <w:left w:val="single" w:sz="8" w:space="0" w:color="auto"/>
              <w:bottom w:val="nil"/>
              <w:right w:val="single" w:sz="8" w:space="0" w:color="auto"/>
            </w:tcBorders>
            <w:shd w:val="clear" w:color="auto" w:fill="auto"/>
            <w:vAlign w:val="center"/>
            <w:hideMark/>
          </w:tcPr>
          <w:p w14:paraId="4CD7A2DE"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GEF</w:t>
            </w:r>
          </w:p>
        </w:tc>
        <w:tc>
          <w:tcPr>
            <w:tcW w:w="1026" w:type="dxa"/>
            <w:tcBorders>
              <w:top w:val="nil"/>
              <w:left w:val="nil"/>
              <w:bottom w:val="nil"/>
              <w:right w:val="single" w:sz="8" w:space="0" w:color="auto"/>
            </w:tcBorders>
            <w:shd w:val="clear" w:color="auto" w:fill="auto"/>
            <w:noWrap/>
            <w:vAlign w:val="center"/>
            <w:hideMark/>
          </w:tcPr>
          <w:p w14:paraId="078FFC2A"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nil"/>
              <w:left w:val="nil"/>
              <w:bottom w:val="single" w:sz="8" w:space="0" w:color="auto"/>
              <w:right w:val="single" w:sz="8" w:space="0" w:color="auto"/>
            </w:tcBorders>
            <w:shd w:val="clear" w:color="auto" w:fill="auto"/>
            <w:vAlign w:val="center"/>
            <w:hideMark/>
          </w:tcPr>
          <w:p w14:paraId="39C97EBF"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nil"/>
              <w:left w:val="nil"/>
              <w:bottom w:val="single" w:sz="8" w:space="0" w:color="auto"/>
              <w:right w:val="single" w:sz="8" w:space="0" w:color="auto"/>
            </w:tcBorders>
            <w:shd w:val="clear" w:color="auto" w:fill="auto"/>
            <w:noWrap/>
            <w:vAlign w:val="center"/>
            <w:hideMark/>
          </w:tcPr>
          <w:p w14:paraId="021034AA"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42C117FA"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04C1B0D6"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15A9B226"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2A241C52"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4,000 </w:t>
            </w:r>
          </w:p>
        </w:tc>
        <w:tc>
          <w:tcPr>
            <w:tcW w:w="747" w:type="dxa"/>
            <w:tcBorders>
              <w:top w:val="nil"/>
              <w:left w:val="nil"/>
              <w:bottom w:val="single" w:sz="8" w:space="0" w:color="auto"/>
              <w:right w:val="single" w:sz="8" w:space="0" w:color="auto"/>
            </w:tcBorders>
            <w:shd w:val="clear" w:color="auto" w:fill="auto"/>
            <w:noWrap/>
            <w:vAlign w:val="center"/>
            <w:hideMark/>
          </w:tcPr>
          <w:p w14:paraId="465F3853" w14:textId="4B54C4E6" w:rsidR="0054115B" w:rsidRPr="00B76782" w:rsidRDefault="0054115B" w:rsidP="008504BB">
            <w:pPr>
              <w:jc w:val="center"/>
              <w:rPr>
                <w:rFonts w:eastAsia="Times New Roman"/>
                <w:i/>
                <w:iCs/>
                <w:sz w:val="18"/>
                <w:szCs w:val="18"/>
              </w:rPr>
            </w:pPr>
            <w:r>
              <w:rPr>
                <w:rFonts w:eastAsia="Times New Roman"/>
                <w:i/>
                <w:iCs/>
                <w:sz w:val="18"/>
                <w:szCs w:val="18"/>
              </w:rPr>
              <w:t>11</w:t>
            </w:r>
          </w:p>
        </w:tc>
      </w:tr>
      <w:tr w:rsidR="0054115B" w:rsidRPr="00B76782" w14:paraId="2C3468A6" w14:textId="77777777" w:rsidTr="009A66A6">
        <w:trPr>
          <w:trHeight w:val="20"/>
        </w:trPr>
        <w:tc>
          <w:tcPr>
            <w:tcW w:w="1725" w:type="dxa"/>
            <w:tcBorders>
              <w:top w:val="nil"/>
              <w:left w:val="single" w:sz="8" w:space="0" w:color="auto"/>
              <w:bottom w:val="nil"/>
              <w:right w:val="single" w:sz="8" w:space="0" w:color="auto"/>
            </w:tcBorders>
            <w:shd w:val="clear" w:color="auto" w:fill="auto"/>
            <w:vAlign w:val="center"/>
            <w:hideMark/>
          </w:tcPr>
          <w:p w14:paraId="0B084B4B"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 </w:t>
            </w:r>
          </w:p>
        </w:tc>
        <w:tc>
          <w:tcPr>
            <w:tcW w:w="1286" w:type="dxa"/>
            <w:vMerge/>
            <w:tcBorders>
              <w:left w:val="nil"/>
              <w:right w:val="single" w:sz="8" w:space="0" w:color="auto"/>
            </w:tcBorders>
            <w:shd w:val="clear" w:color="auto" w:fill="auto"/>
            <w:vAlign w:val="center"/>
            <w:hideMark/>
          </w:tcPr>
          <w:p w14:paraId="583D22AF" w14:textId="77777777" w:rsidR="0054115B" w:rsidRPr="00B76782" w:rsidRDefault="0054115B" w:rsidP="008504BB">
            <w:pPr>
              <w:jc w:val="center"/>
              <w:rPr>
                <w:rFonts w:eastAsia="Times New Roman"/>
                <w:color w:val="000000"/>
                <w:sz w:val="18"/>
                <w:szCs w:val="18"/>
              </w:rPr>
            </w:pPr>
          </w:p>
        </w:tc>
        <w:tc>
          <w:tcPr>
            <w:tcW w:w="666" w:type="dxa"/>
            <w:tcBorders>
              <w:top w:val="nil"/>
              <w:left w:val="nil"/>
              <w:bottom w:val="nil"/>
              <w:right w:val="nil"/>
            </w:tcBorders>
            <w:shd w:val="clear" w:color="auto" w:fill="auto"/>
            <w:vAlign w:val="center"/>
            <w:hideMark/>
          </w:tcPr>
          <w:p w14:paraId="3C687462"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E45A128"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20442EEF"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74100</w:t>
            </w:r>
          </w:p>
        </w:tc>
        <w:tc>
          <w:tcPr>
            <w:tcW w:w="2696" w:type="dxa"/>
            <w:tcBorders>
              <w:top w:val="nil"/>
              <w:left w:val="nil"/>
              <w:bottom w:val="nil"/>
              <w:right w:val="single" w:sz="8" w:space="0" w:color="auto"/>
            </w:tcBorders>
            <w:shd w:val="clear" w:color="auto" w:fill="auto"/>
            <w:vAlign w:val="center"/>
            <w:hideMark/>
          </w:tcPr>
          <w:p w14:paraId="72C95186"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Professional Services</w:t>
            </w:r>
          </w:p>
        </w:tc>
        <w:tc>
          <w:tcPr>
            <w:tcW w:w="1161" w:type="dxa"/>
            <w:tcBorders>
              <w:top w:val="nil"/>
              <w:left w:val="nil"/>
              <w:bottom w:val="single" w:sz="8" w:space="0" w:color="auto"/>
              <w:right w:val="single" w:sz="8" w:space="0" w:color="auto"/>
            </w:tcBorders>
            <w:shd w:val="clear" w:color="auto" w:fill="auto"/>
            <w:noWrap/>
            <w:vAlign w:val="center"/>
            <w:hideMark/>
          </w:tcPr>
          <w:p w14:paraId="3049858E"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0F956671"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7187A5F5"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7BF6AEF2"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41A27F5D"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4,000 </w:t>
            </w:r>
          </w:p>
        </w:tc>
        <w:tc>
          <w:tcPr>
            <w:tcW w:w="747" w:type="dxa"/>
            <w:tcBorders>
              <w:top w:val="nil"/>
              <w:left w:val="nil"/>
              <w:bottom w:val="nil"/>
              <w:right w:val="single" w:sz="8" w:space="0" w:color="auto"/>
            </w:tcBorders>
            <w:shd w:val="clear" w:color="auto" w:fill="auto"/>
            <w:noWrap/>
            <w:vAlign w:val="center"/>
            <w:hideMark/>
          </w:tcPr>
          <w:p w14:paraId="11FCD998" w14:textId="0E127643" w:rsidR="0054115B" w:rsidRPr="00B76782" w:rsidRDefault="0054115B" w:rsidP="008504BB">
            <w:pPr>
              <w:jc w:val="center"/>
              <w:rPr>
                <w:rFonts w:eastAsia="Times New Roman"/>
                <w:i/>
                <w:iCs/>
                <w:sz w:val="18"/>
                <w:szCs w:val="18"/>
              </w:rPr>
            </w:pPr>
            <w:r>
              <w:rPr>
                <w:rFonts w:eastAsia="Times New Roman"/>
                <w:i/>
                <w:iCs/>
                <w:sz w:val="18"/>
                <w:szCs w:val="18"/>
              </w:rPr>
              <w:t>12</w:t>
            </w:r>
          </w:p>
        </w:tc>
      </w:tr>
      <w:tr w:rsidR="0054115B" w:rsidRPr="00B76782" w14:paraId="76B1A519" w14:textId="77777777" w:rsidTr="009A66A6">
        <w:trPr>
          <w:trHeight w:val="20"/>
        </w:trPr>
        <w:tc>
          <w:tcPr>
            <w:tcW w:w="1725" w:type="dxa"/>
            <w:tcBorders>
              <w:top w:val="nil"/>
              <w:left w:val="single" w:sz="8" w:space="0" w:color="auto"/>
              <w:bottom w:val="nil"/>
              <w:right w:val="single" w:sz="8" w:space="0" w:color="auto"/>
            </w:tcBorders>
            <w:shd w:val="clear" w:color="auto" w:fill="auto"/>
            <w:vAlign w:val="center"/>
            <w:hideMark/>
          </w:tcPr>
          <w:p w14:paraId="719F6645"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 </w:t>
            </w:r>
          </w:p>
        </w:tc>
        <w:tc>
          <w:tcPr>
            <w:tcW w:w="1286" w:type="dxa"/>
            <w:vMerge/>
            <w:tcBorders>
              <w:left w:val="nil"/>
              <w:right w:val="single" w:sz="8" w:space="0" w:color="auto"/>
            </w:tcBorders>
            <w:shd w:val="clear" w:color="auto" w:fill="auto"/>
            <w:vAlign w:val="center"/>
            <w:hideMark/>
          </w:tcPr>
          <w:p w14:paraId="0B23473A"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63702D99"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619222E4"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3E517CA4" w14:textId="754F9F7C" w:rsidR="0054115B" w:rsidRPr="00B76782" w:rsidRDefault="0054115B" w:rsidP="008504BB">
            <w:pPr>
              <w:jc w:val="center"/>
              <w:rPr>
                <w:rFonts w:eastAsia="Times New Roman"/>
                <w:color w:val="000000"/>
                <w:sz w:val="18"/>
                <w:szCs w:val="18"/>
              </w:rPr>
            </w:pPr>
            <w:r>
              <w:rPr>
                <w:rFonts w:eastAsia="Times New Roman"/>
                <w:color w:val="000000"/>
                <w:sz w:val="18"/>
                <w:szCs w:val="18"/>
              </w:rPr>
              <w:t>74596</w:t>
            </w:r>
          </w:p>
        </w:tc>
        <w:tc>
          <w:tcPr>
            <w:tcW w:w="2696" w:type="dxa"/>
            <w:tcBorders>
              <w:top w:val="single" w:sz="8" w:space="0" w:color="auto"/>
              <w:left w:val="nil"/>
              <w:bottom w:val="single" w:sz="8" w:space="0" w:color="auto"/>
              <w:right w:val="single" w:sz="8" w:space="0" w:color="auto"/>
            </w:tcBorders>
            <w:shd w:val="clear" w:color="auto" w:fill="auto"/>
            <w:vAlign w:val="center"/>
            <w:hideMark/>
          </w:tcPr>
          <w:p w14:paraId="57276410" w14:textId="0AA64C44" w:rsidR="0054115B" w:rsidRPr="00B76782" w:rsidRDefault="0054115B" w:rsidP="008504BB">
            <w:pPr>
              <w:rPr>
                <w:rFonts w:eastAsia="Times New Roman"/>
                <w:color w:val="000000"/>
                <w:sz w:val="18"/>
                <w:szCs w:val="18"/>
              </w:rPr>
            </w:pPr>
            <w:r w:rsidRPr="00D233C4">
              <w:rPr>
                <w:rFonts w:eastAsia="Times New Roman"/>
                <w:color w:val="000000"/>
                <w:sz w:val="18"/>
                <w:szCs w:val="18"/>
              </w:rPr>
              <w:t>Ser</w:t>
            </w:r>
            <w:r>
              <w:rPr>
                <w:rFonts w:eastAsia="Times New Roman"/>
                <w:color w:val="000000"/>
                <w:sz w:val="18"/>
                <w:szCs w:val="18"/>
              </w:rPr>
              <w:t>vices to projects - GOE for CO</w:t>
            </w:r>
          </w:p>
        </w:tc>
        <w:tc>
          <w:tcPr>
            <w:tcW w:w="1161" w:type="dxa"/>
            <w:tcBorders>
              <w:top w:val="single" w:sz="8" w:space="0" w:color="auto"/>
              <w:left w:val="nil"/>
              <w:bottom w:val="single" w:sz="4" w:space="0" w:color="auto"/>
              <w:right w:val="single" w:sz="8" w:space="0" w:color="auto"/>
            </w:tcBorders>
            <w:shd w:val="clear" w:color="auto" w:fill="auto"/>
            <w:noWrap/>
            <w:vAlign w:val="center"/>
            <w:hideMark/>
          </w:tcPr>
          <w:p w14:paraId="1D369467"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1,500 </w:t>
            </w:r>
          </w:p>
        </w:tc>
        <w:tc>
          <w:tcPr>
            <w:tcW w:w="1161" w:type="dxa"/>
            <w:tcBorders>
              <w:top w:val="single" w:sz="8" w:space="0" w:color="auto"/>
              <w:left w:val="nil"/>
              <w:bottom w:val="single" w:sz="4" w:space="0" w:color="auto"/>
              <w:right w:val="single" w:sz="8" w:space="0" w:color="auto"/>
            </w:tcBorders>
            <w:shd w:val="clear" w:color="auto" w:fill="auto"/>
            <w:noWrap/>
            <w:vAlign w:val="center"/>
            <w:hideMark/>
          </w:tcPr>
          <w:p w14:paraId="51E7FE0C"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1,500 </w:t>
            </w:r>
          </w:p>
        </w:tc>
        <w:tc>
          <w:tcPr>
            <w:tcW w:w="1161" w:type="dxa"/>
            <w:tcBorders>
              <w:top w:val="single" w:sz="8" w:space="0" w:color="auto"/>
              <w:left w:val="nil"/>
              <w:bottom w:val="single" w:sz="4" w:space="0" w:color="auto"/>
              <w:right w:val="single" w:sz="8" w:space="0" w:color="auto"/>
            </w:tcBorders>
            <w:shd w:val="clear" w:color="auto" w:fill="auto"/>
            <w:noWrap/>
            <w:vAlign w:val="center"/>
            <w:hideMark/>
          </w:tcPr>
          <w:p w14:paraId="4C09E8E7"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1,500 </w:t>
            </w:r>
          </w:p>
        </w:tc>
        <w:tc>
          <w:tcPr>
            <w:tcW w:w="1161" w:type="dxa"/>
            <w:tcBorders>
              <w:top w:val="single" w:sz="8" w:space="0" w:color="auto"/>
              <w:left w:val="nil"/>
              <w:bottom w:val="single" w:sz="4" w:space="0" w:color="auto"/>
              <w:right w:val="single" w:sz="8" w:space="0" w:color="auto"/>
            </w:tcBorders>
            <w:shd w:val="clear" w:color="auto" w:fill="auto"/>
            <w:noWrap/>
            <w:vAlign w:val="center"/>
            <w:hideMark/>
          </w:tcPr>
          <w:p w14:paraId="3338B7E4"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1,500 </w:t>
            </w:r>
          </w:p>
        </w:tc>
        <w:tc>
          <w:tcPr>
            <w:tcW w:w="1296" w:type="dxa"/>
            <w:tcBorders>
              <w:top w:val="single" w:sz="8" w:space="0" w:color="auto"/>
              <w:left w:val="nil"/>
              <w:bottom w:val="single" w:sz="4" w:space="0" w:color="auto"/>
              <w:right w:val="single" w:sz="8" w:space="0" w:color="auto"/>
            </w:tcBorders>
            <w:shd w:val="clear" w:color="auto" w:fill="auto"/>
            <w:noWrap/>
            <w:vAlign w:val="center"/>
            <w:hideMark/>
          </w:tcPr>
          <w:p w14:paraId="21F374BB"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6,000 </w:t>
            </w:r>
          </w:p>
        </w:tc>
        <w:tc>
          <w:tcPr>
            <w:tcW w:w="747" w:type="dxa"/>
            <w:tcBorders>
              <w:top w:val="single" w:sz="8" w:space="0" w:color="auto"/>
              <w:left w:val="nil"/>
              <w:bottom w:val="single" w:sz="8" w:space="0" w:color="auto"/>
              <w:right w:val="single" w:sz="8" w:space="0" w:color="auto"/>
            </w:tcBorders>
            <w:shd w:val="clear" w:color="auto" w:fill="auto"/>
            <w:noWrap/>
            <w:vAlign w:val="center"/>
            <w:hideMark/>
          </w:tcPr>
          <w:p w14:paraId="13D1E7AD" w14:textId="28C875B1" w:rsidR="0054115B" w:rsidRPr="00B76782" w:rsidRDefault="0054115B" w:rsidP="008504BB">
            <w:pPr>
              <w:jc w:val="center"/>
              <w:rPr>
                <w:rFonts w:eastAsia="Times New Roman"/>
                <w:i/>
                <w:iCs/>
                <w:sz w:val="18"/>
                <w:szCs w:val="18"/>
              </w:rPr>
            </w:pPr>
            <w:r>
              <w:rPr>
                <w:rFonts w:eastAsia="Times New Roman"/>
                <w:i/>
                <w:iCs/>
                <w:sz w:val="18"/>
                <w:szCs w:val="18"/>
              </w:rPr>
              <w:t>13</w:t>
            </w:r>
          </w:p>
        </w:tc>
      </w:tr>
      <w:tr w:rsidR="0054115B" w:rsidRPr="00B76782" w14:paraId="4BA8F22C" w14:textId="77777777" w:rsidTr="009A66A6">
        <w:trPr>
          <w:trHeight w:val="20"/>
        </w:trPr>
        <w:tc>
          <w:tcPr>
            <w:tcW w:w="1725" w:type="dxa"/>
            <w:tcBorders>
              <w:top w:val="nil"/>
              <w:left w:val="single" w:sz="8" w:space="0" w:color="auto"/>
              <w:bottom w:val="nil"/>
              <w:right w:val="single" w:sz="8" w:space="0" w:color="auto"/>
            </w:tcBorders>
            <w:shd w:val="clear" w:color="auto" w:fill="auto"/>
            <w:vAlign w:val="center"/>
            <w:hideMark/>
          </w:tcPr>
          <w:p w14:paraId="18179457"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 </w:t>
            </w:r>
          </w:p>
        </w:tc>
        <w:tc>
          <w:tcPr>
            <w:tcW w:w="1286" w:type="dxa"/>
            <w:vMerge/>
            <w:tcBorders>
              <w:left w:val="nil"/>
              <w:right w:val="single" w:sz="8" w:space="0" w:color="auto"/>
            </w:tcBorders>
            <w:shd w:val="clear" w:color="auto" w:fill="auto"/>
            <w:vAlign w:val="center"/>
            <w:hideMark/>
          </w:tcPr>
          <w:p w14:paraId="5BA2826E"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single" w:sz="8" w:space="0" w:color="auto"/>
              <w:right w:val="nil"/>
            </w:tcBorders>
            <w:shd w:val="clear" w:color="auto" w:fill="auto"/>
            <w:vAlign w:val="center"/>
            <w:hideMark/>
          </w:tcPr>
          <w:p w14:paraId="047291FA"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single" w:sz="8" w:space="0" w:color="auto"/>
              <w:bottom w:val="single" w:sz="8" w:space="0" w:color="auto"/>
              <w:right w:val="single" w:sz="8" w:space="0" w:color="auto"/>
            </w:tcBorders>
            <w:shd w:val="clear" w:color="auto" w:fill="auto"/>
            <w:vAlign w:val="center"/>
            <w:hideMark/>
          </w:tcPr>
          <w:p w14:paraId="3A56D965"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30DECCA9"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vAlign w:val="center"/>
            <w:hideMark/>
          </w:tcPr>
          <w:p w14:paraId="6E5E487B" w14:textId="77777777" w:rsidR="0054115B" w:rsidRPr="00B76782" w:rsidRDefault="0054115B" w:rsidP="008504BB">
            <w:pPr>
              <w:jc w:val="right"/>
              <w:rPr>
                <w:rFonts w:eastAsia="Times New Roman"/>
                <w:b/>
                <w:bCs/>
                <w:color w:val="000000"/>
                <w:sz w:val="18"/>
                <w:szCs w:val="18"/>
              </w:rPr>
            </w:pPr>
            <w:r w:rsidRPr="00B76782">
              <w:rPr>
                <w:rFonts w:eastAsia="Times New Roman"/>
                <w:b/>
                <w:bCs/>
                <w:color w:val="000000"/>
                <w:sz w:val="18"/>
                <w:szCs w:val="18"/>
              </w:rPr>
              <w:t>GEF Sub-total Project Management</w:t>
            </w:r>
          </w:p>
        </w:tc>
        <w:tc>
          <w:tcPr>
            <w:tcW w:w="1161" w:type="dxa"/>
            <w:tcBorders>
              <w:top w:val="single" w:sz="4" w:space="0" w:color="auto"/>
              <w:left w:val="nil"/>
              <w:bottom w:val="double" w:sz="6" w:space="0" w:color="auto"/>
              <w:right w:val="single" w:sz="8" w:space="0" w:color="auto"/>
            </w:tcBorders>
            <w:shd w:val="clear" w:color="000000" w:fill="DDEBF7"/>
            <w:noWrap/>
            <w:vAlign w:val="center"/>
            <w:hideMark/>
          </w:tcPr>
          <w:p w14:paraId="320F95C3"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25,000 </w:t>
            </w:r>
          </w:p>
        </w:tc>
        <w:tc>
          <w:tcPr>
            <w:tcW w:w="1161" w:type="dxa"/>
            <w:tcBorders>
              <w:top w:val="single" w:sz="4" w:space="0" w:color="auto"/>
              <w:left w:val="nil"/>
              <w:bottom w:val="double" w:sz="6" w:space="0" w:color="auto"/>
              <w:right w:val="single" w:sz="8" w:space="0" w:color="auto"/>
            </w:tcBorders>
            <w:shd w:val="clear" w:color="000000" w:fill="DDEBF7"/>
            <w:noWrap/>
            <w:vAlign w:val="center"/>
            <w:hideMark/>
          </w:tcPr>
          <w:p w14:paraId="1AF13614"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25,000 </w:t>
            </w:r>
          </w:p>
        </w:tc>
        <w:tc>
          <w:tcPr>
            <w:tcW w:w="1161" w:type="dxa"/>
            <w:tcBorders>
              <w:top w:val="single" w:sz="4" w:space="0" w:color="auto"/>
              <w:left w:val="nil"/>
              <w:bottom w:val="double" w:sz="6" w:space="0" w:color="auto"/>
              <w:right w:val="single" w:sz="8" w:space="0" w:color="auto"/>
            </w:tcBorders>
            <w:shd w:val="clear" w:color="000000" w:fill="DDEBF7"/>
            <w:noWrap/>
            <w:vAlign w:val="center"/>
            <w:hideMark/>
          </w:tcPr>
          <w:p w14:paraId="32B467BF"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25,000 </w:t>
            </w:r>
          </w:p>
        </w:tc>
        <w:tc>
          <w:tcPr>
            <w:tcW w:w="1161" w:type="dxa"/>
            <w:tcBorders>
              <w:top w:val="single" w:sz="4" w:space="0" w:color="auto"/>
              <w:left w:val="nil"/>
              <w:bottom w:val="double" w:sz="6" w:space="0" w:color="auto"/>
              <w:right w:val="single" w:sz="8" w:space="0" w:color="auto"/>
            </w:tcBorders>
            <w:shd w:val="clear" w:color="000000" w:fill="DDEBF7"/>
            <w:noWrap/>
            <w:vAlign w:val="center"/>
            <w:hideMark/>
          </w:tcPr>
          <w:p w14:paraId="4DFCD2FE"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55,000 </w:t>
            </w:r>
          </w:p>
        </w:tc>
        <w:tc>
          <w:tcPr>
            <w:tcW w:w="1296" w:type="dxa"/>
            <w:tcBorders>
              <w:top w:val="single" w:sz="4" w:space="0" w:color="auto"/>
              <w:left w:val="nil"/>
              <w:bottom w:val="double" w:sz="6" w:space="0" w:color="auto"/>
              <w:right w:val="single" w:sz="8" w:space="0" w:color="auto"/>
            </w:tcBorders>
            <w:shd w:val="clear" w:color="000000" w:fill="DDEBF7"/>
            <w:noWrap/>
            <w:vAlign w:val="center"/>
            <w:hideMark/>
          </w:tcPr>
          <w:p w14:paraId="7737347C" w14:textId="77777777" w:rsidR="0054115B" w:rsidRPr="00B76782" w:rsidRDefault="0054115B" w:rsidP="008504BB">
            <w:pPr>
              <w:jc w:val="center"/>
              <w:rPr>
                <w:rFonts w:eastAsia="Times New Roman"/>
                <w:b/>
                <w:bCs/>
                <w:sz w:val="18"/>
                <w:szCs w:val="18"/>
              </w:rPr>
            </w:pPr>
            <w:r w:rsidRPr="00B76782">
              <w:rPr>
                <w:rFonts w:eastAsia="Times New Roman"/>
                <w:b/>
                <w:bCs/>
                <w:sz w:val="18"/>
                <w:szCs w:val="18"/>
              </w:rPr>
              <w:t xml:space="preserve">           130,000 </w:t>
            </w:r>
          </w:p>
        </w:tc>
        <w:tc>
          <w:tcPr>
            <w:tcW w:w="747" w:type="dxa"/>
            <w:tcBorders>
              <w:top w:val="nil"/>
              <w:left w:val="nil"/>
              <w:bottom w:val="double" w:sz="6" w:space="0" w:color="auto"/>
              <w:right w:val="single" w:sz="8" w:space="0" w:color="auto"/>
            </w:tcBorders>
            <w:shd w:val="clear" w:color="000000" w:fill="DDEBF7"/>
            <w:noWrap/>
            <w:vAlign w:val="center"/>
            <w:hideMark/>
          </w:tcPr>
          <w:p w14:paraId="1BE56D90" w14:textId="77777777" w:rsidR="0054115B" w:rsidRPr="00B76782" w:rsidRDefault="0054115B" w:rsidP="008504BB">
            <w:pPr>
              <w:jc w:val="center"/>
              <w:rPr>
                <w:rFonts w:eastAsia="Times New Roman"/>
                <w:i/>
                <w:iCs/>
                <w:sz w:val="18"/>
                <w:szCs w:val="18"/>
              </w:rPr>
            </w:pPr>
            <w:r w:rsidRPr="00B76782">
              <w:rPr>
                <w:rFonts w:eastAsia="Times New Roman"/>
                <w:i/>
                <w:iCs/>
                <w:sz w:val="18"/>
                <w:szCs w:val="18"/>
              </w:rPr>
              <w:t> </w:t>
            </w:r>
          </w:p>
        </w:tc>
      </w:tr>
      <w:tr w:rsidR="0054115B" w:rsidRPr="00B76782" w14:paraId="6C568FBF" w14:textId="77777777" w:rsidTr="009A66A6">
        <w:trPr>
          <w:trHeight w:val="20"/>
        </w:trPr>
        <w:tc>
          <w:tcPr>
            <w:tcW w:w="1725" w:type="dxa"/>
            <w:tcBorders>
              <w:top w:val="nil"/>
              <w:left w:val="single" w:sz="8" w:space="0" w:color="auto"/>
              <w:bottom w:val="nil"/>
              <w:right w:val="nil"/>
            </w:tcBorders>
            <w:shd w:val="clear" w:color="auto" w:fill="auto"/>
            <w:vAlign w:val="center"/>
            <w:hideMark/>
          </w:tcPr>
          <w:p w14:paraId="2B5F590D"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 </w:t>
            </w:r>
          </w:p>
        </w:tc>
        <w:tc>
          <w:tcPr>
            <w:tcW w:w="1286" w:type="dxa"/>
            <w:vMerge/>
            <w:tcBorders>
              <w:left w:val="single" w:sz="8" w:space="0" w:color="auto"/>
              <w:right w:val="single" w:sz="8" w:space="0" w:color="auto"/>
            </w:tcBorders>
            <w:shd w:val="clear" w:color="auto" w:fill="auto"/>
            <w:vAlign w:val="center"/>
            <w:hideMark/>
          </w:tcPr>
          <w:p w14:paraId="03E8241D"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7BBE1E95"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47A84738"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1DC10A62" w14:textId="1BB33E4D" w:rsidR="0054115B" w:rsidRPr="00B76782" w:rsidRDefault="0054115B" w:rsidP="008504BB">
            <w:pPr>
              <w:jc w:val="center"/>
              <w:rPr>
                <w:rFonts w:eastAsia="Times New Roman"/>
                <w:sz w:val="18"/>
                <w:szCs w:val="18"/>
              </w:rPr>
            </w:pPr>
            <w:r>
              <w:rPr>
                <w:rFonts w:eastAsia="Times New Roman"/>
                <w:sz w:val="18"/>
                <w:szCs w:val="18"/>
              </w:rPr>
              <w:t>75700</w:t>
            </w:r>
          </w:p>
        </w:tc>
        <w:tc>
          <w:tcPr>
            <w:tcW w:w="2696" w:type="dxa"/>
            <w:tcBorders>
              <w:top w:val="nil"/>
              <w:left w:val="nil"/>
              <w:bottom w:val="single" w:sz="8" w:space="0" w:color="auto"/>
              <w:right w:val="single" w:sz="8" w:space="0" w:color="auto"/>
            </w:tcBorders>
            <w:shd w:val="clear" w:color="auto" w:fill="auto"/>
            <w:noWrap/>
            <w:vAlign w:val="bottom"/>
            <w:hideMark/>
          </w:tcPr>
          <w:p w14:paraId="11B81FAE" w14:textId="4669D01C" w:rsidR="0054115B" w:rsidRPr="00B76782" w:rsidRDefault="0054115B" w:rsidP="008504BB">
            <w:pPr>
              <w:rPr>
                <w:rFonts w:eastAsia="Times New Roman"/>
                <w:sz w:val="18"/>
                <w:szCs w:val="18"/>
              </w:rPr>
            </w:pPr>
            <w:r w:rsidRPr="00B76782">
              <w:rPr>
                <w:rFonts w:eastAsia="Times New Roman"/>
                <w:color w:val="000000"/>
                <w:sz w:val="18"/>
                <w:szCs w:val="18"/>
              </w:rPr>
              <w:t>Training, Workshops and Conferences</w:t>
            </w:r>
          </w:p>
        </w:tc>
        <w:tc>
          <w:tcPr>
            <w:tcW w:w="1161" w:type="dxa"/>
            <w:tcBorders>
              <w:top w:val="nil"/>
              <w:left w:val="nil"/>
              <w:bottom w:val="single" w:sz="8" w:space="0" w:color="auto"/>
              <w:right w:val="single" w:sz="8" w:space="0" w:color="auto"/>
            </w:tcBorders>
            <w:shd w:val="clear" w:color="auto" w:fill="auto"/>
            <w:noWrap/>
            <w:vAlign w:val="center"/>
            <w:hideMark/>
          </w:tcPr>
          <w:p w14:paraId="5FA41406"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250 </w:t>
            </w:r>
          </w:p>
        </w:tc>
        <w:tc>
          <w:tcPr>
            <w:tcW w:w="1161" w:type="dxa"/>
            <w:tcBorders>
              <w:top w:val="nil"/>
              <w:left w:val="nil"/>
              <w:bottom w:val="single" w:sz="8" w:space="0" w:color="auto"/>
              <w:right w:val="single" w:sz="8" w:space="0" w:color="auto"/>
            </w:tcBorders>
            <w:shd w:val="clear" w:color="auto" w:fill="auto"/>
            <w:noWrap/>
            <w:vAlign w:val="center"/>
            <w:hideMark/>
          </w:tcPr>
          <w:p w14:paraId="34A124C3"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250 </w:t>
            </w:r>
          </w:p>
        </w:tc>
        <w:tc>
          <w:tcPr>
            <w:tcW w:w="1161" w:type="dxa"/>
            <w:tcBorders>
              <w:top w:val="nil"/>
              <w:left w:val="nil"/>
              <w:bottom w:val="single" w:sz="8" w:space="0" w:color="auto"/>
              <w:right w:val="single" w:sz="8" w:space="0" w:color="auto"/>
            </w:tcBorders>
            <w:shd w:val="clear" w:color="auto" w:fill="auto"/>
            <w:noWrap/>
            <w:vAlign w:val="center"/>
            <w:hideMark/>
          </w:tcPr>
          <w:p w14:paraId="250C2CFA"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250 </w:t>
            </w:r>
          </w:p>
        </w:tc>
        <w:tc>
          <w:tcPr>
            <w:tcW w:w="1161" w:type="dxa"/>
            <w:tcBorders>
              <w:top w:val="nil"/>
              <w:left w:val="nil"/>
              <w:bottom w:val="single" w:sz="8" w:space="0" w:color="auto"/>
              <w:right w:val="single" w:sz="8" w:space="0" w:color="auto"/>
            </w:tcBorders>
            <w:shd w:val="clear" w:color="auto" w:fill="auto"/>
            <w:noWrap/>
            <w:vAlign w:val="center"/>
            <w:hideMark/>
          </w:tcPr>
          <w:p w14:paraId="5F262805"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250 </w:t>
            </w:r>
          </w:p>
        </w:tc>
        <w:tc>
          <w:tcPr>
            <w:tcW w:w="1296" w:type="dxa"/>
            <w:tcBorders>
              <w:top w:val="nil"/>
              <w:left w:val="nil"/>
              <w:bottom w:val="single" w:sz="8" w:space="0" w:color="auto"/>
              <w:right w:val="single" w:sz="8" w:space="0" w:color="auto"/>
            </w:tcBorders>
            <w:shd w:val="clear" w:color="auto" w:fill="auto"/>
            <w:noWrap/>
            <w:vAlign w:val="center"/>
            <w:hideMark/>
          </w:tcPr>
          <w:p w14:paraId="55DA204E"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1,000 </w:t>
            </w:r>
          </w:p>
        </w:tc>
        <w:tc>
          <w:tcPr>
            <w:tcW w:w="747" w:type="dxa"/>
            <w:tcBorders>
              <w:top w:val="nil"/>
              <w:left w:val="nil"/>
              <w:bottom w:val="single" w:sz="8" w:space="0" w:color="auto"/>
              <w:right w:val="single" w:sz="8" w:space="0" w:color="auto"/>
            </w:tcBorders>
            <w:shd w:val="clear" w:color="auto" w:fill="auto"/>
            <w:noWrap/>
            <w:vAlign w:val="center"/>
            <w:hideMark/>
          </w:tcPr>
          <w:p w14:paraId="2C163E08" w14:textId="77777777" w:rsidR="0054115B" w:rsidRPr="00B76782" w:rsidRDefault="0054115B" w:rsidP="008504BB">
            <w:pPr>
              <w:jc w:val="center"/>
              <w:rPr>
                <w:rFonts w:eastAsia="Times New Roman"/>
                <w:i/>
                <w:iCs/>
                <w:sz w:val="18"/>
                <w:szCs w:val="18"/>
              </w:rPr>
            </w:pPr>
            <w:r w:rsidRPr="00B76782">
              <w:rPr>
                <w:rFonts w:eastAsia="Times New Roman"/>
                <w:i/>
                <w:iCs/>
                <w:sz w:val="18"/>
                <w:szCs w:val="18"/>
              </w:rPr>
              <w:t>4</w:t>
            </w:r>
          </w:p>
        </w:tc>
      </w:tr>
      <w:tr w:rsidR="0054115B" w:rsidRPr="00B76782" w14:paraId="03643784" w14:textId="77777777" w:rsidTr="009A66A6">
        <w:trPr>
          <w:trHeight w:val="20"/>
        </w:trPr>
        <w:tc>
          <w:tcPr>
            <w:tcW w:w="1725" w:type="dxa"/>
            <w:tcBorders>
              <w:top w:val="nil"/>
              <w:left w:val="single" w:sz="8" w:space="0" w:color="auto"/>
              <w:bottom w:val="nil"/>
              <w:right w:val="nil"/>
            </w:tcBorders>
            <w:shd w:val="clear" w:color="auto" w:fill="auto"/>
            <w:noWrap/>
            <w:vAlign w:val="center"/>
            <w:hideMark/>
          </w:tcPr>
          <w:p w14:paraId="4FD5803B"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 </w:t>
            </w:r>
          </w:p>
        </w:tc>
        <w:tc>
          <w:tcPr>
            <w:tcW w:w="1286" w:type="dxa"/>
            <w:vMerge/>
            <w:tcBorders>
              <w:left w:val="single" w:sz="8" w:space="0" w:color="auto"/>
              <w:right w:val="single" w:sz="8" w:space="0" w:color="auto"/>
            </w:tcBorders>
            <w:shd w:val="clear" w:color="auto" w:fill="auto"/>
            <w:vAlign w:val="center"/>
            <w:hideMark/>
          </w:tcPr>
          <w:p w14:paraId="4CA53C36"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7A03C937"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7E4B4EDE"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2A1D9FA6" w14:textId="77777777" w:rsidR="0054115B" w:rsidRPr="00B76782" w:rsidRDefault="0054115B" w:rsidP="008504BB">
            <w:pPr>
              <w:jc w:val="center"/>
              <w:rPr>
                <w:rFonts w:eastAsia="Times New Roman"/>
                <w:sz w:val="18"/>
                <w:szCs w:val="18"/>
              </w:rPr>
            </w:pPr>
            <w:r w:rsidRPr="00B76782">
              <w:rPr>
                <w:rFonts w:eastAsia="Times New Roman"/>
                <w:sz w:val="18"/>
                <w:szCs w:val="18"/>
              </w:rPr>
              <w:t>74200</w:t>
            </w:r>
          </w:p>
        </w:tc>
        <w:tc>
          <w:tcPr>
            <w:tcW w:w="2696" w:type="dxa"/>
            <w:tcBorders>
              <w:top w:val="nil"/>
              <w:left w:val="nil"/>
              <w:bottom w:val="single" w:sz="8" w:space="0" w:color="auto"/>
              <w:right w:val="single" w:sz="8" w:space="0" w:color="auto"/>
            </w:tcBorders>
            <w:shd w:val="clear" w:color="auto" w:fill="auto"/>
            <w:noWrap/>
            <w:vAlign w:val="bottom"/>
            <w:hideMark/>
          </w:tcPr>
          <w:p w14:paraId="4D8266AA" w14:textId="77777777" w:rsidR="0054115B" w:rsidRPr="00B76782" w:rsidRDefault="0054115B" w:rsidP="008504BB">
            <w:pPr>
              <w:rPr>
                <w:rFonts w:eastAsia="Times New Roman"/>
                <w:sz w:val="18"/>
                <w:szCs w:val="18"/>
              </w:rPr>
            </w:pPr>
            <w:r w:rsidRPr="00B76782">
              <w:rPr>
                <w:rFonts w:eastAsia="Times New Roman"/>
                <w:sz w:val="18"/>
                <w:szCs w:val="18"/>
              </w:rPr>
              <w:t>Audio Visual</w:t>
            </w:r>
            <w:r>
              <w:rPr>
                <w:rFonts w:eastAsia="Times New Roman"/>
                <w:sz w:val="18"/>
                <w:szCs w:val="18"/>
              </w:rPr>
              <w:t xml:space="preserve"> </w:t>
            </w:r>
            <w:r w:rsidRPr="00B76782">
              <w:rPr>
                <w:rFonts w:eastAsia="Times New Roman"/>
                <w:sz w:val="18"/>
                <w:szCs w:val="18"/>
              </w:rPr>
              <w:t>&amp;</w:t>
            </w:r>
            <w:r>
              <w:rPr>
                <w:rFonts w:eastAsia="Times New Roman"/>
                <w:sz w:val="18"/>
                <w:szCs w:val="18"/>
              </w:rPr>
              <w:t xml:space="preserve"> </w:t>
            </w:r>
            <w:r w:rsidRPr="00B76782">
              <w:rPr>
                <w:rFonts w:eastAsia="Times New Roman"/>
                <w:sz w:val="18"/>
                <w:szCs w:val="18"/>
              </w:rPr>
              <w:t>Print Prod Costs</w:t>
            </w:r>
          </w:p>
        </w:tc>
        <w:tc>
          <w:tcPr>
            <w:tcW w:w="1161" w:type="dxa"/>
            <w:tcBorders>
              <w:top w:val="nil"/>
              <w:left w:val="nil"/>
              <w:bottom w:val="single" w:sz="8" w:space="0" w:color="auto"/>
              <w:right w:val="single" w:sz="8" w:space="0" w:color="auto"/>
            </w:tcBorders>
            <w:shd w:val="clear" w:color="auto" w:fill="auto"/>
            <w:noWrap/>
            <w:vAlign w:val="center"/>
            <w:hideMark/>
          </w:tcPr>
          <w:p w14:paraId="1EA96CEA"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64C408B9"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4F8F987E"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 </w:t>
            </w:r>
          </w:p>
        </w:tc>
        <w:tc>
          <w:tcPr>
            <w:tcW w:w="1161" w:type="dxa"/>
            <w:tcBorders>
              <w:top w:val="nil"/>
              <w:left w:val="nil"/>
              <w:bottom w:val="single" w:sz="8" w:space="0" w:color="auto"/>
              <w:right w:val="single" w:sz="8" w:space="0" w:color="auto"/>
            </w:tcBorders>
            <w:shd w:val="clear" w:color="auto" w:fill="auto"/>
            <w:noWrap/>
            <w:vAlign w:val="center"/>
            <w:hideMark/>
          </w:tcPr>
          <w:p w14:paraId="52D9FA35"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 </w:t>
            </w:r>
          </w:p>
        </w:tc>
        <w:tc>
          <w:tcPr>
            <w:tcW w:w="1296" w:type="dxa"/>
            <w:tcBorders>
              <w:top w:val="nil"/>
              <w:left w:val="nil"/>
              <w:bottom w:val="single" w:sz="8" w:space="0" w:color="auto"/>
              <w:right w:val="single" w:sz="8" w:space="0" w:color="auto"/>
            </w:tcBorders>
            <w:shd w:val="clear" w:color="auto" w:fill="auto"/>
            <w:noWrap/>
            <w:vAlign w:val="center"/>
            <w:hideMark/>
          </w:tcPr>
          <w:p w14:paraId="0F609454"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747" w:type="dxa"/>
            <w:tcBorders>
              <w:top w:val="nil"/>
              <w:left w:val="nil"/>
              <w:bottom w:val="single" w:sz="8" w:space="0" w:color="auto"/>
              <w:right w:val="single" w:sz="8" w:space="0" w:color="auto"/>
            </w:tcBorders>
            <w:shd w:val="clear" w:color="auto" w:fill="auto"/>
            <w:noWrap/>
            <w:vAlign w:val="center"/>
            <w:hideMark/>
          </w:tcPr>
          <w:p w14:paraId="07272287" w14:textId="6461AE97" w:rsidR="0054115B" w:rsidRPr="00B76782" w:rsidRDefault="0054115B" w:rsidP="008504BB">
            <w:pPr>
              <w:jc w:val="center"/>
              <w:rPr>
                <w:rFonts w:eastAsia="Times New Roman"/>
                <w:i/>
                <w:iCs/>
                <w:sz w:val="18"/>
                <w:szCs w:val="18"/>
              </w:rPr>
            </w:pPr>
            <w:r>
              <w:rPr>
                <w:rFonts w:eastAsia="Times New Roman"/>
                <w:i/>
                <w:iCs/>
                <w:sz w:val="18"/>
                <w:szCs w:val="18"/>
              </w:rPr>
              <w:t>6</w:t>
            </w:r>
          </w:p>
        </w:tc>
      </w:tr>
      <w:tr w:rsidR="0054115B" w:rsidRPr="00B76782" w14:paraId="5C9FDB9A" w14:textId="77777777" w:rsidTr="009A66A6">
        <w:trPr>
          <w:trHeight w:val="20"/>
        </w:trPr>
        <w:tc>
          <w:tcPr>
            <w:tcW w:w="1725" w:type="dxa"/>
            <w:tcBorders>
              <w:top w:val="nil"/>
              <w:left w:val="single" w:sz="8" w:space="0" w:color="auto"/>
              <w:bottom w:val="nil"/>
              <w:right w:val="single" w:sz="8" w:space="0" w:color="auto"/>
            </w:tcBorders>
            <w:shd w:val="clear" w:color="auto" w:fill="auto"/>
            <w:vAlign w:val="center"/>
            <w:hideMark/>
          </w:tcPr>
          <w:p w14:paraId="36B26559"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 </w:t>
            </w:r>
          </w:p>
        </w:tc>
        <w:tc>
          <w:tcPr>
            <w:tcW w:w="1286" w:type="dxa"/>
            <w:vMerge/>
            <w:tcBorders>
              <w:left w:val="nil"/>
              <w:right w:val="single" w:sz="8" w:space="0" w:color="auto"/>
            </w:tcBorders>
            <w:shd w:val="clear" w:color="auto" w:fill="auto"/>
            <w:vAlign w:val="center"/>
            <w:hideMark/>
          </w:tcPr>
          <w:p w14:paraId="74E6C91E" w14:textId="2D57C87D"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54BE702B" w14:textId="1273D0B1" w:rsidR="0054115B" w:rsidRPr="00B76782" w:rsidRDefault="00760769" w:rsidP="008504BB">
            <w:pPr>
              <w:jc w:val="center"/>
              <w:rPr>
                <w:rFonts w:eastAsia="Times New Roman"/>
                <w:b/>
                <w:bCs/>
                <w:color w:val="000000"/>
                <w:sz w:val="18"/>
                <w:szCs w:val="18"/>
              </w:rPr>
            </w:pPr>
            <w:r>
              <w:rPr>
                <w:rFonts w:eastAsia="Times New Roman"/>
                <w:b/>
                <w:bCs/>
                <w:color w:val="000000"/>
                <w:sz w:val="18"/>
                <w:szCs w:val="18"/>
              </w:rPr>
              <w:t>04</w:t>
            </w:r>
            <w:r w:rsidR="0054115B" w:rsidRPr="00B76782">
              <w:rPr>
                <w:rFonts w:eastAsia="Times New Roman"/>
                <w:b/>
                <w:bCs/>
                <w:color w:val="000000"/>
                <w:sz w:val="18"/>
                <w:szCs w:val="18"/>
              </w:rPr>
              <w:t>000</w:t>
            </w:r>
          </w:p>
        </w:tc>
        <w:tc>
          <w:tcPr>
            <w:tcW w:w="716" w:type="dxa"/>
            <w:tcBorders>
              <w:top w:val="nil"/>
              <w:left w:val="single" w:sz="8" w:space="0" w:color="auto"/>
              <w:bottom w:val="nil"/>
              <w:right w:val="single" w:sz="8" w:space="0" w:color="auto"/>
            </w:tcBorders>
            <w:shd w:val="clear" w:color="auto" w:fill="auto"/>
            <w:vAlign w:val="center"/>
            <w:hideMark/>
          </w:tcPr>
          <w:p w14:paraId="28E20D98"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UNDP</w:t>
            </w:r>
          </w:p>
        </w:tc>
        <w:tc>
          <w:tcPr>
            <w:tcW w:w="1026" w:type="dxa"/>
            <w:tcBorders>
              <w:top w:val="nil"/>
              <w:left w:val="nil"/>
              <w:bottom w:val="nil"/>
              <w:right w:val="single" w:sz="8" w:space="0" w:color="auto"/>
            </w:tcBorders>
            <w:shd w:val="clear" w:color="auto" w:fill="auto"/>
            <w:noWrap/>
            <w:vAlign w:val="center"/>
            <w:hideMark/>
          </w:tcPr>
          <w:p w14:paraId="0330503F"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71600</w:t>
            </w:r>
          </w:p>
        </w:tc>
        <w:tc>
          <w:tcPr>
            <w:tcW w:w="2696" w:type="dxa"/>
            <w:tcBorders>
              <w:top w:val="nil"/>
              <w:left w:val="nil"/>
              <w:bottom w:val="single" w:sz="8" w:space="0" w:color="auto"/>
              <w:right w:val="single" w:sz="8" w:space="0" w:color="auto"/>
            </w:tcBorders>
            <w:shd w:val="clear" w:color="auto" w:fill="auto"/>
            <w:vAlign w:val="center"/>
            <w:hideMark/>
          </w:tcPr>
          <w:p w14:paraId="6F83340F"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Travel</w:t>
            </w:r>
          </w:p>
        </w:tc>
        <w:tc>
          <w:tcPr>
            <w:tcW w:w="1161" w:type="dxa"/>
            <w:tcBorders>
              <w:top w:val="nil"/>
              <w:left w:val="nil"/>
              <w:bottom w:val="single" w:sz="8" w:space="0" w:color="auto"/>
              <w:right w:val="single" w:sz="8" w:space="0" w:color="auto"/>
            </w:tcBorders>
            <w:shd w:val="clear" w:color="auto" w:fill="auto"/>
            <w:noWrap/>
            <w:vAlign w:val="center"/>
            <w:hideMark/>
          </w:tcPr>
          <w:p w14:paraId="177125FB"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1,250 </w:t>
            </w:r>
          </w:p>
        </w:tc>
        <w:tc>
          <w:tcPr>
            <w:tcW w:w="1161" w:type="dxa"/>
            <w:tcBorders>
              <w:top w:val="nil"/>
              <w:left w:val="nil"/>
              <w:bottom w:val="single" w:sz="8" w:space="0" w:color="auto"/>
              <w:right w:val="single" w:sz="8" w:space="0" w:color="auto"/>
            </w:tcBorders>
            <w:shd w:val="clear" w:color="auto" w:fill="auto"/>
            <w:noWrap/>
            <w:vAlign w:val="center"/>
            <w:hideMark/>
          </w:tcPr>
          <w:p w14:paraId="6ACAC242"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1,250 </w:t>
            </w:r>
          </w:p>
        </w:tc>
        <w:tc>
          <w:tcPr>
            <w:tcW w:w="1161" w:type="dxa"/>
            <w:tcBorders>
              <w:top w:val="nil"/>
              <w:left w:val="nil"/>
              <w:bottom w:val="single" w:sz="8" w:space="0" w:color="auto"/>
              <w:right w:val="single" w:sz="8" w:space="0" w:color="auto"/>
            </w:tcBorders>
            <w:shd w:val="clear" w:color="auto" w:fill="auto"/>
            <w:noWrap/>
            <w:vAlign w:val="center"/>
            <w:hideMark/>
          </w:tcPr>
          <w:p w14:paraId="7F8B4107"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1,250 </w:t>
            </w:r>
          </w:p>
        </w:tc>
        <w:tc>
          <w:tcPr>
            <w:tcW w:w="1161" w:type="dxa"/>
            <w:tcBorders>
              <w:top w:val="nil"/>
              <w:left w:val="nil"/>
              <w:bottom w:val="single" w:sz="8" w:space="0" w:color="auto"/>
              <w:right w:val="single" w:sz="8" w:space="0" w:color="auto"/>
            </w:tcBorders>
            <w:shd w:val="clear" w:color="auto" w:fill="auto"/>
            <w:noWrap/>
            <w:vAlign w:val="center"/>
            <w:hideMark/>
          </w:tcPr>
          <w:p w14:paraId="1C4AAEB1"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1,250 </w:t>
            </w:r>
          </w:p>
        </w:tc>
        <w:tc>
          <w:tcPr>
            <w:tcW w:w="1296" w:type="dxa"/>
            <w:tcBorders>
              <w:top w:val="nil"/>
              <w:left w:val="nil"/>
              <w:bottom w:val="single" w:sz="8" w:space="0" w:color="auto"/>
              <w:right w:val="single" w:sz="8" w:space="0" w:color="auto"/>
            </w:tcBorders>
            <w:shd w:val="clear" w:color="auto" w:fill="auto"/>
            <w:noWrap/>
            <w:vAlign w:val="center"/>
            <w:hideMark/>
          </w:tcPr>
          <w:p w14:paraId="781C8D98"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5,000 </w:t>
            </w:r>
          </w:p>
        </w:tc>
        <w:tc>
          <w:tcPr>
            <w:tcW w:w="747" w:type="dxa"/>
            <w:tcBorders>
              <w:top w:val="nil"/>
              <w:left w:val="nil"/>
              <w:bottom w:val="single" w:sz="8" w:space="0" w:color="auto"/>
              <w:right w:val="single" w:sz="8" w:space="0" w:color="auto"/>
            </w:tcBorders>
            <w:shd w:val="clear" w:color="auto" w:fill="auto"/>
            <w:noWrap/>
            <w:vAlign w:val="center"/>
            <w:hideMark/>
          </w:tcPr>
          <w:p w14:paraId="7A71037D" w14:textId="0019D71E" w:rsidR="0054115B" w:rsidRPr="00B76782" w:rsidRDefault="0054115B" w:rsidP="008504BB">
            <w:pPr>
              <w:jc w:val="center"/>
              <w:rPr>
                <w:rFonts w:eastAsia="Times New Roman"/>
                <w:i/>
                <w:iCs/>
                <w:sz w:val="18"/>
                <w:szCs w:val="18"/>
              </w:rPr>
            </w:pPr>
            <w:r>
              <w:rPr>
                <w:rFonts w:eastAsia="Times New Roman"/>
                <w:i/>
                <w:iCs/>
                <w:sz w:val="18"/>
                <w:szCs w:val="18"/>
              </w:rPr>
              <w:t>14</w:t>
            </w:r>
          </w:p>
        </w:tc>
      </w:tr>
      <w:tr w:rsidR="0054115B" w:rsidRPr="00B76782" w14:paraId="1716C9D1" w14:textId="77777777" w:rsidTr="009A66A6">
        <w:trPr>
          <w:trHeight w:val="20"/>
        </w:trPr>
        <w:tc>
          <w:tcPr>
            <w:tcW w:w="1725" w:type="dxa"/>
            <w:tcBorders>
              <w:top w:val="nil"/>
              <w:left w:val="single" w:sz="8" w:space="0" w:color="auto"/>
              <w:bottom w:val="nil"/>
              <w:right w:val="single" w:sz="8" w:space="0" w:color="auto"/>
            </w:tcBorders>
            <w:shd w:val="clear" w:color="auto" w:fill="auto"/>
            <w:vAlign w:val="center"/>
            <w:hideMark/>
          </w:tcPr>
          <w:p w14:paraId="7BB89342"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 </w:t>
            </w:r>
          </w:p>
        </w:tc>
        <w:tc>
          <w:tcPr>
            <w:tcW w:w="1286" w:type="dxa"/>
            <w:vMerge/>
            <w:tcBorders>
              <w:left w:val="nil"/>
              <w:bottom w:val="nil"/>
              <w:right w:val="single" w:sz="8" w:space="0" w:color="auto"/>
            </w:tcBorders>
            <w:shd w:val="clear" w:color="auto" w:fill="auto"/>
            <w:vAlign w:val="center"/>
            <w:hideMark/>
          </w:tcPr>
          <w:p w14:paraId="72F655E4" w14:textId="77777777" w:rsidR="0054115B" w:rsidRPr="00B76782" w:rsidRDefault="0054115B" w:rsidP="008504BB">
            <w:pPr>
              <w:jc w:val="center"/>
              <w:rPr>
                <w:rFonts w:eastAsia="Times New Roman"/>
                <w:b/>
                <w:bCs/>
                <w:color w:val="000000"/>
                <w:sz w:val="18"/>
                <w:szCs w:val="18"/>
              </w:rPr>
            </w:pPr>
          </w:p>
        </w:tc>
        <w:tc>
          <w:tcPr>
            <w:tcW w:w="666" w:type="dxa"/>
            <w:tcBorders>
              <w:top w:val="nil"/>
              <w:left w:val="nil"/>
              <w:bottom w:val="nil"/>
              <w:right w:val="nil"/>
            </w:tcBorders>
            <w:shd w:val="clear" w:color="auto" w:fill="auto"/>
            <w:vAlign w:val="center"/>
            <w:hideMark/>
          </w:tcPr>
          <w:p w14:paraId="6F4A02E3" w14:textId="77777777" w:rsidR="0054115B" w:rsidRPr="00B76782" w:rsidRDefault="0054115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055DB06F" w14:textId="77777777" w:rsidR="0054115B" w:rsidRPr="00B76782" w:rsidRDefault="0054115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76465070" w14:textId="77777777" w:rsidR="0054115B" w:rsidRPr="00B76782" w:rsidRDefault="0054115B" w:rsidP="008504BB">
            <w:pPr>
              <w:jc w:val="center"/>
              <w:rPr>
                <w:rFonts w:eastAsia="Times New Roman"/>
                <w:color w:val="000000"/>
                <w:sz w:val="18"/>
                <w:szCs w:val="18"/>
              </w:rPr>
            </w:pPr>
            <w:r w:rsidRPr="00B76782">
              <w:rPr>
                <w:rFonts w:eastAsia="Times New Roman"/>
                <w:color w:val="000000"/>
                <w:sz w:val="18"/>
                <w:szCs w:val="18"/>
              </w:rPr>
              <w:t>74500</w:t>
            </w:r>
          </w:p>
        </w:tc>
        <w:tc>
          <w:tcPr>
            <w:tcW w:w="2696" w:type="dxa"/>
            <w:tcBorders>
              <w:top w:val="nil"/>
              <w:left w:val="nil"/>
              <w:bottom w:val="single" w:sz="8" w:space="0" w:color="auto"/>
              <w:right w:val="single" w:sz="8" w:space="0" w:color="auto"/>
            </w:tcBorders>
            <w:shd w:val="clear" w:color="auto" w:fill="auto"/>
            <w:vAlign w:val="center"/>
            <w:hideMark/>
          </w:tcPr>
          <w:p w14:paraId="0288C8C9" w14:textId="77777777" w:rsidR="0054115B" w:rsidRPr="00B76782" w:rsidRDefault="0054115B" w:rsidP="008504BB">
            <w:pPr>
              <w:rPr>
                <w:rFonts w:eastAsia="Times New Roman"/>
                <w:color w:val="000000"/>
                <w:sz w:val="18"/>
                <w:szCs w:val="18"/>
              </w:rPr>
            </w:pPr>
            <w:r w:rsidRPr="00B76782">
              <w:rPr>
                <w:rFonts w:eastAsia="Times New Roman"/>
                <w:color w:val="000000"/>
                <w:sz w:val="18"/>
                <w:szCs w:val="18"/>
              </w:rPr>
              <w:t>Miscellaneous Expenses</w:t>
            </w:r>
          </w:p>
        </w:tc>
        <w:tc>
          <w:tcPr>
            <w:tcW w:w="1161" w:type="dxa"/>
            <w:tcBorders>
              <w:top w:val="nil"/>
              <w:left w:val="nil"/>
              <w:bottom w:val="single" w:sz="8" w:space="0" w:color="auto"/>
              <w:right w:val="single" w:sz="8" w:space="0" w:color="auto"/>
            </w:tcBorders>
            <w:shd w:val="clear" w:color="auto" w:fill="auto"/>
            <w:noWrap/>
            <w:vAlign w:val="center"/>
            <w:hideMark/>
          </w:tcPr>
          <w:p w14:paraId="548B704E"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04603D67"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7B205375"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161" w:type="dxa"/>
            <w:tcBorders>
              <w:top w:val="nil"/>
              <w:left w:val="nil"/>
              <w:bottom w:val="single" w:sz="8" w:space="0" w:color="auto"/>
              <w:right w:val="single" w:sz="8" w:space="0" w:color="auto"/>
            </w:tcBorders>
            <w:shd w:val="clear" w:color="auto" w:fill="auto"/>
            <w:noWrap/>
            <w:vAlign w:val="center"/>
            <w:hideMark/>
          </w:tcPr>
          <w:p w14:paraId="222EB4CE"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2,000 </w:t>
            </w:r>
          </w:p>
        </w:tc>
        <w:tc>
          <w:tcPr>
            <w:tcW w:w="1296" w:type="dxa"/>
            <w:tcBorders>
              <w:top w:val="nil"/>
              <w:left w:val="nil"/>
              <w:bottom w:val="single" w:sz="8" w:space="0" w:color="auto"/>
              <w:right w:val="single" w:sz="8" w:space="0" w:color="auto"/>
            </w:tcBorders>
            <w:shd w:val="clear" w:color="auto" w:fill="auto"/>
            <w:noWrap/>
            <w:vAlign w:val="center"/>
            <w:hideMark/>
          </w:tcPr>
          <w:p w14:paraId="74DAFBB4" w14:textId="77777777" w:rsidR="0054115B" w:rsidRPr="00B76782" w:rsidRDefault="0054115B" w:rsidP="008504BB">
            <w:pPr>
              <w:jc w:val="center"/>
              <w:rPr>
                <w:rFonts w:eastAsia="Times New Roman"/>
                <w:sz w:val="18"/>
                <w:szCs w:val="18"/>
              </w:rPr>
            </w:pPr>
            <w:r w:rsidRPr="00B76782">
              <w:rPr>
                <w:rFonts w:eastAsia="Times New Roman"/>
                <w:sz w:val="18"/>
                <w:szCs w:val="18"/>
              </w:rPr>
              <w:t xml:space="preserve">               8,000 </w:t>
            </w:r>
          </w:p>
        </w:tc>
        <w:tc>
          <w:tcPr>
            <w:tcW w:w="747" w:type="dxa"/>
            <w:tcBorders>
              <w:top w:val="nil"/>
              <w:left w:val="nil"/>
              <w:bottom w:val="single" w:sz="8" w:space="0" w:color="auto"/>
              <w:right w:val="single" w:sz="8" w:space="0" w:color="auto"/>
            </w:tcBorders>
            <w:shd w:val="clear" w:color="auto" w:fill="auto"/>
            <w:noWrap/>
            <w:vAlign w:val="center"/>
            <w:hideMark/>
          </w:tcPr>
          <w:p w14:paraId="0FF7236D" w14:textId="7A5E51F1" w:rsidR="0054115B" w:rsidRPr="00B76782" w:rsidRDefault="0054115B" w:rsidP="008504BB">
            <w:pPr>
              <w:jc w:val="center"/>
              <w:rPr>
                <w:rFonts w:eastAsia="Times New Roman"/>
                <w:i/>
                <w:iCs/>
                <w:sz w:val="18"/>
                <w:szCs w:val="18"/>
              </w:rPr>
            </w:pPr>
            <w:r>
              <w:rPr>
                <w:rFonts w:eastAsia="Times New Roman"/>
                <w:i/>
                <w:iCs/>
                <w:sz w:val="18"/>
                <w:szCs w:val="18"/>
              </w:rPr>
              <w:t>15</w:t>
            </w:r>
          </w:p>
        </w:tc>
      </w:tr>
      <w:tr w:rsidR="008504BB" w:rsidRPr="00B76782" w14:paraId="42994F1B" w14:textId="77777777" w:rsidTr="0055284B">
        <w:trPr>
          <w:trHeight w:val="20"/>
        </w:trPr>
        <w:tc>
          <w:tcPr>
            <w:tcW w:w="1725" w:type="dxa"/>
            <w:tcBorders>
              <w:top w:val="nil"/>
              <w:left w:val="single" w:sz="8" w:space="0" w:color="auto"/>
              <w:bottom w:val="nil"/>
              <w:right w:val="single" w:sz="8" w:space="0" w:color="auto"/>
            </w:tcBorders>
            <w:shd w:val="clear" w:color="auto" w:fill="auto"/>
            <w:vAlign w:val="center"/>
            <w:hideMark/>
          </w:tcPr>
          <w:p w14:paraId="604919C3"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nil"/>
              <w:bottom w:val="nil"/>
              <w:right w:val="single" w:sz="8" w:space="0" w:color="auto"/>
            </w:tcBorders>
            <w:shd w:val="clear" w:color="auto" w:fill="auto"/>
            <w:vAlign w:val="center"/>
            <w:hideMark/>
          </w:tcPr>
          <w:p w14:paraId="6F6E2893"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nil"/>
              <w:right w:val="nil"/>
            </w:tcBorders>
            <w:shd w:val="clear" w:color="auto" w:fill="auto"/>
            <w:vAlign w:val="center"/>
            <w:hideMark/>
          </w:tcPr>
          <w:p w14:paraId="70178E54" w14:textId="77777777" w:rsidR="008504BB" w:rsidRPr="00B76782" w:rsidRDefault="008504BB" w:rsidP="008504BB">
            <w:pPr>
              <w:jc w:val="center"/>
              <w:rPr>
                <w:rFonts w:eastAsia="Times New Roman"/>
                <w:b/>
                <w:bCs/>
                <w:color w:val="000000"/>
                <w:sz w:val="18"/>
                <w:szCs w:val="18"/>
              </w:rPr>
            </w:pPr>
          </w:p>
        </w:tc>
        <w:tc>
          <w:tcPr>
            <w:tcW w:w="716" w:type="dxa"/>
            <w:tcBorders>
              <w:top w:val="nil"/>
              <w:left w:val="single" w:sz="8" w:space="0" w:color="auto"/>
              <w:bottom w:val="nil"/>
              <w:right w:val="single" w:sz="8" w:space="0" w:color="auto"/>
            </w:tcBorders>
            <w:shd w:val="clear" w:color="auto" w:fill="auto"/>
            <w:vAlign w:val="center"/>
            <w:hideMark/>
          </w:tcPr>
          <w:p w14:paraId="52BC212E"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nil"/>
              <w:right w:val="single" w:sz="8" w:space="0" w:color="auto"/>
            </w:tcBorders>
            <w:shd w:val="clear" w:color="auto" w:fill="auto"/>
            <w:noWrap/>
            <w:vAlign w:val="center"/>
            <w:hideMark/>
          </w:tcPr>
          <w:p w14:paraId="1651B482"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74100</w:t>
            </w:r>
          </w:p>
        </w:tc>
        <w:tc>
          <w:tcPr>
            <w:tcW w:w="2696" w:type="dxa"/>
            <w:tcBorders>
              <w:top w:val="nil"/>
              <w:left w:val="nil"/>
              <w:bottom w:val="nil"/>
              <w:right w:val="single" w:sz="8" w:space="0" w:color="auto"/>
            </w:tcBorders>
            <w:shd w:val="clear" w:color="auto" w:fill="auto"/>
            <w:vAlign w:val="center"/>
            <w:hideMark/>
          </w:tcPr>
          <w:p w14:paraId="5786AE0D"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Professional Services</w:t>
            </w:r>
          </w:p>
        </w:tc>
        <w:tc>
          <w:tcPr>
            <w:tcW w:w="1161" w:type="dxa"/>
            <w:tcBorders>
              <w:top w:val="nil"/>
              <w:left w:val="nil"/>
              <w:bottom w:val="single" w:sz="8" w:space="0" w:color="auto"/>
              <w:right w:val="single" w:sz="8" w:space="0" w:color="auto"/>
            </w:tcBorders>
            <w:shd w:val="clear" w:color="auto" w:fill="auto"/>
            <w:noWrap/>
            <w:vAlign w:val="center"/>
            <w:hideMark/>
          </w:tcPr>
          <w:p w14:paraId="64D005DB"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1B7D9A4C"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3C951320"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161" w:type="dxa"/>
            <w:tcBorders>
              <w:top w:val="nil"/>
              <w:left w:val="nil"/>
              <w:bottom w:val="single" w:sz="8" w:space="0" w:color="auto"/>
              <w:right w:val="single" w:sz="8" w:space="0" w:color="auto"/>
            </w:tcBorders>
            <w:shd w:val="clear" w:color="auto" w:fill="auto"/>
            <w:noWrap/>
            <w:vAlign w:val="center"/>
            <w:hideMark/>
          </w:tcPr>
          <w:p w14:paraId="3E0B9156"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1,000 </w:t>
            </w:r>
          </w:p>
        </w:tc>
        <w:tc>
          <w:tcPr>
            <w:tcW w:w="1296" w:type="dxa"/>
            <w:tcBorders>
              <w:top w:val="nil"/>
              <w:left w:val="nil"/>
              <w:bottom w:val="single" w:sz="8" w:space="0" w:color="auto"/>
              <w:right w:val="single" w:sz="8" w:space="0" w:color="auto"/>
            </w:tcBorders>
            <w:shd w:val="clear" w:color="auto" w:fill="auto"/>
            <w:noWrap/>
            <w:vAlign w:val="center"/>
            <w:hideMark/>
          </w:tcPr>
          <w:p w14:paraId="5CD35A7F" w14:textId="77777777" w:rsidR="008504BB" w:rsidRPr="00B76782" w:rsidRDefault="008504BB" w:rsidP="008504BB">
            <w:pPr>
              <w:jc w:val="center"/>
              <w:rPr>
                <w:rFonts w:eastAsia="Times New Roman"/>
                <w:sz w:val="18"/>
                <w:szCs w:val="18"/>
              </w:rPr>
            </w:pPr>
            <w:r w:rsidRPr="00B76782">
              <w:rPr>
                <w:rFonts w:eastAsia="Times New Roman"/>
                <w:sz w:val="18"/>
                <w:szCs w:val="18"/>
              </w:rPr>
              <w:t xml:space="preserve">               4,000 </w:t>
            </w:r>
          </w:p>
        </w:tc>
        <w:tc>
          <w:tcPr>
            <w:tcW w:w="747" w:type="dxa"/>
            <w:tcBorders>
              <w:top w:val="nil"/>
              <w:left w:val="nil"/>
              <w:bottom w:val="single" w:sz="8" w:space="0" w:color="auto"/>
              <w:right w:val="single" w:sz="8" w:space="0" w:color="auto"/>
            </w:tcBorders>
            <w:shd w:val="clear" w:color="auto" w:fill="auto"/>
            <w:noWrap/>
            <w:vAlign w:val="center"/>
            <w:hideMark/>
          </w:tcPr>
          <w:p w14:paraId="33439434" w14:textId="0F7A85AA" w:rsidR="008504BB" w:rsidRPr="00B76782" w:rsidRDefault="0031426B" w:rsidP="008504BB">
            <w:pPr>
              <w:jc w:val="center"/>
              <w:rPr>
                <w:rFonts w:eastAsia="Times New Roman"/>
                <w:i/>
                <w:iCs/>
                <w:sz w:val="18"/>
                <w:szCs w:val="18"/>
              </w:rPr>
            </w:pPr>
            <w:r>
              <w:rPr>
                <w:rFonts w:eastAsia="Times New Roman"/>
                <w:i/>
                <w:iCs/>
                <w:sz w:val="18"/>
                <w:szCs w:val="18"/>
              </w:rPr>
              <w:t>12</w:t>
            </w:r>
          </w:p>
        </w:tc>
      </w:tr>
      <w:tr w:rsidR="008504BB" w:rsidRPr="00B76782" w14:paraId="01198179" w14:textId="77777777" w:rsidTr="0055284B">
        <w:trPr>
          <w:trHeight w:val="20"/>
        </w:trPr>
        <w:tc>
          <w:tcPr>
            <w:tcW w:w="1725" w:type="dxa"/>
            <w:tcBorders>
              <w:top w:val="nil"/>
              <w:left w:val="single" w:sz="8" w:space="0" w:color="auto"/>
              <w:bottom w:val="nil"/>
              <w:right w:val="single" w:sz="8" w:space="0" w:color="auto"/>
            </w:tcBorders>
            <w:shd w:val="clear" w:color="auto" w:fill="auto"/>
            <w:vAlign w:val="center"/>
            <w:hideMark/>
          </w:tcPr>
          <w:p w14:paraId="0E7C8BD7"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nil"/>
              <w:bottom w:val="double" w:sz="6" w:space="0" w:color="auto"/>
              <w:right w:val="single" w:sz="8" w:space="0" w:color="auto"/>
            </w:tcBorders>
            <w:shd w:val="clear" w:color="auto" w:fill="auto"/>
            <w:vAlign w:val="center"/>
            <w:hideMark/>
          </w:tcPr>
          <w:p w14:paraId="5B0D6017"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double" w:sz="6" w:space="0" w:color="auto"/>
              <w:right w:val="single" w:sz="8" w:space="0" w:color="auto"/>
            </w:tcBorders>
            <w:shd w:val="clear" w:color="auto" w:fill="auto"/>
            <w:vAlign w:val="center"/>
            <w:hideMark/>
          </w:tcPr>
          <w:p w14:paraId="2B2C39E8"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double" w:sz="6" w:space="0" w:color="auto"/>
              <w:right w:val="single" w:sz="8" w:space="0" w:color="auto"/>
            </w:tcBorders>
            <w:shd w:val="clear" w:color="auto" w:fill="auto"/>
            <w:vAlign w:val="center"/>
            <w:hideMark/>
          </w:tcPr>
          <w:p w14:paraId="5AB6542B" w14:textId="77777777" w:rsidR="008504BB" w:rsidRPr="00B76782" w:rsidRDefault="008504BB" w:rsidP="008504BB">
            <w:pPr>
              <w:jc w:val="center"/>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1FC7DC20"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vAlign w:val="center"/>
            <w:hideMark/>
          </w:tcPr>
          <w:p w14:paraId="51547DAF" w14:textId="77777777" w:rsidR="008504BB" w:rsidRPr="00B76782" w:rsidRDefault="008504BB" w:rsidP="008504BB">
            <w:pPr>
              <w:jc w:val="right"/>
              <w:rPr>
                <w:rFonts w:eastAsia="Times New Roman"/>
                <w:b/>
                <w:bCs/>
                <w:color w:val="000000"/>
                <w:sz w:val="18"/>
                <w:szCs w:val="18"/>
              </w:rPr>
            </w:pPr>
            <w:r w:rsidRPr="00B76782">
              <w:rPr>
                <w:rFonts w:eastAsia="Times New Roman"/>
                <w:b/>
                <w:bCs/>
                <w:color w:val="000000"/>
                <w:sz w:val="18"/>
                <w:szCs w:val="18"/>
              </w:rPr>
              <w:t>UNDP Sub-total Project Management</w:t>
            </w:r>
          </w:p>
        </w:tc>
        <w:tc>
          <w:tcPr>
            <w:tcW w:w="1161" w:type="dxa"/>
            <w:tcBorders>
              <w:top w:val="nil"/>
              <w:left w:val="nil"/>
              <w:bottom w:val="double" w:sz="6" w:space="0" w:color="auto"/>
              <w:right w:val="single" w:sz="8" w:space="0" w:color="auto"/>
            </w:tcBorders>
            <w:shd w:val="clear" w:color="000000" w:fill="DDEBF7"/>
            <w:noWrap/>
            <w:vAlign w:val="center"/>
            <w:hideMark/>
          </w:tcPr>
          <w:p w14:paraId="3166760C"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 </w:t>
            </w:r>
          </w:p>
        </w:tc>
        <w:tc>
          <w:tcPr>
            <w:tcW w:w="1161" w:type="dxa"/>
            <w:tcBorders>
              <w:top w:val="nil"/>
              <w:left w:val="nil"/>
              <w:bottom w:val="double" w:sz="6" w:space="0" w:color="auto"/>
              <w:right w:val="single" w:sz="8" w:space="0" w:color="auto"/>
            </w:tcBorders>
            <w:shd w:val="clear" w:color="000000" w:fill="DDEBF7"/>
            <w:noWrap/>
            <w:vAlign w:val="center"/>
            <w:hideMark/>
          </w:tcPr>
          <w:p w14:paraId="42CB6B2C"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 </w:t>
            </w:r>
          </w:p>
        </w:tc>
        <w:tc>
          <w:tcPr>
            <w:tcW w:w="1161" w:type="dxa"/>
            <w:tcBorders>
              <w:top w:val="nil"/>
              <w:left w:val="nil"/>
              <w:bottom w:val="double" w:sz="6" w:space="0" w:color="auto"/>
              <w:right w:val="single" w:sz="8" w:space="0" w:color="auto"/>
            </w:tcBorders>
            <w:shd w:val="clear" w:color="000000" w:fill="DDEBF7"/>
            <w:noWrap/>
            <w:vAlign w:val="center"/>
            <w:hideMark/>
          </w:tcPr>
          <w:p w14:paraId="10DB5566"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 </w:t>
            </w:r>
          </w:p>
        </w:tc>
        <w:tc>
          <w:tcPr>
            <w:tcW w:w="1161" w:type="dxa"/>
            <w:tcBorders>
              <w:top w:val="nil"/>
              <w:left w:val="nil"/>
              <w:bottom w:val="double" w:sz="6" w:space="0" w:color="auto"/>
              <w:right w:val="single" w:sz="8" w:space="0" w:color="auto"/>
            </w:tcBorders>
            <w:shd w:val="clear" w:color="000000" w:fill="DDEBF7"/>
            <w:noWrap/>
            <w:vAlign w:val="center"/>
            <w:hideMark/>
          </w:tcPr>
          <w:p w14:paraId="4967D86F"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 </w:t>
            </w:r>
          </w:p>
        </w:tc>
        <w:tc>
          <w:tcPr>
            <w:tcW w:w="1296" w:type="dxa"/>
            <w:tcBorders>
              <w:top w:val="nil"/>
              <w:left w:val="nil"/>
              <w:bottom w:val="double" w:sz="6" w:space="0" w:color="auto"/>
              <w:right w:val="single" w:sz="8" w:space="0" w:color="auto"/>
            </w:tcBorders>
            <w:shd w:val="clear" w:color="000000" w:fill="DDEBF7"/>
            <w:noWrap/>
            <w:vAlign w:val="center"/>
            <w:hideMark/>
          </w:tcPr>
          <w:p w14:paraId="2FE704E0"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20,000 </w:t>
            </w:r>
          </w:p>
        </w:tc>
        <w:tc>
          <w:tcPr>
            <w:tcW w:w="747" w:type="dxa"/>
            <w:tcBorders>
              <w:top w:val="nil"/>
              <w:left w:val="nil"/>
              <w:bottom w:val="double" w:sz="6" w:space="0" w:color="auto"/>
              <w:right w:val="single" w:sz="8" w:space="0" w:color="auto"/>
            </w:tcBorders>
            <w:shd w:val="clear" w:color="000000" w:fill="DDEBF7"/>
            <w:noWrap/>
            <w:vAlign w:val="center"/>
            <w:hideMark/>
          </w:tcPr>
          <w:p w14:paraId="4CB2C417"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r w:rsidR="008504BB" w:rsidRPr="00B76782" w14:paraId="03FA8A08" w14:textId="77777777" w:rsidTr="0055284B">
        <w:trPr>
          <w:trHeight w:val="20"/>
        </w:trPr>
        <w:tc>
          <w:tcPr>
            <w:tcW w:w="1725" w:type="dxa"/>
            <w:tcBorders>
              <w:top w:val="nil"/>
              <w:left w:val="single" w:sz="8" w:space="0" w:color="auto"/>
              <w:bottom w:val="double" w:sz="6" w:space="0" w:color="auto"/>
              <w:right w:val="single" w:sz="8" w:space="0" w:color="auto"/>
            </w:tcBorders>
            <w:shd w:val="clear" w:color="auto" w:fill="auto"/>
            <w:vAlign w:val="center"/>
            <w:hideMark/>
          </w:tcPr>
          <w:p w14:paraId="4A88ADA3"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nil"/>
              <w:bottom w:val="double" w:sz="6" w:space="0" w:color="auto"/>
              <w:right w:val="single" w:sz="8" w:space="0" w:color="auto"/>
            </w:tcBorders>
            <w:shd w:val="clear" w:color="auto" w:fill="auto"/>
            <w:vAlign w:val="center"/>
            <w:hideMark/>
          </w:tcPr>
          <w:p w14:paraId="787A2645"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666" w:type="dxa"/>
            <w:tcBorders>
              <w:top w:val="nil"/>
              <w:left w:val="nil"/>
              <w:bottom w:val="double" w:sz="6" w:space="0" w:color="auto"/>
              <w:right w:val="single" w:sz="8" w:space="0" w:color="auto"/>
            </w:tcBorders>
            <w:shd w:val="clear" w:color="auto" w:fill="auto"/>
            <w:vAlign w:val="center"/>
            <w:hideMark/>
          </w:tcPr>
          <w:p w14:paraId="011B2B7E"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double" w:sz="6" w:space="0" w:color="auto"/>
              <w:right w:val="single" w:sz="8" w:space="0" w:color="auto"/>
            </w:tcBorders>
            <w:shd w:val="clear" w:color="auto" w:fill="auto"/>
            <w:vAlign w:val="center"/>
            <w:hideMark/>
          </w:tcPr>
          <w:p w14:paraId="0A602F02"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26F815FA"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double" w:sz="6" w:space="0" w:color="auto"/>
              <w:right w:val="single" w:sz="8" w:space="0" w:color="auto"/>
            </w:tcBorders>
            <w:shd w:val="clear" w:color="000000" w:fill="DDEBF7"/>
            <w:vAlign w:val="center"/>
            <w:hideMark/>
          </w:tcPr>
          <w:p w14:paraId="166FEA48" w14:textId="77777777" w:rsidR="008504BB" w:rsidRPr="00B76782" w:rsidRDefault="008504BB" w:rsidP="008504BB">
            <w:pPr>
              <w:rPr>
                <w:rFonts w:eastAsia="Times New Roman"/>
                <w:b/>
                <w:bCs/>
                <w:color w:val="000000"/>
                <w:sz w:val="18"/>
                <w:szCs w:val="18"/>
              </w:rPr>
            </w:pPr>
            <w:r w:rsidRPr="00B76782">
              <w:rPr>
                <w:rFonts w:eastAsia="Times New Roman"/>
                <w:b/>
                <w:bCs/>
                <w:color w:val="000000"/>
                <w:sz w:val="18"/>
                <w:szCs w:val="18"/>
              </w:rPr>
              <w:t>Total Project Management</w:t>
            </w:r>
          </w:p>
        </w:tc>
        <w:tc>
          <w:tcPr>
            <w:tcW w:w="1161" w:type="dxa"/>
            <w:tcBorders>
              <w:top w:val="nil"/>
              <w:left w:val="nil"/>
              <w:bottom w:val="double" w:sz="6" w:space="0" w:color="auto"/>
              <w:right w:val="single" w:sz="8" w:space="0" w:color="auto"/>
            </w:tcBorders>
            <w:shd w:val="clear" w:color="000000" w:fill="DDEBF7"/>
            <w:noWrap/>
            <w:vAlign w:val="center"/>
            <w:hideMark/>
          </w:tcPr>
          <w:p w14:paraId="5E7B8ECE"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30,000 </w:t>
            </w:r>
          </w:p>
        </w:tc>
        <w:tc>
          <w:tcPr>
            <w:tcW w:w="1161" w:type="dxa"/>
            <w:tcBorders>
              <w:top w:val="nil"/>
              <w:left w:val="nil"/>
              <w:bottom w:val="double" w:sz="6" w:space="0" w:color="auto"/>
              <w:right w:val="single" w:sz="8" w:space="0" w:color="auto"/>
            </w:tcBorders>
            <w:shd w:val="clear" w:color="000000" w:fill="DDEBF7"/>
            <w:noWrap/>
            <w:vAlign w:val="center"/>
            <w:hideMark/>
          </w:tcPr>
          <w:p w14:paraId="45225156"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30,000 </w:t>
            </w:r>
          </w:p>
        </w:tc>
        <w:tc>
          <w:tcPr>
            <w:tcW w:w="1161" w:type="dxa"/>
            <w:tcBorders>
              <w:top w:val="nil"/>
              <w:left w:val="nil"/>
              <w:bottom w:val="double" w:sz="6" w:space="0" w:color="auto"/>
              <w:right w:val="single" w:sz="8" w:space="0" w:color="auto"/>
            </w:tcBorders>
            <w:shd w:val="clear" w:color="000000" w:fill="DDEBF7"/>
            <w:noWrap/>
            <w:vAlign w:val="center"/>
            <w:hideMark/>
          </w:tcPr>
          <w:p w14:paraId="50971FF7"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30,000 </w:t>
            </w:r>
          </w:p>
        </w:tc>
        <w:tc>
          <w:tcPr>
            <w:tcW w:w="1161" w:type="dxa"/>
            <w:tcBorders>
              <w:top w:val="nil"/>
              <w:left w:val="nil"/>
              <w:bottom w:val="double" w:sz="6" w:space="0" w:color="auto"/>
              <w:right w:val="single" w:sz="8" w:space="0" w:color="auto"/>
            </w:tcBorders>
            <w:shd w:val="clear" w:color="000000" w:fill="DDEBF7"/>
            <w:noWrap/>
            <w:vAlign w:val="center"/>
            <w:hideMark/>
          </w:tcPr>
          <w:p w14:paraId="50B22AC2"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60,000 </w:t>
            </w:r>
          </w:p>
        </w:tc>
        <w:tc>
          <w:tcPr>
            <w:tcW w:w="1296" w:type="dxa"/>
            <w:tcBorders>
              <w:top w:val="nil"/>
              <w:left w:val="nil"/>
              <w:bottom w:val="double" w:sz="6" w:space="0" w:color="auto"/>
              <w:right w:val="single" w:sz="8" w:space="0" w:color="auto"/>
            </w:tcBorders>
            <w:shd w:val="clear" w:color="000000" w:fill="DDEBF7"/>
            <w:noWrap/>
            <w:vAlign w:val="center"/>
            <w:hideMark/>
          </w:tcPr>
          <w:p w14:paraId="5E1F411F"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150,000 </w:t>
            </w:r>
          </w:p>
        </w:tc>
        <w:tc>
          <w:tcPr>
            <w:tcW w:w="747" w:type="dxa"/>
            <w:tcBorders>
              <w:top w:val="nil"/>
              <w:left w:val="nil"/>
              <w:bottom w:val="double" w:sz="6" w:space="0" w:color="auto"/>
              <w:right w:val="single" w:sz="8" w:space="0" w:color="auto"/>
            </w:tcBorders>
            <w:shd w:val="clear" w:color="000000" w:fill="DDEBF7"/>
            <w:noWrap/>
            <w:vAlign w:val="center"/>
            <w:hideMark/>
          </w:tcPr>
          <w:p w14:paraId="70122AA2"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r w:rsidR="008504BB" w:rsidRPr="00B76782" w14:paraId="30E77D06" w14:textId="77777777" w:rsidTr="0055284B">
        <w:trPr>
          <w:trHeight w:val="20"/>
        </w:trPr>
        <w:tc>
          <w:tcPr>
            <w:tcW w:w="1725" w:type="dxa"/>
            <w:tcBorders>
              <w:top w:val="nil"/>
              <w:left w:val="single" w:sz="8" w:space="0" w:color="auto"/>
              <w:bottom w:val="nil"/>
              <w:right w:val="nil"/>
            </w:tcBorders>
            <w:shd w:val="clear" w:color="auto" w:fill="auto"/>
            <w:vAlign w:val="center"/>
            <w:hideMark/>
          </w:tcPr>
          <w:p w14:paraId="3D8E0E14"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nil"/>
              <w:bottom w:val="nil"/>
              <w:right w:val="nil"/>
            </w:tcBorders>
            <w:shd w:val="clear" w:color="auto" w:fill="auto"/>
            <w:vAlign w:val="center"/>
            <w:hideMark/>
          </w:tcPr>
          <w:p w14:paraId="0DBEDF73" w14:textId="77777777" w:rsidR="008504BB" w:rsidRPr="00B76782" w:rsidRDefault="008504BB" w:rsidP="008504BB">
            <w:pPr>
              <w:rPr>
                <w:rFonts w:eastAsia="Times New Roman"/>
                <w:color w:val="000000"/>
                <w:sz w:val="18"/>
                <w:szCs w:val="18"/>
              </w:rPr>
            </w:pPr>
          </w:p>
        </w:tc>
        <w:tc>
          <w:tcPr>
            <w:tcW w:w="666" w:type="dxa"/>
            <w:tcBorders>
              <w:top w:val="nil"/>
              <w:left w:val="nil"/>
              <w:bottom w:val="nil"/>
              <w:right w:val="nil"/>
            </w:tcBorders>
            <w:shd w:val="clear" w:color="auto" w:fill="auto"/>
            <w:vAlign w:val="center"/>
            <w:hideMark/>
          </w:tcPr>
          <w:p w14:paraId="6E8EEB82" w14:textId="77777777" w:rsidR="008504BB" w:rsidRPr="00B76782" w:rsidRDefault="008504BB" w:rsidP="008504BB">
            <w:pPr>
              <w:jc w:val="both"/>
              <w:rPr>
                <w:rFonts w:eastAsia="Times New Roman"/>
                <w:b/>
                <w:bCs/>
                <w:color w:val="000000"/>
                <w:sz w:val="18"/>
                <w:szCs w:val="18"/>
              </w:rPr>
            </w:pPr>
          </w:p>
        </w:tc>
        <w:tc>
          <w:tcPr>
            <w:tcW w:w="716" w:type="dxa"/>
            <w:tcBorders>
              <w:top w:val="nil"/>
              <w:left w:val="nil"/>
              <w:bottom w:val="nil"/>
              <w:right w:val="nil"/>
            </w:tcBorders>
            <w:shd w:val="clear" w:color="auto" w:fill="auto"/>
            <w:vAlign w:val="center"/>
            <w:hideMark/>
          </w:tcPr>
          <w:p w14:paraId="7BEDC4EC" w14:textId="77777777" w:rsidR="008504BB" w:rsidRPr="00B76782" w:rsidRDefault="008504BB" w:rsidP="008504BB">
            <w:pPr>
              <w:jc w:val="both"/>
              <w:rPr>
                <w:rFonts w:eastAsia="Times New Roman"/>
                <w:b/>
                <w:bCs/>
                <w:color w:val="000000"/>
                <w:sz w:val="18"/>
                <w:szCs w:val="18"/>
              </w:rPr>
            </w:pPr>
          </w:p>
        </w:tc>
        <w:tc>
          <w:tcPr>
            <w:tcW w:w="1026" w:type="dxa"/>
            <w:tcBorders>
              <w:top w:val="nil"/>
              <w:left w:val="single" w:sz="8" w:space="0" w:color="auto"/>
              <w:bottom w:val="single" w:sz="8" w:space="0" w:color="auto"/>
              <w:right w:val="nil"/>
            </w:tcBorders>
            <w:shd w:val="clear" w:color="000000" w:fill="E2EFDA"/>
            <w:noWrap/>
            <w:vAlign w:val="center"/>
            <w:hideMark/>
          </w:tcPr>
          <w:p w14:paraId="6BA884BF"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single" w:sz="8" w:space="0" w:color="auto"/>
              <w:right w:val="single" w:sz="8" w:space="0" w:color="auto"/>
            </w:tcBorders>
            <w:shd w:val="clear" w:color="000000" w:fill="E2EFDA"/>
            <w:vAlign w:val="center"/>
            <w:hideMark/>
          </w:tcPr>
          <w:p w14:paraId="3AF98CB2" w14:textId="77777777" w:rsidR="008504BB" w:rsidRPr="00B76782" w:rsidRDefault="008504BB" w:rsidP="008504BB">
            <w:pPr>
              <w:jc w:val="right"/>
              <w:rPr>
                <w:rFonts w:eastAsia="Times New Roman"/>
                <w:b/>
                <w:bCs/>
                <w:color w:val="000000"/>
                <w:sz w:val="18"/>
                <w:szCs w:val="18"/>
              </w:rPr>
            </w:pPr>
            <w:r w:rsidRPr="00B76782">
              <w:rPr>
                <w:rFonts w:eastAsia="Times New Roman"/>
                <w:b/>
                <w:bCs/>
                <w:color w:val="000000"/>
                <w:sz w:val="18"/>
                <w:szCs w:val="18"/>
              </w:rPr>
              <w:t>GEF TOTAL</w:t>
            </w:r>
          </w:p>
        </w:tc>
        <w:tc>
          <w:tcPr>
            <w:tcW w:w="1161" w:type="dxa"/>
            <w:tcBorders>
              <w:top w:val="nil"/>
              <w:left w:val="nil"/>
              <w:bottom w:val="nil"/>
              <w:right w:val="single" w:sz="8" w:space="0" w:color="auto"/>
            </w:tcBorders>
            <w:shd w:val="clear" w:color="000000" w:fill="E2EFDA"/>
            <w:noWrap/>
            <w:vAlign w:val="center"/>
            <w:hideMark/>
          </w:tcPr>
          <w:p w14:paraId="12976581"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360,000 </w:t>
            </w:r>
          </w:p>
        </w:tc>
        <w:tc>
          <w:tcPr>
            <w:tcW w:w="1161" w:type="dxa"/>
            <w:tcBorders>
              <w:top w:val="nil"/>
              <w:left w:val="nil"/>
              <w:bottom w:val="nil"/>
              <w:right w:val="single" w:sz="8" w:space="0" w:color="auto"/>
            </w:tcBorders>
            <w:shd w:val="clear" w:color="000000" w:fill="E2EFDA"/>
            <w:noWrap/>
            <w:vAlign w:val="center"/>
            <w:hideMark/>
          </w:tcPr>
          <w:p w14:paraId="551DBB5C"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340,000 </w:t>
            </w:r>
          </w:p>
        </w:tc>
        <w:tc>
          <w:tcPr>
            <w:tcW w:w="1161" w:type="dxa"/>
            <w:tcBorders>
              <w:top w:val="nil"/>
              <w:left w:val="nil"/>
              <w:bottom w:val="nil"/>
              <w:right w:val="single" w:sz="8" w:space="0" w:color="auto"/>
            </w:tcBorders>
            <w:shd w:val="clear" w:color="000000" w:fill="E2EFDA"/>
            <w:noWrap/>
            <w:vAlign w:val="center"/>
            <w:hideMark/>
          </w:tcPr>
          <w:p w14:paraId="70A9ACC8"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340,000 </w:t>
            </w:r>
          </w:p>
        </w:tc>
        <w:tc>
          <w:tcPr>
            <w:tcW w:w="1161" w:type="dxa"/>
            <w:tcBorders>
              <w:top w:val="nil"/>
              <w:left w:val="nil"/>
              <w:bottom w:val="nil"/>
              <w:right w:val="single" w:sz="8" w:space="0" w:color="auto"/>
            </w:tcBorders>
            <w:shd w:val="clear" w:color="000000" w:fill="E2EFDA"/>
            <w:noWrap/>
            <w:vAlign w:val="center"/>
            <w:hideMark/>
          </w:tcPr>
          <w:p w14:paraId="3856783B"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460,000 </w:t>
            </w:r>
          </w:p>
        </w:tc>
        <w:tc>
          <w:tcPr>
            <w:tcW w:w="1296" w:type="dxa"/>
            <w:tcBorders>
              <w:top w:val="nil"/>
              <w:left w:val="nil"/>
              <w:bottom w:val="single" w:sz="8" w:space="0" w:color="auto"/>
              <w:right w:val="single" w:sz="8" w:space="0" w:color="auto"/>
            </w:tcBorders>
            <w:shd w:val="clear" w:color="000000" w:fill="E2EFDA"/>
            <w:noWrap/>
            <w:vAlign w:val="center"/>
            <w:hideMark/>
          </w:tcPr>
          <w:p w14:paraId="684F47C6"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1,500,000 </w:t>
            </w:r>
          </w:p>
        </w:tc>
        <w:tc>
          <w:tcPr>
            <w:tcW w:w="747" w:type="dxa"/>
            <w:tcBorders>
              <w:top w:val="nil"/>
              <w:left w:val="nil"/>
              <w:bottom w:val="nil"/>
              <w:right w:val="single" w:sz="8" w:space="0" w:color="auto"/>
            </w:tcBorders>
            <w:shd w:val="clear" w:color="auto" w:fill="auto"/>
            <w:noWrap/>
            <w:vAlign w:val="center"/>
            <w:hideMark/>
          </w:tcPr>
          <w:p w14:paraId="448156B0"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r w:rsidR="008504BB" w:rsidRPr="00B76782" w14:paraId="0EAFE0BF" w14:textId="77777777" w:rsidTr="0055284B">
        <w:trPr>
          <w:trHeight w:val="20"/>
        </w:trPr>
        <w:tc>
          <w:tcPr>
            <w:tcW w:w="1725" w:type="dxa"/>
            <w:tcBorders>
              <w:top w:val="nil"/>
              <w:left w:val="single" w:sz="8" w:space="0" w:color="auto"/>
              <w:bottom w:val="nil"/>
              <w:right w:val="nil"/>
            </w:tcBorders>
            <w:shd w:val="clear" w:color="auto" w:fill="auto"/>
            <w:vAlign w:val="center"/>
            <w:hideMark/>
          </w:tcPr>
          <w:p w14:paraId="3BB415EA" w14:textId="77777777" w:rsidR="008504BB" w:rsidRPr="00B76782" w:rsidRDefault="008504BB" w:rsidP="008504BB">
            <w:pPr>
              <w:rPr>
                <w:rFonts w:eastAsia="Times New Roman"/>
                <w:color w:val="000000"/>
                <w:sz w:val="18"/>
                <w:szCs w:val="18"/>
              </w:rPr>
            </w:pPr>
            <w:r w:rsidRPr="00B76782">
              <w:rPr>
                <w:rFonts w:eastAsia="Times New Roman"/>
                <w:color w:val="000000"/>
                <w:sz w:val="18"/>
                <w:szCs w:val="18"/>
              </w:rPr>
              <w:t> </w:t>
            </w:r>
          </w:p>
        </w:tc>
        <w:tc>
          <w:tcPr>
            <w:tcW w:w="1286" w:type="dxa"/>
            <w:tcBorders>
              <w:top w:val="nil"/>
              <w:left w:val="nil"/>
              <w:bottom w:val="nil"/>
              <w:right w:val="nil"/>
            </w:tcBorders>
            <w:shd w:val="clear" w:color="auto" w:fill="auto"/>
            <w:vAlign w:val="center"/>
            <w:hideMark/>
          </w:tcPr>
          <w:p w14:paraId="06B97778" w14:textId="77777777" w:rsidR="008504BB" w:rsidRPr="00B76782" w:rsidRDefault="008504BB" w:rsidP="008504BB">
            <w:pPr>
              <w:rPr>
                <w:rFonts w:eastAsia="Times New Roman"/>
                <w:color w:val="000000"/>
                <w:sz w:val="18"/>
                <w:szCs w:val="18"/>
              </w:rPr>
            </w:pPr>
          </w:p>
        </w:tc>
        <w:tc>
          <w:tcPr>
            <w:tcW w:w="666" w:type="dxa"/>
            <w:tcBorders>
              <w:top w:val="nil"/>
              <w:left w:val="nil"/>
              <w:bottom w:val="nil"/>
              <w:right w:val="nil"/>
            </w:tcBorders>
            <w:shd w:val="clear" w:color="auto" w:fill="auto"/>
            <w:vAlign w:val="center"/>
            <w:hideMark/>
          </w:tcPr>
          <w:p w14:paraId="1428F8AF" w14:textId="77777777" w:rsidR="008504BB" w:rsidRPr="00B76782" w:rsidRDefault="008504BB" w:rsidP="008504BB">
            <w:pPr>
              <w:jc w:val="both"/>
              <w:rPr>
                <w:rFonts w:eastAsia="Times New Roman"/>
                <w:b/>
                <w:bCs/>
                <w:color w:val="000000"/>
                <w:sz w:val="18"/>
                <w:szCs w:val="18"/>
              </w:rPr>
            </w:pPr>
          </w:p>
        </w:tc>
        <w:tc>
          <w:tcPr>
            <w:tcW w:w="716" w:type="dxa"/>
            <w:tcBorders>
              <w:top w:val="nil"/>
              <w:left w:val="nil"/>
              <w:bottom w:val="nil"/>
              <w:right w:val="nil"/>
            </w:tcBorders>
            <w:shd w:val="clear" w:color="auto" w:fill="auto"/>
            <w:vAlign w:val="center"/>
            <w:hideMark/>
          </w:tcPr>
          <w:p w14:paraId="02D90CFF" w14:textId="77777777" w:rsidR="008504BB" w:rsidRPr="00B76782" w:rsidRDefault="008504BB" w:rsidP="008504BB">
            <w:pPr>
              <w:jc w:val="both"/>
              <w:rPr>
                <w:rFonts w:eastAsia="Times New Roman"/>
                <w:b/>
                <w:bCs/>
                <w:color w:val="000000"/>
                <w:sz w:val="18"/>
                <w:szCs w:val="18"/>
              </w:rPr>
            </w:pPr>
          </w:p>
        </w:tc>
        <w:tc>
          <w:tcPr>
            <w:tcW w:w="1026" w:type="dxa"/>
            <w:tcBorders>
              <w:top w:val="nil"/>
              <w:left w:val="single" w:sz="8" w:space="0" w:color="auto"/>
              <w:bottom w:val="single" w:sz="8" w:space="0" w:color="auto"/>
              <w:right w:val="nil"/>
            </w:tcBorders>
            <w:shd w:val="clear" w:color="000000" w:fill="E2EFDA"/>
            <w:noWrap/>
            <w:vAlign w:val="center"/>
            <w:hideMark/>
          </w:tcPr>
          <w:p w14:paraId="5BD447AF" w14:textId="77777777" w:rsidR="008504BB" w:rsidRPr="00B76782" w:rsidRDefault="008504BB" w:rsidP="008504BB">
            <w:pPr>
              <w:jc w:val="center"/>
              <w:rPr>
                <w:rFonts w:eastAsia="Times New Roman"/>
                <w:color w:val="000000"/>
                <w:sz w:val="18"/>
                <w:szCs w:val="18"/>
              </w:rPr>
            </w:pPr>
            <w:r w:rsidRPr="00B76782">
              <w:rPr>
                <w:rFonts w:eastAsia="Times New Roman"/>
                <w:color w:val="000000"/>
                <w:sz w:val="18"/>
                <w:szCs w:val="18"/>
              </w:rPr>
              <w:t> </w:t>
            </w:r>
          </w:p>
        </w:tc>
        <w:tc>
          <w:tcPr>
            <w:tcW w:w="2696" w:type="dxa"/>
            <w:tcBorders>
              <w:top w:val="nil"/>
              <w:left w:val="nil"/>
              <w:bottom w:val="single" w:sz="8" w:space="0" w:color="auto"/>
              <w:right w:val="single" w:sz="8" w:space="0" w:color="auto"/>
            </w:tcBorders>
            <w:shd w:val="clear" w:color="000000" w:fill="E2EFDA"/>
            <w:vAlign w:val="center"/>
            <w:hideMark/>
          </w:tcPr>
          <w:p w14:paraId="79CEF57E" w14:textId="77777777" w:rsidR="008504BB" w:rsidRPr="00B76782" w:rsidRDefault="008504BB" w:rsidP="008504BB">
            <w:pPr>
              <w:jc w:val="right"/>
              <w:rPr>
                <w:rFonts w:eastAsia="Times New Roman"/>
                <w:b/>
                <w:bCs/>
                <w:color w:val="000000"/>
                <w:sz w:val="18"/>
                <w:szCs w:val="18"/>
              </w:rPr>
            </w:pPr>
            <w:r w:rsidRPr="00B76782">
              <w:rPr>
                <w:rFonts w:eastAsia="Times New Roman"/>
                <w:b/>
                <w:bCs/>
                <w:color w:val="000000"/>
                <w:sz w:val="18"/>
                <w:szCs w:val="18"/>
              </w:rPr>
              <w:t>UNDP TOTAL</w:t>
            </w:r>
          </w:p>
        </w:tc>
        <w:tc>
          <w:tcPr>
            <w:tcW w:w="1161" w:type="dxa"/>
            <w:tcBorders>
              <w:top w:val="single" w:sz="8" w:space="0" w:color="auto"/>
              <w:left w:val="nil"/>
              <w:bottom w:val="single" w:sz="8" w:space="0" w:color="auto"/>
              <w:right w:val="single" w:sz="8" w:space="0" w:color="auto"/>
            </w:tcBorders>
            <w:shd w:val="clear" w:color="000000" w:fill="E2EFDA"/>
            <w:noWrap/>
            <w:vAlign w:val="center"/>
            <w:hideMark/>
          </w:tcPr>
          <w:p w14:paraId="13ACC95A"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50,000 </w:t>
            </w:r>
          </w:p>
        </w:tc>
        <w:tc>
          <w:tcPr>
            <w:tcW w:w="1161" w:type="dxa"/>
            <w:tcBorders>
              <w:top w:val="single" w:sz="8" w:space="0" w:color="auto"/>
              <w:left w:val="nil"/>
              <w:bottom w:val="single" w:sz="8" w:space="0" w:color="auto"/>
              <w:right w:val="single" w:sz="8" w:space="0" w:color="auto"/>
            </w:tcBorders>
            <w:shd w:val="clear" w:color="000000" w:fill="E2EFDA"/>
            <w:noWrap/>
            <w:vAlign w:val="center"/>
            <w:hideMark/>
          </w:tcPr>
          <w:p w14:paraId="66B54ECB"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50,000 </w:t>
            </w:r>
          </w:p>
        </w:tc>
        <w:tc>
          <w:tcPr>
            <w:tcW w:w="1161" w:type="dxa"/>
            <w:tcBorders>
              <w:top w:val="single" w:sz="8" w:space="0" w:color="auto"/>
              <w:left w:val="nil"/>
              <w:bottom w:val="single" w:sz="8" w:space="0" w:color="auto"/>
              <w:right w:val="single" w:sz="8" w:space="0" w:color="auto"/>
            </w:tcBorders>
            <w:shd w:val="clear" w:color="000000" w:fill="E2EFDA"/>
            <w:noWrap/>
            <w:vAlign w:val="center"/>
            <w:hideMark/>
          </w:tcPr>
          <w:p w14:paraId="549CBE6D"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50,000 </w:t>
            </w:r>
          </w:p>
        </w:tc>
        <w:tc>
          <w:tcPr>
            <w:tcW w:w="1161" w:type="dxa"/>
            <w:tcBorders>
              <w:top w:val="single" w:sz="8" w:space="0" w:color="auto"/>
              <w:left w:val="nil"/>
              <w:bottom w:val="single" w:sz="8" w:space="0" w:color="auto"/>
              <w:right w:val="single" w:sz="8" w:space="0" w:color="auto"/>
            </w:tcBorders>
            <w:shd w:val="clear" w:color="000000" w:fill="E2EFDA"/>
            <w:noWrap/>
            <w:vAlign w:val="center"/>
            <w:hideMark/>
          </w:tcPr>
          <w:p w14:paraId="1C423F08"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50,000 </w:t>
            </w:r>
          </w:p>
        </w:tc>
        <w:tc>
          <w:tcPr>
            <w:tcW w:w="1296" w:type="dxa"/>
            <w:tcBorders>
              <w:top w:val="nil"/>
              <w:left w:val="nil"/>
              <w:bottom w:val="single" w:sz="8" w:space="0" w:color="auto"/>
              <w:right w:val="single" w:sz="8" w:space="0" w:color="auto"/>
            </w:tcBorders>
            <w:shd w:val="clear" w:color="000000" w:fill="E2EFDA"/>
            <w:noWrap/>
            <w:vAlign w:val="center"/>
            <w:hideMark/>
          </w:tcPr>
          <w:p w14:paraId="3478CACF"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200,000 </w:t>
            </w:r>
          </w:p>
        </w:tc>
        <w:tc>
          <w:tcPr>
            <w:tcW w:w="747" w:type="dxa"/>
            <w:tcBorders>
              <w:top w:val="nil"/>
              <w:left w:val="nil"/>
              <w:bottom w:val="nil"/>
              <w:right w:val="single" w:sz="8" w:space="0" w:color="auto"/>
            </w:tcBorders>
            <w:shd w:val="clear" w:color="auto" w:fill="auto"/>
            <w:noWrap/>
            <w:vAlign w:val="center"/>
            <w:hideMark/>
          </w:tcPr>
          <w:p w14:paraId="190923D2"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r w:rsidR="008504BB" w:rsidRPr="00B76782" w14:paraId="578A3554" w14:textId="77777777" w:rsidTr="0055284B">
        <w:trPr>
          <w:trHeight w:val="20"/>
        </w:trPr>
        <w:tc>
          <w:tcPr>
            <w:tcW w:w="1725" w:type="dxa"/>
            <w:tcBorders>
              <w:top w:val="nil"/>
              <w:left w:val="single" w:sz="8" w:space="0" w:color="auto"/>
              <w:bottom w:val="single" w:sz="8" w:space="0" w:color="auto"/>
              <w:right w:val="nil"/>
            </w:tcBorders>
            <w:shd w:val="clear" w:color="auto" w:fill="auto"/>
            <w:vAlign w:val="center"/>
            <w:hideMark/>
          </w:tcPr>
          <w:p w14:paraId="0C4DAE5F"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 </w:t>
            </w:r>
          </w:p>
        </w:tc>
        <w:tc>
          <w:tcPr>
            <w:tcW w:w="1286" w:type="dxa"/>
            <w:tcBorders>
              <w:top w:val="nil"/>
              <w:left w:val="nil"/>
              <w:bottom w:val="single" w:sz="8" w:space="0" w:color="auto"/>
              <w:right w:val="nil"/>
            </w:tcBorders>
            <w:shd w:val="clear" w:color="auto" w:fill="auto"/>
            <w:vAlign w:val="center"/>
            <w:hideMark/>
          </w:tcPr>
          <w:p w14:paraId="1B2721B8"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 </w:t>
            </w:r>
          </w:p>
        </w:tc>
        <w:tc>
          <w:tcPr>
            <w:tcW w:w="666" w:type="dxa"/>
            <w:tcBorders>
              <w:top w:val="nil"/>
              <w:left w:val="nil"/>
              <w:bottom w:val="single" w:sz="8" w:space="0" w:color="auto"/>
              <w:right w:val="nil"/>
            </w:tcBorders>
            <w:shd w:val="clear" w:color="auto" w:fill="auto"/>
            <w:vAlign w:val="center"/>
            <w:hideMark/>
          </w:tcPr>
          <w:p w14:paraId="474553F4"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 </w:t>
            </w:r>
          </w:p>
        </w:tc>
        <w:tc>
          <w:tcPr>
            <w:tcW w:w="716" w:type="dxa"/>
            <w:tcBorders>
              <w:top w:val="nil"/>
              <w:left w:val="nil"/>
              <w:bottom w:val="single" w:sz="8" w:space="0" w:color="auto"/>
              <w:right w:val="nil"/>
            </w:tcBorders>
            <w:shd w:val="clear" w:color="auto" w:fill="auto"/>
            <w:vAlign w:val="center"/>
            <w:hideMark/>
          </w:tcPr>
          <w:p w14:paraId="49B295C0" w14:textId="77777777" w:rsidR="008504BB" w:rsidRPr="00B76782" w:rsidRDefault="008504BB" w:rsidP="008504BB">
            <w:pPr>
              <w:jc w:val="both"/>
              <w:rPr>
                <w:rFonts w:eastAsia="Times New Roman"/>
                <w:b/>
                <w:bCs/>
                <w:color w:val="000000"/>
                <w:sz w:val="18"/>
                <w:szCs w:val="18"/>
              </w:rPr>
            </w:pPr>
            <w:r w:rsidRPr="00B76782">
              <w:rPr>
                <w:rFonts w:eastAsia="Times New Roman"/>
                <w:b/>
                <w:bCs/>
                <w:color w:val="000000"/>
                <w:sz w:val="18"/>
                <w:szCs w:val="18"/>
              </w:rPr>
              <w:t> </w:t>
            </w:r>
          </w:p>
        </w:tc>
        <w:tc>
          <w:tcPr>
            <w:tcW w:w="3722" w:type="dxa"/>
            <w:gridSpan w:val="2"/>
            <w:tcBorders>
              <w:top w:val="single" w:sz="8" w:space="0" w:color="auto"/>
              <w:left w:val="single" w:sz="8" w:space="0" w:color="auto"/>
              <w:bottom w:val="single" w:sz="8" w:space="0" w:color="auto"/>
              <w:right w:val="single" w:sz="8" w:space="0" w:color="000000"/>
            </w:tcBorders>
            <w:shd w:val="clear" w:color="000000" w:fill="E2EFDA"/>
            <w:noWrap/>
            <w:vAlign w:val="center"/>
            <w:hideMark/>
          </w:tcPr>
          <w:p w14:paraId="6327C5FB" w14:textId="77777777" w:rsidR="008504BB" w:rsidRPr="00B76782" w:rsidRDefault="008504BB" w:rsidP="008504BB">
            <w:pPr>
              <w:jc w:val="right"/>
              <w:rPr>
                <w:rFonts w:eastAsia="Times New Roman"/>
                <w:b/>
                <w:bCs/>
                <w:color w:val="000000"/>
                <w:sz w:val="18"/>
                <w:szCs w:val="18"/>
              </w:rPr>
            </w:pPr>
            <w:r w:rsidRPr="00B76782">
              <w:rPr>
                <w:rFonts w:eastAsia="Times New Roman"/>
                <w:b/>
                <w:bCs/>
                <w:color w:val="000000"/>
                <w:sz w:val="18"/>
                <w:szCs w:val="18"/>
              </w:rPr>
              <w:t>PROJECT TOTAL</w:t>
            </w:r>
          </w:p>
        </w:tc>
        <w:tc>
          <w:tcPr>
            <w:tcW w:w="1161" w:type="dxa"/>
            <w:tcBorders>
              <w:top w:val="nil"/>
              <w:left w:val="nil"/>
              <w:bottom w:val="single" w:sz="8" w:space="0" w:color="auto"/>
              <w:right w:val="single" w:sz="8" w:space="0" w:color="auto"/>
            </w:tcBorders>
            <w:shd w:val="clear" w:color="000000" w:fill="E2EFDA"/>
            <w:noWrap/>
            <w:vAlign w:val="center"/>
            <w:hideMark/>
          </w:tcPr>
          <w:p w14:paraId="07E32938"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410,000 </w:t>
            </w:r>
          </w:p>
        </w:tc>
        <w:tc>
          <w:tcPr>
            <w:tcW w:w="1161" w:type="dxa"/>
            <w:tcBorders>
              <w:top w:val="nil"/>
              <w:left w:val="nil"/>
              <w:bottom w:val="single" w:sz="8" w:space="0" w:color="auto"/>
              <w:right w:val="single" w:sz="8" w:space="0" w:color="auto"/>
            </w:tcBorders>
            <w:shd w:val="clear" w:color="000000" w:fill="E2EFDA"/>
            <w:noWrap/>
            <w:vAlign w:val="center"/>
            <w:hideMark/>
          </w:tcPr>
          <w:p w14:paraId="30B10690"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390,000 </w:t>
            </w:r>
          </w:p>
        </w:tc>
        <w:tc>
          <w:tcPr>
            <w:tcW w:w="1161" w:type="dxa"/>
            <w:tcBorders>
              <w:top w:val="nil"/>
              <w:left w:val="nil"/>
              <w:bottom w:val="single" w:sz="8" w:space="0" w:color="auto"/>
              <w:right w:val="single" w:sz="8" w:space="0" w:color="auto"/>
            </w:tcBorders>
            <w:shd w:val="clear" w:color="000000" w:fill="E2EFDA"/>
            <w:noWrap/>
            <w:vAlign w:val="center"/>
            <w:hideMark/>
          </w:tcPr>
          <w:p w14:paraId="12558527"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390,000 </w:t>
            </w:r>
          </w:p>
        </w:tc>
        <w:tc>
          <w:tcPr>
            <w:tcW w:w="1161" w:type="dxa"/>
            <w:tcBorders>
              <w:top w:val="nil"/>
              <w:left w:val="nil"/>
              <w:bottom w:val="single" w:sz="8" w:space="0" w:color="auto"/>
              <w:right w:val="single" w:sz="8" w:space="0" w:color="auto"/>
            </w:tcBorders>
            <w:shd w:val="clear" w:color="000000" w:fill="E2EFDA"/>
            <w:noWrap/>
            <w:vAlign w:val="center"/>
            <w:hideMark/>
          </w:tcPr>
          <w:p w14:paraId="75E1DD8A"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510,000 </w:t>
            </w:r>
          </w:p>
        </w:tc>
        <w:tc>
          <w:tcPr>
            <w:tcW w:w="1296" w:type="dxa"/>
            <w:tcBorders>
              <w:top w:val="nil"/>
              <w:left w:val="nil"/>
              <w:bottom w:val="single" w:sz="8" w:space="0" w:color="auto"/>
              <w:right w:val="single" w:sz="8" w:space="0" w:color="auto"/>
            </w:tcBorders>
            <w:shd w:val="clear" w:color="000000" w:fill="E2EFDA"/>
            <w:noWrap/>
            <w:vAlign w:val="center"/>
            <w:hideMark/>
          </w:tcPr>
          <w:p w14:paraId="74FCF60F" w14:textId="77777777" w:rsidR="008504BB" w:rsidRPr="00B76782" w:rsidRDefault="008504BB" w:rsidP="008504BB">
            <w:pPr>
              <w:jc w:val="center"/>
              <w:rPr>
                <w:rFonts w:eastAsia="Times New Roman"/>
                <w:b/>
                <w:bCs/>
                <w:sz w:val="18"/>
                <w:szCs w:val="18"/>
              </w:rPr>
            </w:pPr>
            <w:r w:rsidRPr="00B76782">
              <w:rPr>
                <w:rFonts w:eastAsia="Times New Roman"/>
                <w:b/>
                <w:bCs/>
                <w:sz w:val="18"/>
                <w:szCs w:val="18"/>
              </w:rPr>
              <w:t xml:space="preserve">        1,700,000 </w:t>
            </w:r>
          </w:p>
        </w:tc>
        <w:tc>
          <w:tcPr>
            <w:tcW w:w="747" w:type="dxa"/>
            <w:tcBorders>
              <w:top w:val="nil"/>
              <w:left w:val="nil"/>
              <w:bottom w:val="single" w:sz="8" w:space="0" w:color="auto"/>
              <w:right w:val="single" w:sz="8" w:space="0" w:color="auto"/>
            </w:tcBorders>
            <w:shd w:val="clear" w:color="auto" w:fill="auto"/>
            <w:vAlign w:val="center"/>
            <w:hideMark/>
          </w:tcPr>
          <w:p w14:paraId="2778921D" w14:textId="77777777" w:rsidR="008504BB" w:rsidRPr="00B76782" w:rsidRDefault="008504BB" w:rsidP="008504BB">
            <w:pPr>
              <w:jc w:val="center"/>
              <w:rPr>
                <w:rFonts w:eastAsia="Times New Roman"/>
                <w:i/>
                <w:iCs/>
                <w:sz w:val="18"/>
                <w:szCs w:val="18"/>
              </w:rPr>
            </w:pPr>
            <w:r w:rsidRPr="00B76782">
              <w:rPr>
                <w:rFonts w:eastAsia="Times New Roman"/>
                <w:i/>
                <w:iCs/>
                <w:sz w:val="18"/>
                <w:szCs w:val="18"/>
              </w:rPr>
              <w:t> </w:t>
            </w:r>
          </w:p>
        </w:tc>
      </w:tr>
    </w:tbl>
    <w:p w14:paraId="6C2CCCB3" w14:textId="77777777" w:rsidR="003E3ABA" w:rsidRPr="00564D03" w:rsidRDefault="003E3ABA" w:rsidP="00A55B6E"/>
    <w:tbl>
      <w:tblPr>
        <w:tblW w:w="13407" w:type="dxa"/>
        <w:tblInd w:w="93" w:type="dxa"/>
        <w:tblLook w:val="04A0" w:firstRow="1" w:lastRow="0" w:firstColumn="1" w:lastColumn="0" w:noHBand="0" w:noVBand="1"/>
      </w:tblPr>
      <w:tblGrid>
        <w:gridCol w:w="1320"/>
        <w:gridCol w:w="12087"/>
      </w:tblGrid>
      <w:tr w:rsidR="00882132" w:rsidRPr="00947F10" w14:paraId="036E0443" w14:textId="77777777" w:rsidTr="00882132">
        <w:trPr>
          <w:trHeight w:val="240"/>
        </w:trPr>
        <w:tc>
          <w:tcPr>
            <w:tcW w:w="1320" w:type="dxa"/>
            <w:tcBorders>
              <w:top w:val="nil"/>
              <w:left w:val="nil"/>
              <w:bottom w:val="nil"/>
              <w:right w:val="nil"/>
            </w:tcBorders>
            <w:shd w:val="clear" w:color="auto" w:fill="auto"/>
            <w:noWrap/>
            <w:vAlign w:val="bottom"/>
            <w:hideMark/>
          </w:tcPr>
          <w:p w14:paraId="0DB5F288" w14:textId="77777777" w:rsidR="00882132" w:rsidRPr="00947F10" w:rsidRDefault="00882132" w:rsidP="00882132">
            <w:pPr>
              <w:rPr>
                <w:rFonts w:eastAsia="Times New Roman"/>
                <w:b/>
                <w:bCs/>
                <w:color w:val="000000"/>
                <w:sz w:val="18"/>
                <w:szCs w:val="18"/>
                <w:u w:val="single"/>
              </w:rPr>
            </w:pPr>
            <w:bookmarkStart w:id="91" w:name="_Toc462176794"/>
            <w:r w:rsidRPr="00947F10">
              <w:rPr>
                <w:rFonts w:eastAsia="Times New Roman"/>
                <w:b/>
                <w:bCs/>
                <w:color w:val="000000"/>
                <w:sz w:val="18"/>
                <w:szCs w:val="18"/>
                <w:u w:val="single"/>
              </w:rPr>
              <w:t>Budget Notes:</w:t>
            </w:r>
          </w:p>
        </w:tc>
        <w:tc>
          <w:tcPr>
            <w:tcW w:w="12087" w:type="dxa"/>
            <w:tcBorders>
              <w:top w:val="nil"/>
              <w:left w:val="nil"/>
              <w:bottom w:val="nil"/>
              <w:right w:val="nil"/>
            </w:tcBorders>
            <w:shd w:val="clear" w:color="auto" w:fill="auto"/>
            <w:noWrap/>
            <w:vAlign w:val="bottom"/>
            <w:hideMark/>
          </w:tcPr>
          <w:p w14:paraId="1825F67E" w14:textId="77777777" w:rsidR="00882132" w:rsidRPr="00947F10" w:rsidRDefault="00882132" w:rsidP="00882132">
            <w:pPr>
              <w:rPr>
                <w:rFonts w:eastAsia="Times New Roman"/>
                <w:color w:val="000000"/>
                <w:sz w:val="18"/>
                <w:szCs w:val="18"/>
              </w:rPr>
            </w:pPr>
          </w:p>
        </w:tc>
      </w:tr>
      <w:tr w:rsidR="00882132" w:rsidRPr="00947F10" w14:paraId="37C819E1" w14:textId="77777777" w:rsidTr="00882132">
        <w:trPr>
          <w:trHeight w:val="240"/>
        </w:trPr>
        <w:tc>
          <w:tcPr>
            <w:tcW w:w="1320" w:type="dxa"/>
            <w:tcBorders>
              <w:top w:val="nil"/>
              <w:left w:val="nil"/>
              <w:bottom w:val="nil"/>
              <w:right w:val="nil"/>
            </w:tcBorders>
            <w:shd w:val="clear" w:color="auto" w:fill="auto"/>
            <w:noWrap/>
            <w:vAlign w:val="bottom"/>
            <w:hideMark/>
          </w:tcPr>
          <w:p w14:paraId="2EA63291"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1</w:t>
            </w:r>
          </w:p>
        </w:tc>
        <w:tc>
          <w:tcPr>
            <w:tcW w:w="12087" w:type="dxa"/>
            <w:tcBorders>
              <w:top w:val="nil"/>
              <w:left w:val="nil"/>
              <w:bottom w:val="nil"/>
              <w:right w:val="nil"/>
            </w:tcBorders>
            <w:shd w:val="clear" w:color="auto" w:fill="auto"/>
            <w:noWrap/>
            <w:vAlign w:val="center"/>
            <w:hideMark/>
          </w:tcPr>
          <w:p w14:paraId="38EEAF4E" w14:textId="77777777" w:rsidR="00882132" w:rsidRPr="00947F10" w:rsidRDefault="00882132" w:rsidP="00882132">
            <w:pPr>
              <w:rPr>
                <w:rFonts w:eastAsia="Times New Roman"/>
                <w:color w:val="000000"/>
                <w:sz w:val="18"/>
                <w:szCs w:val="18"/>
              </w:rPr>
            </w:pPr>
            <w:r w:rsidRPr="00947F10">
              <w:rPr>
                <w:rFonts w:eastAsia="Times New Roman"/>
                <w:color w:val="000000"/>
                <w:sz w:val="18"/>
                <w:szCs w:val="18"/>
              </w:rPr>
              <w:t>National consultants to prepare technical analyses</w:t>
            </w:r>
          </w:p>
        </w:tc>
      </w:tr>
      <w:tr w:rsidR="00882132" w:rsidRPr="00947F10" w14:paraId="5ADA2C8E" w14:textId="77777777" w:rsidTr="00882132">
        <w:trPr>
          <w:trHeight w:val="240"/>
        </w:trPr>
        <w:tc>
          <w:tcPr>
            <w:tcW w:w="1320" w:type="dxa"/>
            <w:tcBorders>
              <w:top w:val="nil"/>
              <w:left w:val="nil"/>
              <w:bottom w:val="nil"/>
              <w:right w:val="nil"/>
            </w:tcBorders>
            <w:shd w:val="clear" w:color="auto" w:fill="auto"/>
            <w:noWrap/>
            <w:vAlign w:val="bottom"/>
            <w:hideMark/>
          </w:tcPr>
          <w:p w14:paraId="12959EB7"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2</w:t>
            </w:r>
          </w:p>
        </w:tc>
        <w:tc>
          <w:tcPr>
            <w:tcW w:w="12087" w:type="dxa"/>
            <w:tcBorders>
              <w:top w:val="nil"/>
              <w:left w:val="nil"/>
              <w:bottom w:val="nil"/>
              <w:right w:val="nil"/>
            </w:tcBorders>
            <w:shd w:val="clear" w:color="auto" w:fill="auto"/>
            <w:noWrap/>
            <w:vAlign w:val="center"/>
            <w:hideMark/>
          </w:tcPr>
          <w:p w14:paraId="10F67B05" w14:textId="77777777" w:rsidR="00882132" w:rsidRPr="00947F10" w:rsidRDefault="00882132" w:rsidP="00882132">
            <w:pPr>
              <w:rPr>
                <w:rFonts w:eastAsia="Times New Roman"/>
                <w:color w:val="000000"/>
                <w:sz w:val="18"/>
                <w:szCs w:val="18"/>
              </w:rPr>
            </w:pPr>
            <w:r w:rsidRPr="00947F10">
              <w:rPr>
                <w:rFonts w:eastAsia="Times New Roman"/>
                <w:color w:val="000000"/>
                <w:sz w:val="18"/>
                <w:szCs w:val="18"/>
              </w:rPr>
              <w:t>Chief Technical Advisor to provide technical backstopping</w:t>
            </w:r>
          </w:p>
        </w:tc>
      </w:tr>
      <w:tr w:rsidR="00882132" w:rsidRPr="00947F10" w14:paraId="12E26AD9" w14:textId="77777777" w:rsidTr="00882132">
        <w:trPr>
          <w:trHeight w:val="240"/>
        </w:trPr>
        <w:tc>
          <w:tcPr>
            <w:tcW w:w="1320" w:type="dxa"/>
            <w:tcBorders>
              <w:top w:val="nil"/>
              <w:left w:val="nil"/>
              <w:bottom w:val="nil"/>
              <w:right w:val="nil"/>
            </w:tcBorders>
            <w:shd w:val="clear" w:color="auto" w:fill="auto"/>
            <w:noWrap/>
            <w:vAlign w:val="bottom"/>
            <w:hideMark/>
          </w:tcPr>
          <w:p w14:paraId="7EEC3732"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3</w:t>
            </w:r>
          </w:p>
        </w:tc>
        <w:tc>
          <w:tcPr>
            <w:tcW w:w="12087" w:type="dxa"/>
            <w:tcBorders>
              <w:top w:val="nil"/>
              <w:left w:val="nil"/>
              <w:bottom w:val="nil"/>
              <w:right w:val="nil"/>
            </w:tcBorders>
            <w:shd w:val="clear" w:color="auto" w:fill="auto"/>
            <w:noWrap/>
            <w:vAlign w:val="center"/>
            <w:hideMark/>
          </w:tcPr>
          <w:p w14:paraId="470E83C8" w14:textId="77777777" w:rsidR="00882132" w:rsidRPr="00947F10" w:rsidRDefault="00882132" w:rsidP="00882132">
            <w:pPr>
              <w:rPr>
                <w:rFonts w:eastAsia="Times New Roman"/>
                <w:color w:val="000000"/>
                <w:sz w:val="18"/>
                <w:szCs w:val="18"/>
              </w:rPr>
            </w:pPr>
            <w:r w:rsidRPr="00947F10">
              <w:rPr>
                <w:rFonts w:eastAsia="Times New Roman"/>
                <w:color w:val="000000"/>
                <w:sz w:val="18"/>
                <w:szCs w:val="18"/>
              </w:rPr>
              <w:t>Travel for stakeholder consultations</w:t>
            </w:r>
          </w:p>
        </w:tc>
      </w:tr>
      <w:tr w:rsidR="00882132" w:rsidRPr="00947F10" w14:paraId="3A0F26BB" w14:textId="77777777" w:rsidTr="00882132">
        <w:trPr>
          <w:trHeight w:val="240"/>
        </w:trPr>
        <w:tc>
          <w:tcPr>
            <w:tcW w:w="1320" w:type="dxa"/>
            <w:tcBorders>
              <w:top w:val="nil"/>
              <w:left w:val="nil"/>
              <w:bottom w:val="nil"/>
              <w:right w:val="nil"/>
            </w:tcBorders>
            <w:shd w:val="clear" w:color="auto" w:fill="auto"/>
            <w:noWrap/>
            <w:vAlign w:val="bottom"/>
            <w:hideMark/>
          </w:tcPr>
          <w:p w14:paraId="1329BC7C"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4</w:t>
            </w:r>
          </w:p>
        </w:tc>
        <w:tc>
          <w:tcPr>
            <w:tcW w:w="12087" w:type="dxa"/>
            <w:tcBorders>
              <w:top w:val="nil"/>
              <w:left w:val="nil"/>
              <w:bottom w:val="nil"/>
              <w:right w:val="nil"/>
            </w:tcBorders>
            <w:shd w:val="clear" w:color="auto" w:fill="auto"/>
            <w:noWrap/>
            <w:vAlign w:val="center"/>
            <w:hideMark/>
          </w:tcPr>
          <w:p w14:paraId="4330969F" w14:textId="77777777" w:rsidR="00882132" w:rsidRPr="00947F10" w:rsidRDefault="00882132" w:rsidP="00882132">
            <w:pPr>
              <w:rPr>
                <w:rFonts w:eastAsia="Times New Roman"/>
                <w:color w:val="000000"/>
                <w:sz w:val="18"/>
                <w:szCs w:val="18"/>
              </w:rPr>
            </w:pPr>
            <w:r w:rsidRPr="00B76782">
              <w:rPr>
                <w:rFonts w:eastAsia="Times New Roman"/>
                <w:sz w:val="18"/>
                <w:szCs w:val="18"/>
              </w:rPr>
              <w:t>Meeting</w:t>
            </w:r>
            <w:r>
              <w:rPr>
                <w:rFonts w:eastAsia="Times New Roman"/>
                <w:sz w:val="18"/>
                <w:szCs w:val="18"/>
              </w:rPr>
              <w:t>s and workshop venue</w:t>
            </w:r>
            <w:r w:rsidRPr="00B76782">
              <w:rPr>
                <w:rFonts w:eastAsia="Times New Roman"/>
                <w:sz w:val="18"/>
                <w:szCs w:val="18"/>
              </w:rPr>
              <w:t xml:space="preserve"> costs</w:t>
            </w:r>
            <w:r>
              <w:rPr>
                <w:rFonts w:eastAsia="Times New Roman"/>
                <w:color w:val="000000"/>
                <w:sz w:val="18"/>
                <w:szCs w:val="18"/>
              </w:rPr>
              <w:t xml:space="preserve">: </w:t>
            </w:r>
            <w:r w:rsidRPr="00947F10">
              <w:rPr>
                <w:rFonts w:eastAsia="Times New Roman"/>
                <w:color w:val="000000"/>
                <w:sz w:val="18"/>
                <w:szCs w:val="18"/>
              </w:rPr>
              <w:t>Consultations with expert informants on policy issues</w:t>
            </w:r>
            <w:r>
              <w:rPr>
                <w:rFonts w:eastAsia="Times New Roman"/>
                <w:color w:val="000000"/>
                <w:sz w:val="18"/>
                <w:szCs w:val="18"/>
              </w:rPr>
              <w:t xml:space="preserve">; </w:t>
            </w:r>
            <w:r w:rsidRPr="00947F10">
              <w:rPr>
                <w:rFonts w:eastAsia="Times New Roman"/>
                <w:color w:val="000000"/>
                <w:sz w:val="18"/>
                <w:szCs w:val="18"/>
              </w:rPr>
              <w:t>Venues for learning-by-doing workshops, exercises, and related stakeholder gatherings</w:t>
            </w:r>
            <w:r>
              <w:rPr>
                <w:rFonts w:eastAsia="Times New Roman"/>
                <w:color w:val="000000"/>
                <w:sz w:val="18"/>
                <w:szCs w:val="18"/>
              </w:rPr>
              <w:t xml:space="preserve">; </w:t>
            </w:r>
            <w:r w:rsidRPr="00947F10">
              <w:rPr>
                <w:rFonts w:eastAsia="Times New Roman"/>
                <w:color w:val="000000"/>
                <w:sz w:val="18"/>
                <w:szCs w:val="18"/>
              </w:rPr>
              <w:t>Learning-by-doing workshops on resource mobilization strategies</w:t>
            </w:r>
            <w:r w:rsidR="00236A25">
              <w:rPr>
                <w:rFonts w:eastAsia="Times New Roman"/>
                <w:color w:val="000000"/>
                <w:sz w:val="18"/>
                <w:szCs w:val="18"/>
              </w:rPr>
              <w:t xml:space="preserve">; </w:t>
            </w:r>
            <w:r w:rsidR="00236A25" w:rsidRPr="00947F10">
              <w:rPr>
                <w:rFonts w:eastAsia="Times New Roman"/>
                <w:color w:val="000000"/>
                <w:sz w:val="18"/>
                <w:szCs w:val="18"/>
              </w:rPr>
              <w:t>Technical training workshops on the EKMS operation</w:t>
            </w:r>
          </w:p>
        </w:tc>
      </w:tr>
      <w:tr w:rsidR="00882132" w:rsidRPr="00947F10" w14:paraId="2417086E" w14:textId="77777777" w:rsidTr="00882132">
        <w:trPr>
          <w:trHeight w:val="240"/>
        </w:trPr>
        <w:tc>
          <w:tcPr>
            <w:tcW w:w="1320" w:type="dxa"/>
            <w:tcBorders>
              <w:top w:val="nil"/>
              <w:left w:val="nil"/>
              <w:bottom w:val="nil"/>
              <w:right w:val="nil"/>
            </w:tcBorders>
            <w:shd w:val="clear" w:color="auto" w:fill="auto"/>
            <w:noWrap/>
            <w:vAlign w:val="bottom"/>
            <w:hideMark/>
          </w:tcPr>
          <w:p w14:paraId="724DAD05"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5</w:t>
            </w:r>
          </w:p>
        </w:tc>
        <w:tc>
          <w:tcPr>
            <w:tcW w:w="12087" w:type="dxa"/>
            <w:tcBorders>
              <w:top w:val="nil"/>
              <w:left w:val="nil"/>
              <w:bottom w:val="nil"/>
              <w:right w:val="nil"/>
            </w:tcBorders>
            <w:shd w:val="clear" w:color="auto" w:fill="auto"/>
            <w:noWrap/>
            <w:vAlign w:val="center"/>
            <w:hideMark/>
          </w:tcPr>
          <w:p w14:paraId="28F397E6" w14:textId="77777777" w:rsidR="00882132" w:rsidRPr="00947F10" w:rsidRDefault="009233A8" w:rsidP="00882132">
            <w:pPr>
              <w:rPr>
                <w:rFonts w:eastAsia="Times New Roman"/>
                <w:color w:val="000000"/>
                <w:sz w:val="18"/>
                <w:szCs w:val="18"/>
              </w:rPr>
            </w:pPr>
            <w:r w:rsidRPr="00947F10">
              <w:rPr>
                <w:rFonts w:eastAsia="Times New Roman"/>
                <w:color w:val="000000"/>
                <w:sz w:val="18"/>
                <w:szCs w:val="18"/>
              </w:rPr>
              <w:t>Securing and preparation of technical materials</w:t>
            </w:r>
          </w:p>
        </w:tc>
      </w:tr>
      <w:tr w:rsidR="00882132" w:rsidRPr="00947F10" w14:paraId="4978A03F" w14:textId="77777777" w:rsidTr="00882132">
        <w:trPr>
          <w:trHeight w:val="240"/>
        </w:trPr>
        <w:tc>
          <w:tcPr>
            <w:tcW w:w="1320" w:type="dxa"/>
            <w:tcBorders>
              <w:top w:val="nil"/>
              <w:left w:val="nil"/>
              <w:bottom w:val="nil"/>
              <w:right w:val="nil"/>
            </w:tcBorders>
            <w:shd w:val="clear" w:color="auto" w:fill="auto"/>
            <w:noWrap/>
            <w:vAlign w:val="bottom"/>
            <w:hideMark/>
          </w:tcPr>
          <w:p w14:paraId="22AB2E71"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6</w:t>
            </w:r>
          </w:p>
        </w:tc>
        <w:tc>
          <w:tcPr>
            <w:tcW w:w="12087" w:type="dxa"/>
            <w:tcBorders>
              <w:top w:val="nil"/>
              <w:left w:val="nil"/>
              <w:bottom w:val="nil"/>
              <w:right w:val="nil"/>
            </w:tcBorders>
            <w:shd w:val="clear" w:color="auto" w:fill="auto"/>
            <w:noWrap/>
            <w:vAlign w:val="center"/>
            <w:hideMark/>
          </w:tcPr>
          <w:p w14:paraId="1C216DA9" w14:textId="77777777" w:rsidR="00882132" w:rsidRPr="00947F10" w:rsidRDefault="009233A8" w:rsidP="00882132">
            <w:pPr>
              <w:rPr>
                <w:rFonts w:eastAsia="Times New Roman"/>
                <w:color w:val="000000"/>
                <w:sz w:val="18"/>
                <w:szCs w:val="18"/>
              </w:rPr>
            </w:pPr>
            <w:r w:rsidRPr="00947F10">
              <w:rPr>
                <w:rFonts w:eastAsia="Times New Roman"/>
                <w:color w:val="000000"/>
                <w:sz w:val="18"/>
                <w:szCs w:val="18"/>
              </w:rPr>
              <w:t>Equipment needed for presentations at workshops and meetings</w:t>
            </w:r>
          </w:p>
        </w:tc>
      </w:tr>
      <w:tr w:rsidR="00882132" w:rsidRPr="00947F10" w14:paraId="4BB923F8" w14:textId="77777777" w:rsidTr="00882132">
        <w:trPr>
          <w:trHeight w:val="240"/>
        </w:trPr>
        <w:tc>
          <w:tcPr>
            <w:tcW w:w="1320" w:type="dxa"/>
            <w:tcBorders>
              <w:top w:val="nil"/>
              <w:left w:val="nil"/>
              <w:bottom w:val="nil"/>
              <w:right w:val="nil"/>
            </w:tcBorders>
            <w:shd w:val="clear" w:color="auto" w:fill="auto"/>
            <w:noWrap/>
            <w:vAlign w:val="bottom"/>
            <w:hideMark/>
          </w:tcPr>
          <w:p w14:paraId="33A85F0A"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7</w:t>
            </w:r>
          </w:p>
        </w:tc>
        <w:tc>
          <w:tcPr>
            <w:tcW w:w="12087" w:type="dxa"/>
            <w:tcBorders>
              <w:top w:val="nil"/>
              <w:left w:val="nil"/>
              <w:bottom w:val="nil"/>
              <w:right w:val="nil"/>
            </w:tcBorders>
            <w:shd w:val="clear" w:color="auto" w:fill="auto"/>
            <w:noWrap/>
            <w:vAlign w:val="bottom"/>
            <w:hideMark/>
          </w:tcPr>
          <w:p w14:paraId="5D52C76A" w14:textId="77777777" w:rsidR="00882132" w:rsidRPr="00947F10" w:rsidRDefault="009233A8" w:rsidP="00882132">
            <w:pPr>
              <w:rPr>
                <w:rFonts w:eastAsia="Times New Roman"/>
                <w:color w:val="000000"/>
                <w:sz w:val="18"/>
                <w:szCs w:val="18"/>
              </w:rPr>
            </w:pPr>
            <w:r w:rsidRPr="00947F10">
              <w:rPr>
                <w:rFonts w:eastAsia="Times New Roman"/>
                <w:color w:val="000000"/>
                <w:sz w:val="18"/>
                <w:szCs w:val="18"/>
              </w:rPr>
              <w:t>Procurement of information communication technology necessary to set up the EKMS</w:t>
            </w:r>
          </w:p>
        </w:tc>
      </w:tr>
      <w:tr w:rsidR="00882132" w:rsidRPr="00947F10" w14:paraId="04C295CD" w14:textId="77777777" w:rsidTr="00882132">
        <w:trPr>
          <w:trHeight w:val="240"/>
        </w:trPr>
        <w:tc>
          <w:tcPr>
            <w:tcW w:w="1320" w:type="dxa"/>
            <w:tcBorders>
              <w:top w:val="nil"/>
              <w:left w:val="nil"/>
              <w:bottom w:val="nil"/>
              <w:right w:val="nil"/>
            </w:tcBorders>
            <w:shd w:val="clear" w:color="auto" w:fill="auto"/>
            <w:noWrap/>
            <w:vAlign w:val="bottom"/>
            <w:hideMark/>
          </w:tcPr>
          <w:p w14:paraId="18A5C19B"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8</w:t>
            </w:r>
          </w:p>
        </w:tc>
        <w:tc>
          <w:tcPr>
            <w:tcW w:w="12087" w:type="dxa"/>
            <w:tcBorders>
              <w:top w:val="nil"/>
              <w:left w:val="nil"/>
              <w:bottom w:val="nil"/>
              <w:right w:val="nil"/>
            </w:tcBorders>
            <w:shd w:val="clear" w:color="auto" w:fill="auto"/>
            <w:noWrap/>
            <w:vAlign w:val="center"/>
            <w:hideMark/>
          </w:tcPr>
          <w:p w14:paraId="2A0108FD" w14:textId="77777777" w:rsidR="00882132" w:rsidRPr="00947F10" w:rsidRDefault="009233A8" w:rsidP="00882132">
            <w:pPr>
              <w:rPr>
                <w:rFonts w:eastAsia="Times New Roman"/>
                <w:color w:val="000000"/>
                <w:sz w:val="18"/>
                <w:szCs w:val="18"/>
              </w:rPr>
            </w:pPr>
            <w:r w:rsidRPr="00947F10">
              <w:rPr>
                <w:rFonts w:eastAsia="Times New Roman"/>
                <w:color w:val="000000"/>
                <w:sz w:val="18"/>
                <w:szCs w:val="18"/>
              </w:rPr>
              <w:t>Collection of baseline and end-of-year survey responses</w:t>
            </w:r>
          </w:p>
        </w:tc>
      </w:tr>
      <w:tr w:rsidR="00882132" w:rsidRPr="00947F10" w14:paraId="4D10CAF0" w14:textId="77777777" w:rsidTr="00882132">
        <w:trPr>
          <w:trHeight w:val="240"/>
        </w:trPr>
        <w:tc>
          <w:tcPr>
            <w:tcW w:w="1320" w:type="dxa"/>
            <w:tcBorders>
              <w:top w:val="nil"/>
              <w:left w:val="nil"/>
              <w:bottom w:val="nil"/>
              <w:right w:val="nil"/>
            </w:tcBorders>
            <w:shd w:val="clear" w:color="auto" w:fill="auto"/>
            <w:noWrap/>
            <w:vAlign w:val="bottom"/>
            <w:hideMark/>
          </w:tcPr>
          <w:p w14:paraId="37F97C51" w14:textId="77777777" w:rsidR="00882132" w:rsidRPr="00947F10" w:rsidRDefault="00882132" w:rsidP="00882132">
            <w:pPr>
              <w:jc w:val="center"/>
              <w:rPr>
                <w:rFonts w:eastAsia="Times New Roman"/>
                <w:color w:val="000000"/>
                <w:sz w:val="18"/>
                <w:szCs w:val="18"/>
              </w:rPr>
            </w:pPr>
            <w:r w:rsidRPr="00947F10">
              <w:rPr>
                <w:rFonts w:eastAsia="Times New Roman"/>
                <w:color w:val="000000"/>
                <w:sz w:val="18"/>
                <w:szCs w:val="18"/>
              </w:rPr>
              <w:t>9</w:t>
            </w:r>
          </w:p>
        </w:tc>
        <w:tc>
          <w:tcPr>
            <w:tcW w:w="12087" w:type="dxa"/>
            <w:tcBorders>
              <w:top w:val="nil"/>
              <w:left w:val="nil"/>
              <w:bottom w:val="nil"/>
              <w:right w:val="nil"/>
            </w:tcBorders>
            <w:shd w:val="clear" w:color="auto" w:fill="auto"/>
            <w:noWrap/>
            <w:vAlign w:val="center"/>
            <w:hideMark/>
          </w:tcPr>
          <w:p w14:paraId="7922F4A8" w14:textId="77777777" w:rsidR="00882132" w:rsidRPr="00947F10" w:rsidRDefault="009233A8" w:rsidP="00882132">
            <w:pPr>
              <w:rPr>
                <w:rFonts w:eastAsia="Times New Roman"/>
                <w:color w:val="000000"/>
                <w:sz w:val="18"/>
                <w:szCs w:val="18"/>
              </w:rPr>
            </w:pPr>
            <w:r w:rsidRPr="00947F10">
              <w:rPr>
                <w:rFonts w:eastAsia="Times New Roman"/>
                <w:color w:val="000000"/>
                <w:sz w:val="18"/>
                <w:szCs w:val="18"/>
              </w:rPr>
              <w:t>Part-time Project Manager</w:t>
            </w:r>
          </w:p>
        </w:tc>
      </w:tr>
      <w:tr w:rsidR="009233A8" w:rsidRPr="00947F10" w14:paraId="18A84AA2" w14:textId="77777777" w:rsidTr="00882132">
        <w:trPr>
          <w:trHeight w:val="240"/>
        </w:trPr>
        <w:tc>
          <w:tcPr>
            <w:tcW w:w="1320" w:type="dxa"/>
            <w:tcBorders>
              <w:top w:val="nil"/>
              <w:left w:val="nil"/>
              <w:bottom w:val="nil"/>
              <w:right w:val="nil"/>
            </w:tcBorders>
            <w:shd w:val="clear" w:color="auto" w:fill="auto"/>
            <w:noWrap/>
            <w:vAlign w:val="bottom"/>
            <w:hideMark/>
          </w:tcPr>
          <w:p w14:paraId="18464769" w14:textId="77777777" w:rsidR="009233A8" w:rsidRPr="00947F10" w:rsidRDefault="009233A8" w:rsidP="009233A8">
            <w:pPr>
              <w:jc w:val="center"/>
              <w:rPr>
                <w:rFonts w:eastAsia="Times New Roman"/>
                <w:color w:val="000000"/>
                <w:sz w:val="18"/>
                <w:szCs w:val="18"/>
              </w:rPr>
            </w:pPr>
            <w:r w:rsidRPr="00947F10">
              <w:rPr>
                <w:rFonts w:eastAsia="Times New Roman"/>
                <w:color w:val="000000"/>
                <w:sz w:val="18"/>
                <w:szCs w:val="18"/>
              </w:rPr>
              <w:t>10</w:t>
            </w:r>
          </w:p>
        </w:tc>
        <w:tc>
          <w:tcPr>
            <w:tcW w:w="12087" w:type="dxa"/>
            <w:tcBorders>
              <w:top w:val="nil"/>
              <w:left w:val="nil"/>
              <w:bottom w:val="nil"/>
              <w:right w:val="nil"/>
            </w:tcBorders>
            <w:shd w:val="clear" w:color="auto" w:fill="auto"/>
            <w:noWrap/>
            <w:vAlign w:val="center"/>
            <w:hideMark/>
          </w:tcPr>
          <w:p w14:paraId="5B2E4209" w14:textId="77777777" w:rsidR="009233A8" w:rsidRPr="00947F10" w:rsidRDefault="009233A8" w:rsidP="009233A8">
            <w:pPr>
              <w:rPr>
                <w:rFonts w:eastAsia="Times New Roman"/>
                <w:color w:val="000000"/>
                <w:sz w:val="18"/>
                <w:szCs w:val="18"/>
              </w:rPr>
            </w:pPr>
            <w:r w:rsidRPr="00947F10">
              <w:rPr>
                <w:rFonts w:eastAsia="Times New Roman"/>
                <w:color w:val="000000"/>
                <w:sz w:val="18"/>
                <w:szCs w:val="18"/>
              </w:rPr>
              <w:t>Independent consultant to conduct the terminal evaluation</w:t>
            </w:r>
          </w:p>
        </w:tc>
      </w:tr>
      <w:tr w:rsidR="009233A8" w:rsidRPr="00947F10" w14:paraId="463B6D09" w14:textId="77777777" w:rsidTr="00882132">
        <w:trPr>
          <w:trHeight w:val="240"/>
        </w:trPr>
        <w:tc>
          <w:tcPr>
            <w:tcW w:w="1320" w:type="dxa"/>
            <w:tcBorders>
              <w:top w:val="nil"/>
              <w:left w:val="nil"/>
              <w:bottom w:val="nil"/>
              <w:right w:val="nil"/>
            </w:tcBorders>
            <w:shd w:val="clear" w:color="auto" w:fill="auto"/>
            <w:noWrap/>
            <w:vAlign w:val="bottom"/>
            <w:hideMark/>
          </w:tcPr>
          <w:p w14:paraId="0B43E9E5" w14:textId="77777777" w:rsidR="009233A8" w:rsidRPr="00947F10" w:rsidRDefault="009233A8" w:rsidP="009233A8">
            <w:pPr>
              <w:jc w:val="center"/>
              <w:rPr>
                <w:rFonts w:eastAsia="Times New Roman"/>
                <w:color w:val="000000"/>
                <w:sz w:val="18"/>
                <w:szCs w:val="18"/>
              </w:rPr>
            </w:pPr>
            <w:r w:rsidRPr="00947F10">
              <w:rPr>
                <w:rFonts w:eastAsia="Times New Roman"/>
                <w:color w:val="000000"/>
                <w:sz w:val="18"/>
                <w:szCs w:val="18"/>
              </w:rPr>
              <w:t>11</w:t>
            </w:r>
          </w:p>
        </w:tc>
        <w:tc>
          <w:tcPr>
            <w:tcW w:w="12087" w:type="dxa"/>
            <w:tcBorders>
              <w:top w:val="nil"/>
              <w:left w:val="nil"/>
              <w:bottom w:val="nil"/>
              <w:right w:val="nil"/>
            </w:tcBorders>
            <w:shd w:val="clear" w:color="auto" w:fill="auto"/>
            <w:noWrap/>
            <w:vAlign w:val="center"/>
            <w:hideMark/>
          </w:tcPr>
          <w:p w14:paraId="47709CC8" w14:textId="77777777" w:rsidR="009233A8" w:rsidRPr="00947F10" w:rsidRDefault="009233A8" w:rsidP="009233A8">
            <w:pPr>
              <w:rPr>
                <w:rFonts w:eastAsia="Times New Roman"/>
                <w:color w:val="000000"/>
                <w:sz w:val="18"/>
                <w:szCs w:val="18"/>
              </w:rPr>
            </w:pPr>
            <w:r w:rsidRPr="00947F10">
              <w:rPr>
                <w:rFonts w:eastAsia="Times New Roman"/>
                <w:color w:val="000000"/>
                <w:sz w:val="18"/>
                <w:szCs w:val="18"/>
              </w:rPr>
              <w:t>Travel for the international consultant</w:t>
            </w:r>
          </w:p>
        </w:tc>
      </w:tr>
      <w:tr w:rsidR="009233A8" w:rsidRPr="00947F10" w14:paraId="6661ECD6" w14:textId="77777777" w:rsidTr="00882132">
        <w:trPr>
          <w:trHeight w:val="240"/>
        </w:trPr>
        <w:tc>
          <w:tcPr>
            <w:tcW w:w="1320" w:type="dxa"/>
            <w:tcBorders>
              <w:top w:val="nil"/>
              <w:left w:val="nil"/>
              <w:bottom w:val="nil"/>
              <w:right w:val="nil"/>
            </w:tcBorders>
            <w:shd w:val="clear" w:color="auto" w:fill="auto"/>
            <w:noWrap/>
            <w:vAlign w:val="bottom"/>
            <w:hideMark/>
          </w:tcPr>
          <w:p w14:paraId="70D2DDF0" w14:textId="77777777" w:rsidR="009233A8" w:rsidRPr="00947F10" w:rsidRDefault="009233A8" w:rsidP="009233A8">
            <w:pPr>
              <w:jc w:val="center"/>
              <w:rPr>
                <w:rFonts w:eastAsia="Times New Roman"/>
                <w:color w:val="000000"/>
                <w:sz w:val="18"/>
                <w:szCs w:val="18"/>
              </w:rPr>
            </w:pPr>
            <w:r w:rsidRPr="00947F10">
              <w:rPr>
                <w:rFonts w:eastAsia="Times New Roman"/>
                <w:color w:val="000000"/>
                <w:sz w:val="18"/>
                <w:szCs w:val="18"/>
              </w:rPr>
              <w:t>12</w:t>
            </w:r>
          </w:p>
        </w:tc>
        <w:tc>
          <w:tcPr>
            <w:tcW w:w="12087" w:type="dxa"/>
            <w:tcBorders>
              <w:top w:val="nil"/>
              <w:left w:val="nil"/>
              <w:bottom w:val="nil"/>
              <w:right w:val="nil"/>
            </w:tcBorders>
            <w:shd w:val="clear" w:color="auto" w:fill="auto"/>
            <w:noWrap/>
            <w:vAlign w:val="center"/>
            <w:hideMark/>
          </w:tcPr>
          <w:p w14:paraId="64994110" w14:textId="77777777" w:rsidR="009233A8" w:rsidRPr="00947F10" w:rsidRDefault="009233A8" w:rsidP="009233A8">
            <w:pPr>
              <w:rPr>
                <w:rFonts w:eastAsia="Times New Roman"/>
                <w:color w:val="000000"/>
                <w:sz w:val="18"/>
                <w:szCs w:val="18"/>
              </w:rPr>
            </w:pPr>
            <w:r w:rsidRPr="00947F10">
              <w:rPr>
                <w:rFonts w:eastAsia="Times New Roman"/>
                <w:color w:val="000000"/>
                <w:sz w:val="18"/>
                <w:szCs w:val="18"/>
              </w:rPr>
              <w:t>Audit of project finances</w:t>
            </w:r>
          </w:p>
        </w:tc>
      </w:tr>
      <w:tr w:rsidR="009233A8" w:rsidRPr="00947F10" w14:paraId="4481AEA9" w14:textId="77777777" w:rsidTr="00882132">
        <w:trPr>
          <w:trHeight w:val="240"/>
        </w:trPr>
        <w:tc>
          <w:tcPr>
            <w:tcW w:w="1320" w:type="dxa"/>
            <w:tcBorders>
              <w:top w:val="nil"/>
              <w:left w:val="nil"/>
              <w:bottom w:val="nil"/>
              <w:right w:val="nil"/>
            </w:tcBorders>
            <w:shd w:val="clear" w:color="auto" w:fill="auto"/>
            <w:noWrap/>
            <w:vAlign w:val="bottom"/>
            <w:hideMark/>
          </w:tcPr>
          <w:p w14:paraId="55C7A868" w14:textId="77777777" w:rsidR="009233A8" w:rsidRPr="00947F10" w:rsidRDefault="009233A8" w:rsidP="009233A8">
            <w:pPr>
              <w:jc w:val="center"/>
              <w:rPr>
                <w:rFonts w:eastAsia="Times New Roman"/>
                <w:color w:val="000000"/>
                <w:sz w:val="18"/>
                <w:szCs w:val="18"/>
              </w:rPr>
            </w:pPr>
            <w:r w:rsidRPr="00947F10">
              <w:rPr>
                <w:rFonts w:eastAsia="Times New Roman"/>
                <w:color w:val="000000"/>
                <w:sz w:val="18"/>
                <w:szCs w:val="18"/>
              </w:rPr>
              <w:t>13</w:t>
            </w:r>
          </w:p>
        </w:tc>
        <w:tc>
          <w:tcPr>
            <w:tcW w:w="12087" w:type="dxa"/>
            <w:tcBorders>
              <w:top w:val="nil"/>
              <w:left w:val="nil"/>
              <w:bottom w:val="nil"/>
              <w:right w:val="nil"/>
            </w:tcBorders>
            <w:shd w:val="clear" w:color="auto" w:fill="auto"/>
            <w:noWrap/>
            <w:vAlign w:val="center"/>
            <w:hideMark/>
          </w:tcPr>
          <w:p w14:paraId="67946F60" w14:textId="77777777" w:rsidR="009233A8" w:rsidRPr="00947F10" w:rsidRDefault="00551793" w:rsidP="009233A8">
            <w:pPr>
              <w:rPr>
                <w:rFonts w:eastAsia="Times New Roman"/>
                <w:color w:val="000000"/>
                <w:sz w:val="18"/>
                <w:szCs w:val="18"/>
              </w:rPr>
            </w:pPr>
            <w:r>
              <w:rPr>
                <w:rFonts w:eastAsia="Times New Roman"/>
                <w:color w:val="000000"/>
                <w:sz w:val="18"/>
                <w:szCs w:val="18"/>
              </w:rPr>
              <w:t>Direct Project Services Cost:</w:t>
            </w:r>
            <w:r>
              <w:t xml:space="preserve"> </w:t>
            </w:r>
            <w:r>
              <w:rPr>
                <w:rFonts w:eastAsia="Times New Roman"/>
                <w:color w:val="000000"/>
                <w:sz w:val="18"/>
                <w:szCs w:val="18"/>
              </w:rPr>
              <w:t>per Letter of Agreement ANNEX 6</w:t>
            </w:r>
            <w:r w:rsidRPr="0061433E">
              <w:rPr>
                <w:rFonts w:eastAsia="Times New Roman"/>
                <w:color w:val="000000"/>
                <w:sz w:val="18"/>
                <w:szCs w:val="18"/>
              </w:rPr>
              <w:t xml:space="preserve">. DPC are the costs of administrative services (such as those related to human resources, procurement, finance, and other functions) provided by UNDP in relation to the project. Direct project costs will be charged based on the UNDP Universal Price </w:t>
            </w:r>
            <w:r w:rsidRPr="0061433E">
              <w:rPr>
                <w:rFonts w:eastAsia="Times New Roman"/>
                <w:color w:val="000000"/>
                <w:sz w:val="18"/>
                <w:szCs w:val="18"/>
              </w:rPr>
              <w:lastRenderedPageBreak/>
              <w:t>List or the actual corresponding service cost, in line with GEF rules on DPCs. The amounts indicated here are estimations.  DPCs will be detailed as part of the annual project operational planning process and included in the yearly budgets.  DPC costs can only be used for operational cost per transaction.  DPCs are not a flat fee</w:t>
            </w:r>
            <w:r>
              <w:rPr>
                <w:rFonts w:eastAsia="Times New Roman"/>
                <w:color w:val="000000"/>
                <w:sz w:val="18"/>
                <w:szCs w:val="18"/>
              </w:rPr>
              <w:t>.</w:t>
            </w:r>
          </w:p>
        </w:tc>
      </w:tr>
      <w:tr w:rsidR="0031426B" w:rsidRPr="00947F10" w14:paraId="3EEE65EB" w14:textId="77777777" w:rsidTr="009233A8">
        <w:trPr>
          <w:trHeight w:val="240"/>
        </w:trPr>
        <w:tc>
          <w:tcPr>
            <w:tcW w:w="1320" w:type="dxa"/>
            <w:tcBorders>
              <w:top w:val="nil"/>
              <w:left w:val="nil"/>
              <w:bottom w:val="nil"/>
              <w:right w:val="nil"/>
            </w:tcBorders>
            <w:shd w:val="clear" w:color="auto" w:fill="auto"/>
            <w:noWrap/>
            <w:vAlign w:val="bottom"/>
            <w:hideMark/>
          </w:tcPr>
          <w:p w14:paraId="3E165BBE" w14:textId="77777777" w:rsidR="0031426B" w:rsidRPr="00947F10" w:rsidRDefault="0031426B" w:rsidP="0031426B">
            <w:pPr>
              <w:jc w:val="center"/>
              <w:rPr>
                <w:rFonts w:eastAsia="Times New Roman"/>
                <w:color w:val="000000"/>
                <w:sz w:val="18"/>
                <w:szCs w:val="18"/>
              </w:rPr>
            </w:pPr>
            <w:r w:rsidRPr="00947F10">
              <w:rPr>
                <w:rFonts w:eastAsia="Times New Roman"/>
                <w:color w:val="000000"/>
                <w:sz w:val="18"/>
                <w:szCs w:val="18"/>
              </w:rPr>
              <w:lastRenderedPageBreak/>
              <w:t>14</w:t>
            </w:r>
          </w:p>
        </w:tc>
        <w:tc>
          <w:tcPr>
            <w:tcW w:w="12087" w:type="dxa"/>
            <w:tcBorders>
              <w:top w:val="nil"/>
              <w:left w:val="nil"/>
              <w:bottom w:val="nil"/>
              <w:right w:val="nil"/>
            </w:tcBorders>
            <w:shd w:val="clear" w:color="auto" w:fill="auto"/>
            <w:noWrap/>
            <w:vAlign w:val="center"/>
          </w:tcPr>
          <w:p w14:paraId="7ACA5366" w14:textId="77777777" w:rsidR="0031426B" w:rsidRPr="00947F10" w:rsidRDefault="0031426B" w:rsidP="0031426B">
            <w:pPr>
              <w:rPr>
                <w:rFonts w:eastAsia="Times New Roman"/>
                <w:color w:val="000000"/>
                <w:sz w:val="18"/>
                <w:szCs w:val="18"/>
              </w:rPr>
            </w:pPr>
            <w:r w:rsidRPr="00947F10">
              <w:rPr>
                <w:rFonts w:eastAsia="Times New Roman"/>
                <w:color w:val="000000"/>
                <w:sz w:val="18"/>
                <w:szCs w:val="18"/>
              </w:rPr>
              <w:t>Local transportation for project team</w:t>
            </w:r>
          </w:p>
        </w:tc>
      </w:tr>
      <w:tr w:rsidR="0031426B" w:rsidRPr="00947F10" w14:paraId="1E122ACD" w14:textId="77777777" w:rsidTr="009233A8">
        <w:trPr>
          <w:trHeight w:val="240"/>
        </w:trPr>
        <w:tc>
          <w:tcPr>
            <w:tcW w:w="1320" w:type="dxa"/>
            <w:tcBorders>
              <w:top w:val="nil"/>
              <w:left w:val="nil"/>
              <w:bottom w:val="nil"/>
              <w:right w:val="nil"/>
            </w:tcBorders>
            <w:shd w:val="clear" w:color="auto" w:fill="auto"/>
            <w:noWrap/>
            <w:vAlign w:val="bottom"/>
            <w:hideMark/>
          </w:tcPr>
          <w:p w14:paraId="5AC8B792" w14:textId="77777777" w:rsidR="0031426B" w:rsidRPr="00947F10" w:rsidRDefault="0031426B" w:rsidP="0031426B">
            <w:pPr>
              <w:jc w:val="center"/>
              <w:rPr>
                <w:rFonts w:eastAsia="Times New Roman"/>
                <w:color w:val="000000"/>
                <w:sz w:val="18"/>
                <w:szCs w:val="18"/>
              </w:rPr>
            </w:pPr>
            <w:r w:rsidRPr="00947F10">
              <w:rPr>
                <w:rFonts w:eastAsia="Times New Roman"/>
                <w:color w:val="000000"/>
                <w:sz w:val="18"/>
                <w:szCs w:val="18"/>
              </w:rPr>
              <w:t>15</w:t>
            </w:r>
          </w:p>
        </w:tc>
        <w:tc>
          <w:tcPr>
            <w:tcW w:w="12087" w:type="dxa"/>
            <w:tcBorders>
              <w:top w:val="nil"/>
              <w:left w:val="nil"/>
              <w:bottom w:val="nil"/>
              <w:right w:val="nil"/>
            </w:tcBorders>
            <w:shd w:val="clear" w:color="auto" w:fill="auto"/>
            <w:noWrap/>
            <w:vAlign w:val="center"/>
          </w:tcPr>
          <w:p w14:paraId="613735A7" w14:textId="77777777" w:rsidR="0031426B" w:rsidRPr="00947F10" w:rsidRDefault="0031426B" w:rsidP="0031426B">
            <w:pPr>
              <w:rPr>
                <w:rFonts w:eastAsia="Times New Roman"/>
                <w:color w:val="000000"/>
                <w:sz w:val="18"/>
                <w:szCs w:val="18"/>
              </w:rPr>
            </w:pPr>
            <w:r w:rsidRPr="00947F10">
              <w:rPr>
                <w:rFonts w:eastAsia="Times New Roman"/>
                <w:color w:val="000000"/>
                <w:sz w:val="18"/>
                <w:szCs w:val="18"/>
              </w:rPr>
              <w:t>Miscellaneous expenses</w:t>
            </w:r>
          </w:p>
        </w:tc>
      </w:tr>
      <w:tr w:rsidR="0031426B" w:rsidRPr="00947F10" w14:paraId="65D24C48" w14:textId="77777777" w:rsidTr="0031426B">
        <w:trPr>
          <w:trHeight w:val="240"/>
        </w:trPr>
        <w:tc>
          <w:tcPr>
            <w:tcW w:w="1320" w:type="dxa"/>
            <w:tcBorders>
              <w:top w:val="nil"/>
              <w:left w:val="nil"/>
              <w:bottom w:val="nil"/>
              <w:right w:val="nil"/>
            </w:tcBorders>
            <w:shd w:val="clear" w:color="auto" w:fill="auto"/>
            <w:noWrap/>
            <w:vAlign w:val="bottom"/>
          </w:tcPr>
          <w:p w14:paraId="3A00B9DD" w14:textId="77777777" w:rsidR="0031426B" w:rsidRPr="00947F10" w:rsidRDefault="0031426B" w:rsidP="0031426B">
            <w:pPr>
              <w:jc w:val="center"/>
              <w:rPr>
                <w:rFonts w:eastAsia="Times New Roman"/>
                <w:color w:val="000000"/>
                <w:sz w:val="18"/>
                <w:szCs w:val="18"/>
              </w:rPr>
            </w:pPr>
          </w:p>
        </w:tc>
        <w:tc>
          <w:tcPr>
            <w:tcW w:w="12087" w:type="dxa"/>
            <w:tcBorders>
              <w:top w:val="nil"/>
              <w:left w:val="nil"/>
              <w:bottom w:val="nil"/>
              <w:right w:val="nil"/>
            </w:tcBorders>
            <w:shd w:val="clear" w:color="auto" w:fill="auto"/>
            <w:noWrap/>
            <w:vAlign w:val="center"/>
          </w:tcPr>
          <w:p w14:paraId="48E72063" w14:textId="77777777" w:rsidR="0031426B" w:rsidRPr="00947F10" w:rsidRDefault="0031426B" w:rsidP="0031426B">
            <w:pPr>
              <w:rPr>
                <w:rFonts w:eastAsia="Times New Roman"/>
                <w:color w:val="000000"/>
                <w:sz w:val="18"/>
                <w:szCs w:val="18"/>
              </w:rPr>
            </w:pPr>
          </w:p>
        </w:tc>
      </w:tr>
      <w:tr w:rsidR="0031426B" w:rsidRPr="00947F10" w14:paraId="75690117" w14:textId="77777777" w:rsidTr="0031426B">
        <w:trPr>
          <w:trHeight w:val="240"/>
        </w:trPr>
        <w:tc>
          <w:tcPr>
            <w:tcW w:w="1320" w:type="dxa"/>
            <w:tcBorders>
              <w:top w:val="nil"/>
              <w:left w:val="nil"/>
              <w:bottom w:val="nil"/>
              <w:right w:val="nil"/>
            </w:tcBorders>
            <w:shd w:val="clear" w:color="auto" w:fill="auto"/>
            <w:noWrap/>
            <w:vAlign w:val="bottom"/>
          </w:tcPr>
          <w:p w14:paraId="4FC54996" w14:textId="77777777" w:rsidR="0031426B" w:rsidRPr="00947F10" w:rsidRDefault="0031426B" w:rsidP="0031426B">
            <w:pPr>
              <w:jc w:val="center"/>
              <w:rPr>
                <w:rFonts w:eastAsia="Times New Roman"/>
                <w:color w:val="000000"/>
                <w:sz w:val="18"/>
                <w:szCs w:val="18"/>
              </w:rPr>
            </w:pPr>
          </w:p>
        </w:tc>
        <w:tc>
          <w:tcPr>
            <w:tcW w:w="12087" w:type="dxa"/>
            <w:tcBorders>
              <w:top w:val="nil"/>
              <w:left w:val="nil"/>
              <w:bottom w:val="nil"/>
              <w:right w:val="nil"/>
            </w:tcBorders>
            <w:shd w:val="clear" w:color="auto" w:fill="auto"/>
            <w:noWrap/>
            <w:vAlign w:val="center"/>
          </w:tcPr>
          <w:p w14:paraId="5EA4DAC1" w14:textId="77777777" w:rsidR="0031426B" w:rsidRPr="00947F10" w:rsidRDefault="0031426B" w:rsidP="0031426B">
            <w:pPr>
              <w:rPr>
                <w:rFonts w:eastAsia="Times New Roman"/>
                <w:color w:val="000000"/>
                <w:sz w:val="18"/>
                <w:szCs w:val="18"/>
              </w:rPr>
            </w:pPr>
          </w:p>
        </w:tc>
      </w:tr>
      <w:tr w:rsidR="0031426B" w:rsidRPr="00947F10" w14:paraId="036AEC1B" w14:textId="77777777" w:rsidTr="0031426B">
        <w:trPr>
          <w:trHeight w:val="240"/>
        </w:trPr>
        <w:tc>
          <w:tcPr>
            <w:tcW w:w="1320" w:type="dxa"/>
            <w:tcBorders>
              <w:top w:val="nil"/>
              <w:left w:val="nil"/>
              <w:bottom w:val="nil"/>
              <w:right w:val="nil"/>
            </w:tcBorders>
            <w:shd w:val="clear" w:color="auto" w:fill="auto"/>
            <w:noWrap/>
            <w:vAlign w:val="bottom"/>
          </w:tcPr>
          <w:p w14:paraId="585BCD89" w14:textId="77777777" w:rsidR="0031426B" w:rsidRPr="00947F10" w:rsidRDefault="0031426B" w:rsidP="0031426B">
            <w:pPr>
              <w:jc w:val="center"/>
              <w:rPr>
                <w:rFonts w:eastAsia="Times New Roman"/>
                <w:color w:val="000000"/>
                <w:sz w:val="18"/>
                <w:szCs w:val="18"/>
              </w:rPr>
            </w:pPr>
          </w:p>
        </w:tc>
        <w:tc>
          <w:tcPr>
            <w:tcW w:w="12087" w:type="dxa"/>
            <w:tcBorders>
              <w:top w:val="nil"/>
              <w:left w:val="nil"/>
              <w:bottom w:val="nil"/>
              <w:right w:val="nil"/>
            </w:tcBorders>
            <w:shd w:val="clear" w:color="auto" w:fill="auto"/>
            <w:noWrap/>
            <w:vAlign w:val="center"/>
          </w:tcPr>
          <w:p w14:paraId="54E8D61D" w14:textId="77777777" w:rsidR="0031426B" w:rsidRPr="00947F10" w:rsidRDefault="0031426B" w:rsidP="0031426B">
            <w:pPr>
              <w:rPr>
                <w:rFonts w:eastAsia="Times New Roman"/>
                <w:color w:val="000000"/>
                <w:sz w:val="18"/>
                <w:szCs w:val="18"/>
              </w:rPr>
            </w:pPr>
          </w:p>
        </w:tc>
      </w:tr>
    </w:tbl>
    <w:p w14:paraId="37F08BEB" w14:textId="77777777" w:rsidR="00882132" w:rsidRPr="00564D03" w:rsidRDefault="00882132" w:rsidP="00882132"/>
    <w:tbl>
      <w:tblPr>
        <w:tblW w:w="8494" w:type="dxa"/>
        <w:tblInd w:w="93" w:type="dxa"/>
        <w:shd w:val="clear" w:color="auto" w:fill="C6D9F1" w:themeFill="text2" w:themeFillTint="33"/>
        <w:tblLook w:val="04A0" w:firstRow="1" w:lastRow="0" w:firstColumn="1" w:lastColumn="0" w:noHBand="0" w:noVBand="1"/>
      </w:tblPr>
      <w:tblGrid>
        <w:gridCol w:w="3255"/>
        <w:gridCol w:w="1033"/>
        <w:gridCol w:w="1013"/>
        <w:gridCol w:w="1013"/>
        <w:gridCol w:w="1013"/>
        <w:gridCol w:w="1167"/>
      </w:tblGrid>
      <w:tr w:rsidR="00882132" w:rsidRPr="00564D03" w14:paraId="325E1837" w14:textId="77777777" w:rsidTr="00882132">
        <w:trPr>
          <w:trHeight w:val="300"/>
          <w:tblHeader/>
        </w:trPr>
        <w:tc>
          <w:tcPr>
            <w:tcW w:w="3255" w:type="dxa"/>
            <w:tcBorders>
              <w:top w:val="single" w:sz="8" w:space="0" w:color="auto"/>
              <w:left w:val="single" w:sz="8" w:space="0" w:color="auto"/>
              <w:right w:val="single" w:sz="8" w:space="0" w:color="000000"/>
            </w:tcBorders>
            <w:shd w:val="clear" w:color="auto" w:fill="C6D9F1" w:themeFill="text2" w:themeFillTint="33"/>
          </w:tcPr>
          <w:p w14:paraId="2234947C" w14:textId="77777777" w:rsidR="00882132" w:rsidRPr="00564D03" w:rsidRDefault="00882132" w:rsidP="00882132">
            <w:pPr>
              <w:rPr>
                <w:b/>
                <w:sz w:val="20"/>
                <w:szCs w:val="20"/>
              </w:rPr>
            </w:pPr>
            <w:r w:rsidRPr="00564D03">
              <w:rPr>
                <w:b/>
                <w:sz w:val="20"/>
                <w:szCs w:val="20"/>
              </w:rPr>
              <w:t>Summary of Funds</w:t>
            </w:r>
          </w:p>
        </w:tc>
        <w:tc>
          <w:tcPr>
            <w:tcW w:w="4072" w:type="dxa"/>
            <w:gridSpan w:val="4"/>
            <w:tcBorders>
              <w:top w:val="single" w:sz="8" w:space="0" w:color="auto"/>
              <w:left w:val="nil"/>
              <w:bottom w:val="single" w:sz="8" w:space="0" w:color="auto"/>
              <w:right w:val="nil"/>
            </w:tcBorders>
            <w:shd w:val="clear" w:color="auto" w:fill="C6D9F1" w:themeFill="text2" w:themeFillTint="33"/>
            <w:noWrap/>
            <w:vAlign w:val="center"/>
            <w:hideMark/>
          </w:tcPr>
          <w:p w14:paraId="563111EB" w14:textId="77777777" w:rsidR="00882132" w:rsidRPr="00564D03" w:rsidRDefault="00882132" w:rsidP="00882132">
            <w:pPr>
              <w:jc w:val="center"/>
              <w:rPr>
                <w:b/>
                <w:sz w:val="20"/>
                <w:szCs w:val="20"/>
              </w:rPr>
            </w:pPr>
            <w:r w:rsidRPr="00564D03">
              <w:rPr>
                <w:b/>
                <w:sz w:val="20"/>
                <w:szCs w:val="20"/>
              </w:rPr>
              <w:t>Amount</w:t>
            </w:r>
          </w:p>
        </w:tc>
        <w:tc>
          <w:tcPr>
            <w:tcW w:w="1167" w:type="dxa"/>
            <w:vMerge w:val="restart"/>
            <w:tcBorders>
              <w:top w:val="single" w:sz="8" w:space="0" w:color="auto"/>
              <w:left w:val="single" w:sz="8" w:space="0" w:color="auto"/>
              <w:bottom w:val="single" w:sz="8" w:space="0" w:color="000000"/>
              <w:right w:val="single" w:sz="8" w:space="0" w:color="auto"/>
            </w:tcBorders>
            <w:shd w:val="clear" w:color="auto" w:fill="C6D9F1" w:themeFill="text2" w:themeFillTint="33"/>
            <w:noWrap/>
            <w:vAlign w:val="center"/>
            <w:hideMark/>
          </w:tcPr>
          <w:p w14:paraId="3389390B" w14:textId="77777777" w:rsidR="00882132" w:rsidRPr="00564D03" w:rsidRDefault="00882132" w:rsidP="00882132">
            <w:pPr>
              <w:rPr>
                <w:b/>
                <w:sz w:val="20"/>
                <w:szCs w:val="20"/>
              </w:rPr>
            </w:pPr>
            <w:r w:rsidRPr="00564D03">
              <w:rPr>
                <w:b/>
                <w:sz w:val="20"/>
                <w:szCs w:val="20"/>
              </w:rPr>
              <w:t>Total (US$)</w:t>
            </w:r>
          </w:p>
        </w:tc>
      </w:tr>
      <w:tr w:rsidR="00882132" w:rsidRPr="00564D03" w14:paraId="3D948456" w14:textId="77777777" w:rsidTr="00882132">
        <w:trPr>
          <w:trHeight w:val="315"/>
        </w:trPr>
        <w:tc>
          <w:tcPr>
            <w:tcW w:w="3255" w:type="dxa"/>
            <w:tcBorders>
              <w:left w:val="single" w:sz="8" w:space="0" w:color="auto"/>
              <w:bottom w:val="single" w:sz="8" w:space="0" w:color="000000"/>
              <w:right w:val="single" w:sz="8" w:space="0" w:color="000000"/>
            </w:tcBorders>
            <w:shd w:val="clear" w:color="auto" w:fill="C6D9F1" w:themeFill="text2" w:themeFillTint="33"/>
          </w:tcPr>
          <w:p w14:paraId="5ED3B8D1" w14:textId="77777777" w:rsidR="00882132" w:rsidRPr="00564D03" w:rsidRDefault="00882132" w:rsidP="00882132">
            <w:pPr>
              <w:rPr>
                <w:b/>
                <w:sz w:val="20"/>
                <w:szCs w:val="20"/>
              </w:rPr>
            </w:pPr>
          </w:p>
        </w:tc>
        <w:tc>
          <w:tcPr>
            <w:tcW w:w="1033" w:type="dxa"/>
            <w:tcBorders>
              <w:top w:val="single" w:sz="8" w:space="0" w:color="auto"/>
              <w:left w:val="nil"/>
              <w:bottom w:val="single" w:sz="8" w:space="0" w:color="auto"/>
              <w:right w:val="nil"/>
            </w:tcBorders>
            <w:shd w:val="clear" w:color="auto" w:fill="C6D9F1" w:themeFill="text2" w:themeFillTint="33"/>
            <w:noWrap/>
            <w:vAlign w:val="center"/>
            <w:hideMark/>
          </w:tcPr>
          <w:p w14:paraId="7B6604A9" w14:textId="77777777" w:rsidR="00882132" w:rsidRPr="00564D03" w:rsidRDefault="00882132" w:rsidP="00882132">
            <w:pPr>
              <w:jc w:val="center"/>
              <w:rPr>
                <w:b/>
                <w:sz w:val="20"/>
                <w:szCs w:val="20"/>
              </w:rPr>
            </w:pPr>
            <w:r w:rsidRPr="00564D03">
              <w:rPr>
                <w:b/>
                <w:sz w:val="20"/>
                <w:szCs w:val="20"/>
              </w:rPr>
              <w:t>Year 1</w:t>
            </w:r>
          </w:p>
        </w:tc>
        <w:tc>
          <w:tcPr>
            <w:tcW w:w="1013" w:type="dxa"/>
            <w:tcBorders>
              <w:top w:val="single" w:sz="8" w:space="0" w:color="auto"/>
              <w:left w:val="single" w:sz="8" w:space="0" w:color="auto"/>
              <w:bottom w:val="single" w:sz="8" w:space="0" w:color="auto"/>
              <w:right w:val="nil"/>
            </w:tcBorders>
            <w:shd w:val="clear" w:color="auto" w:fill="C6D9F1" w:themeFill="text2" w:themeFillTint="33"/>
            <w:noWrap/>
            <w:vAlign w:val="center"/>
            <w:hideMark/>
          </w:tcPr>
          <w:p w14:paraId="13CDC653" w14:textId="77777777" w:rsidR="00882132" w:rsidRPr="00564D03" w:rsidRDefault="00882132" w:rsidP="00882132">
            <w:pPr>
              <w:jc w:val="center"/>
              <w:rPr>
                <w:b/>
                <w:sz w:val="20"/>
                <w:szCs w:val="20"/>
              </w:rPr>
            </w:pPr>
            <w:r w:rsidRPr="00564D03">
              <w:rPr>
                <w:b/>
                <w:sz w:val="20"/>
                <w:szCs w:val="20"/>
              </w:rPr>
              <w:t>Year 2</w:t>
            </w:r>
          </w:p>
        </w:tc>
        <w:tc>
          <w:tcPr>
            <w:tcW w:w="1013" w:type="dxa"/>
            <w:tcBorders>
              <w:top w:val="single" w:sz="8" w:space="0" w:color="auto"/>
              <w:left w:val="single" w:sz="8" w:space="0" w:color="auto"/>
              <w:bottom w:val="single" w:sz="8" w:space="0" w:color="auto"/>
              <w:right w:val="nil"/>
            </w:tcBorders>
            <w:shd w:val="clear" w:color="auto" w:fill="C6D9F1" w:themeFill="text2" w:themeFillTint="33"/>
            <w:noWrap/>
            <w:vAlign w:val="center"/>
            <w:hideMark/>
          </w:tcPr>
          <w:p w14:paraId="583E2C74" w14:textId="77777777" w:rsidR="00882132" w:rsidRPr="00564D03" w:rsidRDefault="00882132" w:rsidP="00882132">
            <w:pPr>
              <w:jc w:val="center"/>
              <w:rPr>
                <w:b/>
                <w:sz w:val="20"/>
                <w:szCs w:val="20"/>
              </w:rPr>
            </w:pPr>
            <w:r w:rsidRPr="00564D03">
              <w:rPr>
                <w:b/>
                <w:sz w:val="20"/>
                <w:szCs w:val="20"/>
              </w:rPr>
              <w:t>Year 3</w:t>
            </w:r>
          </w:p>
        </w:tc>
        <w:tc>
          <w:tcPr>
            <w:tcW w:w="1013" w:type="dxa"/>
            <w:tcBorders>
              <w:top w:val="single" w:sz="8" w:space="0" w:color="auto"/>
              <w:left w:val="single" w:sz="8" w:space="0" w:color="auto"/>
              <w:bottom w:val="single" w:sz="8" w:space="0" w:color="auto"/>
              <w:right w:val="nil"/>
            </w:tcBorders>
            <w:shd w:val="clear" w:color="auto" w:fill="C6D9F1" w:themeFill="text2" w:themeFillTint="33"/>
            <w:noWrap/>
            <w:vAlign w:val="center"/>
            <w:hideMark/>
          </w:tcPr>
          <w:p w14:paraId="643C30DC" w14:textId="77777777" w:rsidR="00882132" w:rsidRPr="00564D03" w:rsidRDefault="00882132" w:rsidP="00882132">
            <w:pPr>
              <w:jc w:val="center"/>
              <w:rPr>
                <w:b/>
                <w:sz w:val="20"/>
                <w:szCs w:val="20"/>
              </w:rPr>
            </w:pPr>
            <w:r w:rsidRPr="00564D03">
              <w:rPr>
                <w:b/>
                <w:sz w:val="20"/>
                <w:szCs w:val="20"/>
              </w:rPr>
              <w:t>Year 4</w:t>
            </w:r>
          </w:p>
        </w:tc>
        <w:tc>
          <w:tcPr>
            <w:tcW w:w="1167" w:type="dxa"/>
            <w:vMerge/>
            <w:tcBorders>
              <w:top w:val="single" w:sz="8" w:space="0" w:color="auto"/>
              <w:left w:val="single" w:sz="8" w:space="0" w:color="auto"/>
              <w:bottom w:val="single" w:sz="8" w:space="0" w:color="000000"/>
              <w:right w:val="single" w:sz="8" w:space="0" w:color="auto"/>
            </w:tcBorders>
            <w:shd w:val="clear" w:color="auto" w:fill="C6D9F1" w:themeFill="text2" w:themeFillTint="33"/>
            <w:vAlign w:val="center"/>
            <w:hideMark/>
          </w:tcPr>
          <w:p w14:paraId="742B5623" w14:textId="77777777" w:rsidR="00882132" w:rsidRPr="00564D03" w:rsidRDefault="00882132" w:rsidP="00882132">
            <w:pPr>
              <w:rPr>
                <w:b/>
                <w:sz w:val="20"/>
                <w:szCs w:val="20"/>
              </w:rPr>
            </w:pPr>
          </w:p>
        </w:tc>
      </w:tr>
      <w:tr w:rsidR="002D7FDB" w:rsidRPr="00564D03" w14:paraId="593AD112" w14:textId="77777777" w:rsidTr="00882132">
        <w:trPr>
          <w:trHeight w:val="315"/>
        </w:trPr>
        <w:tc>
          <w:tcPr>
            <w:tcW w:w="3255" w:type="dxa"/>
            <w:tcBorders>
              <w:top w:val="nil"/>
              <w:left w:val="single" w:sz="8" w:space="0" w:color="auto"/>
              <w:bottom w:val="single" w:sz="8" w:space="0" w:color="auto"/>
              <w:right w:val="single" w:sz="8" w:space="0" w:color="auto"/>
            </w:tcBorders>
            <w:shd w:val="clear" w:color="auto" w:fill="C6D9F1" w:themeFill="text2" w:themeFillTint="33"/>
            <w:vAlign w:val="center"/>
          </w:tcPr>
          <w:p w14:paraId="05A5A83E" w14:textId="77777777" w:rsidR="002D7FDB" w:rsidRPr="00B36E13" w:rsidRDefault="002D7FDB" w:rsidP="002D7FDB">
            <w:pPr>
              <w:rPr>
                <w:b/>
                <w:sz w:val="20"/>
                <w:szCs w:val="20"/>
              </w:rPr>
            </w:pPr>
            <w:r w:rsidRPr="00B36E13">
              <w:rPr>
                <w:b/>
                <w:sz w:val="20"/>
                <w:szCs w:val="20"/>
              </w:rPr>
              <w:t>GEF</w:t>
            </w:r>
          </w:p>
        </w:tc>
        <w:tc>
          <w:tcPr>
            <w:tcW w:w="1033" w:type="dxa"/>
            <w:tcBorders>
              <w:top w:val="single" w:sz="8" w:space="0" w:color="auto"/>
              <w:left w:val="single" w:sz="8" w:space="0" w:color="auto"/>
              <w:bottom w:val="single" w:sz="8" w:space="0" w:color="auto"/>
              <w:right w:val="nil"/>
            </w:tcBorders>
            <w:shd w:val="clear" w:color="auto" w:fill="C6D9F1" w:themeFill="text2" w:themeFillTint="33"/>
            <w:noWrap/>
            <w:vAlign w:val="center"/>
            <w:hideMark/>
          </w:tcPr>
          <w:p w14:paraId="3F341390" w14:textId="77777777" w:rsidR="002D7FDB" w:rsidRDefault="002D7FDB" w:rsidP="002D7FDB">
            <w:pPr>
              <w:jc w:val="right"/>
              <w:rPr>
                <w:color w:val="000000"/>
                <w:sz w:val="20"/>
                <w:szCs w:val="20"/>
              </w:rPr>
            </w:pPr>
            <w:r>
              <w:rPr>
                <w:color w:val="000000"/>
                <w:sz w:val="20"/>
                <w:szCs w:val="20"/>
              </w:rPr>
              <w:t>360,000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4BDF4843" w14:textId="77777777" w:rsidR="002D7FDB" w:rsidRDefault="002D7FDB" w:rsidP="002D7FDB">
            <w:pPr>
              <w:jc w:val="right"/>
              <w:rPr>
                <w:color w:val="000000"/>
                <w:sz w:val="20"/>
                <w:szCs w:val="20"/>
              </w:rPr>
            </w:pPr>
            <w:r>
              <w:rPr>
                <w:color w:val="000000"/>
                <w:sz w:val="20"/>
                <w:szCs w:val="20"/>
              </w:rPr>
              <w:t>340,000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4FE42115" w14:textId="77777777" w:rsidR="002D7FDB" w:rsidRDefault="002D7FDB" w:rsidP="002D7FDB">
            <w:pPr>
              <w:jc w:val="right"/>
              <w:rPr>
                <w:color w:val="000000"/>
                <w:sz w:val="20"/>
                <w:szCs w:val="20"/>
              </w:rPr>
            </w:pPr>
            <w:r>
              <w:rPr>
                <w:color w:val="000000"/>
                <w:sz w:val="20"/>
                <w:szCs w:val="20"/>
              </w:rPr>
              <w:t>340,000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7DD60E4C" w14:textId="77777777" w:rsidR="002D7FDB" w:rsidRDefault="002D7FDB" w:rsidP="002D7FDB">
            <w:pPr>
              <w:jc w:val="right"/>
              <w:rPr>
                <w:color w:val="000000"/>
                <w:sz w:val="20"/>
                <w:szCs w:val="20"/>
              </w:rPr>
            </w:pPr>
            <w:r>
              <w:rPr>
                <w:color w:val="000000"/>
                <w:sz w:val="20"/>
                <w:szCs w:val="20"/>
              </w:rPr>
              <w:t>460,000</w:t>
            </w:r>
          </w:p>
        </w:tc>
        <w:tc>
          <w:tcPr>
            <w:tcW w:w="1167" w:type="dxa"/>
            <w:tcBorders>
              <w:top w:val="nil"/>
              <w:left w:val="single" w:sz="8" w:space="0" w:color="auto"/>
              <w:bottom w:val="single" w:sz="8" w:space="0" w:color="auto"/>
              <w:right w:val="single" w:sz="8" w:space="0" w:color="auto"/>
            </w:tcBorders>
            <w:shd w:val="clear" w:color="auto" w:fill="C6D9F1" w:themeFill="text2" w:themeFillTint="33"/>
            <w:noWrap/>
            <w:vAlign w:val="center"/>
          </w:tcPr>
          <w:p w14:paraId="17EF7A7D" w14:textId="77777777" w:rsidR="002D7FDB" w:rsidRPr="00564D03" w:rsidRDefault="002D7FDB" w:rsidP="002D7FDB">
            <w:pPr>
              <w:jc w:val="right"/>
              <w:rPr>
                <w:sz w:val="20"/>
                <w:szCs w:val="20"/>
              </w:rPr>
            </w:pPr>
            <w:r w:rsidRPr="00564D03">
              <w:rPr>
                <w:sz w:val="20"/>
                <w:szCs w:val="20"/>
              </w:rPr>
              <w:t>1,500,000</w:t>
            </w:r>
          </w:p>
        </w:tc>
      </w:tr>
      <w:tr w:rsidR="00882132" w:rsidRPr="00564D03" w14:paraId="6F01F47D" w14:textId="77777777" w:rsidTr="00882132">
        <w:trPr>
          <w:trHeight w:val="315"/>
        </w:trPr>
        <w:tc>
          <w:tcPr>
            <w:tcW w:w="3255" w:type="dxa"/>
            <w:tcBorders>
              <w:top w:val="nil"/>
              <w:left w:val="single" w:sz="8" w:space="0" w:color="auto"/>
              <w:bottom w:val="single" w:sz="8" w:space="0" w:color="auto"/>
              <w:right w:val="single" w:sz="8" w:space="0" w:color="auto"/>
            </w:tcBorders>
            <w:shd w:val="clear" w:color="auto" w:fill="C6D9F1" w:themeFill="text2" w:themeFillTint="33"/>
            <w:vAlign w:val="center"/>
          </w:tcPr>
          <w:p w14:paraId="40737A34" w14:textId="77777777" w:rsidR="00882132" w:rsidRPr="00B36E13" w:rsidRDefault="00882132" w:rsidP="00882132">
            <w:pPr>
              <w:rPr>
                <w:b/>
                <w:sz w:val="20"/>
                <w:szCs w:val="20"/>
              </w:rPr>
            </w:pPr>
            <w:r w:rsidRPr="00B36E13">
              <w:rPr>
                <w:b/>
                <w:sz w:val="20"/>
                <w:szCs w:val="20"/>
              </w:rPr>
              <w:t>UNDP</w:t>
            </w:r>
          </w:p>
        </w:tc>
        <w:tc>
          <w:tcPr>
            <w:tcW w:w="1033" w:type="dxa"/>
            <w:tcBorders>
              <w:top w:val="single" w:sz="8" w:space="0" w:color="auto"/>
              <w:left w:val="single" w:sz="8" w:space="0" w:color="auto"/>
              <w:bottom w:val="single" w:sz="8" w:space="0" w:color="auto"/>
              <w:right w:val="nil"/>
            </w:tcBorders>
            <w:shd w:val="clear" w:color="auto" w:fill="C6D9F1" w:themeFill="text2" w:themeFillTint="33"/>
            <w:noWrap/>
            <w:vAlign w:val="center"/>
          </w:tcPr>
          <w:p w14:paraId="2923EE7D" w14:textId="77777777" w:rsidR="00882132" w:rsidRPr="00564D03" w:rsidRDefault="00882132" w:rsidP="00882132">
            <w:pPr>
              <w:jc w:val="right"/>
              <w:rPr>
                <w:sz w:val="20"/>
                <w:szCs w:val="20"/>
              </w:rPr>
            </w:pPr>
            <w:r>
              <w:rPr>
                <w:sz w:val="20"/>
                <w:szCs w:val="20"/>
              </w:rPr>
              <w:t>50,000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628103D4" w14:textId="77777777" w:rsidR="00882132" w:rsidRPr="00564D03" w:rsidRDefault="00882132" w:rsidP="00882132">
            <w:pPr>
              <w:jc w:val="right"/>
              <w:rPr>
                <w:sz w:val="20"/>
                <w:szCs w:val="20"/>
              </w:rPr>
            </w:pPr>
            <w:r>
              <w:rPr>
                <w:sz w:val="20"/>
                <w:szCs w:val="20"/>
              </w:rPr>
              <w:t>50,000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0A7CD4BB" w14:textId="77777777" w:rsidR="00882132" w:rsidRPr="00564D03" w:rsidRDefault="00882132" w:rsidP="00882132">
            <w:pPr>
              <w:jc w:val="right"/>
              <w:rPr>
                <w:sz w:val="20"/>
                <w:szCs w:val="20"/>
              </w:rPr>
            </w:pPr>
            <w:r>
              <w:rPr>
                <w:sz w:val="20"/>
                <w:szCs w:val="20"/>
              </w:rPr>
              <w:t>50,000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71F9AEF2" w14:textId="77777777" w:rsidR="00882132" w:rsidRPr="00564D03" w:rsidRDefault="00882132" w:rsidP="00882132">
            <w:pPr>
              <w:jc w:val="right"/>
              <w:rPr>
                <w:sz w:val="20"/>
                <w:szCs w:val="20"/>
              </w:rPr>
            </w:pPr>
            <w:r>
              <w:rPr>
                <w:sz w:val="20"/>
                <w:szCs w:val="20"/>
              </w:rPr>
              <w:t>50,000</w:t>
            </w:r>
          </w:p>
        </w:tc>
        <w:tc>
          <w:tcPr>
            <w:tcW w:w="1167" w:type="dxa"/>
            <w:tcBorders>
              <w:top w:val="nil"/>
              <w:left w:val="single" w:sz="8" w:space="0" w:color="auto"/>
              <w:bottom w:val="single" w:sz="8" w:space="0" w:color="auto"/>
              <w:right w:val="single" w:sz="8" w:space="0" w:color="auto"/>
            </w:tcBorders>
            <w:shd w:val="clear" w:color="auto" w:fill="C6D9F1" w:themeFill="text2" w:themeFillTint="33"/>
            <w:noWrap/>
            <w:vAlign w:val="center"/>
          </w:tcPr>
          <w:p w14:paraId="12B96FC8" w14:textId="77777777" w:rsidR="00882132" w:rsidRPr="00564D03" w:rsidRDefault="00882132" w:rsidP="00882132">
            <w:pPr>
              <w:jc w:val="right"/>
              <w:rPr>
                <w:sz w:val="20"/>
                <w:szCs w:val="20"/>
              </w:rPr>
            </w:pPr>
            <w:r w:rsidRPr="00564D03">
              <w:rPr>
                <w:sz w:val="20"/>
                <w:szCs w:val="20"/>
              </w:rPr>
              <w:t>200,000</w:t>
            </w:r>
          </w:p>
        </w:tc>
      </w:tr>
      <w:tr w:rsidR="00882132" w:rsidRPr="00564D03" w14:paraId="7323AE30" w14:textId="77777777" w:rsidTr="00882132">
        <w:trPr>
          <w:trHeight w:val="315"/>
        </w:trPr>
        <w:tc>
          <w:tcPr>
            <w:tcW w:w="3255" w:type="dxa"/>
            <w:tcBorders>
              <w:top w:val="nil"/>
              <w:left w:val="single" w:sz="8" w:space="0" w:color="auto"/>
              <w:bottom w:val="single" w:sz="8" w:space="0" w:color="auto"/>
              <w:right w:val="single" w:sz="8" w:space="0" w:color="auto"/>
            </w:tcBorders>
            <w:shd w:val="clear" w:color="auto" w:fill="C6D9F1" w:themeFill="text2" w:themeFillTint="33"/>
            <w:vAlign w:val="center"/>
          </w:tcPr>
          <w:p w14:paraId="390D5F63" w14:textId="77777777" w:rsidR="00882132" w:rsidRPr="00B36E13" w:rsidRDefault="00882132" w:rsidP="00882132">
            <w:pPr>
              <w:rPr>
                <w:b/>
                <w:sz w:val="20"/>
                <w:szCs w:val="20"/>
              </w:rPr>
            </w:pPr>
            <w:r w:rsidRPr="00B36E13">
              <w:rPr>
                <w:b/>
                <w:sz w:val="20"/>
                <w:szCs w:val="20"/>
              </w:rPr>
              <w:t>Government: Ministry of Finance and Development Planning</w:t>
            </w:r>
          </w:p>
        </w:tc>
        <w:tc>
          <w:tcPr>
            <w:tcW w:w="1033" w:type="dxa"/>
            <w:tcBorders>
              <w:top w:val="single" w:sz="8" w:space="0" w:color="auto"/>
              <w:left w:val="single" w:sz="8" w:space="0" w:color="auto"/>
              <w:bottom w:val="single" w:sz="8" w:space="0" w:color="auto"/>
              <w:right w:val="nil"/>
            </w:tcBorders>
            <w:shd w:val="clear" w:color="auto" w:fill="C6D9F1" w:themeFill="text2" w:themeFillTint="33"/>
            <w:noWrap/>
            <w:vAlign w:val="center"/>
          </w:tcPr>
          <w:p w14:paraId="51113C18" w14:textId="77777777" w:rsidR="00882132" w:rsidRPr="00564D03" w:rsidRDefault="00882132" w:rsidP="00882132">
            <w:pPr>
              <w:jc w:val="right"/>
              <w:rPr>
                <w:sz w:val="20"/>
                <w:szCs w:val="20"/>
              </w:rPr>
            </w:pPr>
            <w:r>
              <w:rPr>
                <w:sz w:val="20"/>
                <w:szCs w:val="20"/>
              </w:rPr>
              <w:t>315,000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1D3B4A79" w14:textId="77777777" w:rsidR="00882132" w:rsidRPr="00564D03" w:rsidRDefault="00882132" w:rsidP="00882132">
            <w:pPr>
              <w:jc w:val="right"/>
              <w:rPr>
                <w:sz w:val="20"/>
                <w:szCs w:val="20"/>
              </w:rPr>
            </w:pPr>
            <w:r>
              <w:rPr>
                <w:sz w:val="20"/>
                <w:szCs w:val="20"/>
              </w:rPr>
              <w:t>330,000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06A4D110" w14:textId="77777777" w:rsidR="00882132" w:rsidRPr="00564D03" w:rsidRDefault="00882132" w:rsidP="00882132">
            <w:pPr>
              <w:jc w:val="right"/>
              <w:rPr>
                <w:sz w:val="20"/>
                <w:szCs w:val="20"/>
              </w:rPr>
            </w:pPr>
            <w:r>
              <w:rPr>
                <w:sz w:val="20"/>
                <w:szCs w:val="20"/>
              </w:rPr>
              <w:t>290,000</w:t>
            </w:r>
          </w:p>
        </w:tc>
        <w:tc>
          <w:tcPr>
            <w:tcW w:w="1013" w:type="dxa"/>
            <w:tcBorders>
              <w:top w:val="nil"/>
              <w:left w:val="single" w:sz="8" w:space="0" w:color="auto"/>
              <w:bottom w:val="single" w:sz="8" w:space="0" w:color="auto"/>
              <w:right w:val="nil"/>
            </w:tcBorders>
            <w:shd w:val="clear" w:color="auto" w:fill="C6D9F1" w:themeFill="text2" w:themeFillTint="33"/>
            <w:noWrap/>
            <w:vAlign w:val="center"/>
          </w:tcPr>
          <w:p w14:paraId="7BF502C3" w14:textId="77777777" w:rsidR="00882132" w:rsidRPr="00564D03" w:rsidRDefault="00882132" w:rsidP="00882132">
            <w:pPr>
              <w:jc w:val="right"/>
              <w:rPr>
                <w:sz w:val="20"/>
                <w:szCs w:val="20"/>
              </w:rPr>
            </w:pPr>
            <w:r>
              <w:rPr>
                <w:sz w:val="20"/>
                <w:szCs w:val="20"/>
              </w:rPr>
              <w:t>365,000</w:t>
            </w:r>
          </w:p>
        </w:tc>
        <w:tc>
          <w:tcPr>
            <w:tcW w:w="1167" w:type="dxa"/>
            <w:tcBorders>
              <w:top w:val="nil"/>
              <w:left w:val="single" w:sz="8" w:space="0" w:color="auto"/>
              <w:bottom w:val="single" w:sz="8" w:space="0" w:color="auto"/>
              <w:right w:val="single" w:sz="8" w:space="0" w:color="auto"/>
            </w:tcBorders>
            <w:shd w:val="clear" w:color="auto" w:fill="C6D9F1" w:themeFill="text2" w:themeFillTint="33"/>
            <w:noWrap/>
            <w:vAlign w:val="center"/>
          </w:tcPr>
          <w:p w14:paraId="0177FCA3" w14:textId="77777777" w:rsidR="00882132" w:rsidRPr="00564D03" w:rsidRDefault="00882132" w:rsidP="00882132">
            <w:pPr>
              <w:jc w:val="right"/>
              <w:rPr>
                <w:sz w:val="20"/>
                <w:szCs w:val="20"/>
              </w:rPr>
            </w:pPr>
            <w:r w:rsidRPr="00564D03">
              <w:rPr>
                <w:sz w:val="20"/>
                <w:szCs w:val="20"/>
              </w:rPr>
              <w:t>1,300,000</w:t>
            </w:r>
          </w:p>
        </w:tc>
      </w:tr>
      <w:tr w:rsidR="00154F9C" w:rsidRPr="00564D03" w14:paraId="6A65B8FA" w14:textId="77777777" w:rsidTr="009A66A6">
        <w:trPr>
          <w:trHeight w:val="315"/>
        </w:trPr>
        <w:tc>
          <w:tcPr>
            <w:tcW w:w="3255" w:type="dxa"/>
            <w:tcBorders>
              <w:top w:val="single" w:sz="8" w:space="0" w:color="auto"/>
              <w:left w:val="single" w:sz="8" w:space="0" w:color="auto"/>
              <w:bottom w:val="single" w:sz="8" w:space="0" w:color="auto"/>
              <w:right w:val="single" w:sz="8" w:space="0" w:color="auto"/>
            </w:tcBorders>
            <w:shd w:val="clear" w:color="auto" w:fill="C6D9F1" w:themeFill="text2" w:themeFillTint="33"/>
            <w:vAlign w:val="center"/>
          </w:tcPr>
          <w:p w14:paraId="3ADE5163" w14:textId="77777777" w:rsidR="00154F9C" w:rsidRPr="00564D03" w:rsidRDefault="00154F9C" w:rsidP="00154F9C">
            <w:pPr>
              <w:rPr>
                <w:b/>
                <w:sz w:val="20"/>
                <w:szCs w:val="20"/>
              </w:rPr>
            </w:pPr>
            <w:r w:rsidRPr="00564D03">
              <w:rPr>
                <w:b/>
                <w:sz w:val="20"/>
                <w:szCs w:val="20"/>
              </w:rPr>
              <w:t>TOTAL</w:t>
            </w:r>
          </w:p>
        </w:tc>
        <w:tc>
          <w:tcPr>
            <w:tcW w:w="1033" w:type="dxa"/>
            <w:tcBorders>
              <w:top w:val="single" w:sz="8" w:space="0" w:color="auto"/>
              <w:left w:val="single" w:sz="8" w:space="0" w:color="auto"/>
              <w:bottom w:val="single" w:sz="8" w:space="0" w:color="auto"/>
              <w:right w:val="nil"/>
            </w:tcBorders>
            <w:shd w:val="clear" w:color="auto" w:fill="C6D9F1" w:themeFill="text2" w:themeFillTint="33"/>
            <w:noWrap/>
          </w:tcPr>
          <w:p w14:paraId="7DE52232" w14:textId="77777777" w:rsidR="00154F9C" w:rsidRPr="00154F9C" w:rsidRDefault="00154F9C" w:rsidP="00154F9C">
            <w:pPr>
              <w:jc w:val="right"/>
              <w:rPr>
                <w:b/>
                <w:sz w:val="20"/>
                <w:szCs w:val="20"/>
              </w:rPr>
            </w:pPr>
            <w:r w:rsidRPr="00154F9C">
              <w:rPr>
                <w:b/>
                <w:sz w:val="20"/>
                <w:szCs w:val="20"/>
              </w:rPr>
              <w:t>725,000</w:t>
            </w:r>
          </w:p>
        </w:tc>
        <w:tc>
          <w:tcPr>
            <w:tcW w:w="1013" w:type="dxa"/>
            <w:tcBorders>
              <w:top w:val="single" w:sz="8" w:space="0" w:color="auto"/>
              <w:left w:val="single" w:sz="8" w:space="0" w:color="auto"/>
              <w:bottom w:val="single" w:sz="8" w:space="0" w:color="auto"/>
              <w:right w:val="nil"/>
            </w:tcBorders>
            <w:shd w:val="clear" w:color="auto" w:fill="C6D9F1" w:themeFill="text2" w:themeFillTint="33"/>
            <w:noWrap/>
          </w:tcPr>
          <w:p w14:paraId="5A5DD332" w14:textId="77777777" w:rsidR="00154F9C" w:rsidRPr="00154F9C" w:rsidRDefault="00154F9C" w:rsidP="00154F9C">
            <w:pPr>
              <w:jc w:val="right"/>
              <w:rPr>
                <w:b/>
                <w:sz w:val="20"/>
                <w:szCs w:val="20"/>
              </w:rPr>
            </w:pPr>
            <w:r w:rsidRPr="00154F9C">
              <w:rPr>
                <w:b/>
                <w:sz w:val="20"/>
                <w:szCs w:val="20"/>
              </w:rPr>
              <w:t>720,000</w:t>
            </w:r>
          </w:p>
        </w:tc>
        <w:tc>
          <w:tcPr>
            <w:tcW w:w="1013" w:type="dxa"/>
            <w:tcBorders>
              <w:top w:val="single" w:sz="8" w:space="0" w:color="auto"/>
              <w:left w:val="single" w:sz="8" w:space="0" w:color="auto"/>
              <w:bottom w:val="single" w:sz="8" w:space="0" w:color="auto"/>
              <w:right w:val="nil"/>
            </w:tcBorders>
            <w:shd w:val="clear" w:color="auto" w:fill="C6D9F1" w:themeFill="text2" w:themeFillTint="33"/>
            <w:noWrap/>
          </w:tcPr>
          <w:p w14:paraId="5C7C08BE" w14:textId="77777777" w:rsidR="00154F9C" w:rsidRPr="00154F9C" w:rsidRDefault="00154F9C" w:rsidP="00154F9C">
            <w:pPr>
              <w:jc w:val="right"/>
              <w:rPr>
                <w:b/>
                <w:sz w:val="20"/>
                <w:szCs w:val="20"/>
              </w:rPr>
            </w:pPr>
            <w:r w:rsidRPr="00154F9C">
              <w:rPr>
                <w:b/>
                <w:sz w:val="20"/>
                <w:szCs w:val="20"/>
              </w:rPr>
              <w:t>680,000</w:t>
            </w:r>
          </w:p>
        </w:tc>
        <w:tc>
          <w:tcPr>
            <w:tcW w:w="1013" w:type="dxa"/>
            <w:tcBorders>
              <w:top w:val="single" w:sz="8" w:space="0" w:color="auto"/>
              <w:left w:val="single" w:sz="8" w:space="0" w:color="auto"/>
              <w:bottom w:val="single" w:sz="8" w:space="0" w:color="auto"/>
              <w:right w:val="nil"/>
            </w:tcBorders>
            <w:shd w:val="clear" w:color="auto" w:fill="C6D9F1" w:themeFill="text2" w:themeFillTint="33"/>
            <w:noWrap/>
          </w:tcPr>
          <w:p w14:paraId="1D684A3A" w14:textId="77777777" w:rsidR="00154F9C" w:rsidRPr="00154F9C" w:rsidRDefault="00154F9C" w:rsidP="00154F9C">
            <w:pPr>
              <w:jc w:val="right"/>
              <w:rPr>
                <w:b/>
                <w:sz w:val="20"/>
                <w:szCs w:val="20"/>
              </w:rPr>
            </w:pPr>
            <w:r w:rsidRPr="00154F9C">
              <w:rPr>
                <w:b/>
                <w:sz w:val="20"/>
                <w:szCs w:val="20"/>
              </w:rPr>
              <w:t>875,000</w:t>
            </w:r>
          </w:p>
        </w:tc>
        <w:tc>
          <w:tcPr>
            <w:tcW w:w="1167" w:type="dxa"/>
            <w:tcBorders>
              <w:top w:val="single" w:sz="8" w:space="0" w:color="auto"/>
              <w:left w:val="single" w:sz="8" w:space="0" w:color="auto"/>
              <w:bottom w:val="single" w:sz="8" w:space="0" w:color="auto"/>
              <w:right w:val="single" w:sz="8" w:space="0" w:color="auto"/>
            </w:tcBorders>
            <w:shd w:val="clear" w:color="auto" w:fill="C6D9F1" w:themeFill="text2" w:themeFillTint="33"/>
            <w:noWrap/>
            <w:vAlign w:val="center"/>
          </w:tcPr>
          <w:p w14:paraId="44F44772" w14:textId="77777777" w:rsidR="00154F9C" w:rsidRPr="00564D03" w:rsidRDefault="00154F9C" w:rsidP="00154F9C">
            <w:pPr>
              <w:jc w:val="right"/>
              <w:rPr>
                <w:b/>
                <w:sz w:val="20"/>
                <w:szCs w:val="20"/>
              </w:rPr>
            </w:pPr>
            <w:r w:rsidRPr="00564D03">
              <w:rPr>
                <w:b/>
                <w:sz w:val="20"/>
                <w:szCs w:val="20"/>
              </w:rPr>
              <w:t>3,000,000</w:t>
            </w:r>
          </w:p>
        </w:tc>
      </w:tr>
    </w:tbl>
    <w:p w14:paraId="5B76437B" w14:textId="77777777" w:rsidR="00B76782" w:rsidRDefault="0067055B" w:rsidP="00DD58A6">
      <w:pPr>
        <w:pStyle w:val="Heading1"/>
        <w:sectPr w:rsidR="00B76782" w:rsidSect="00B76782">
          <w:pgSz w:w="15840" w:h="12240" w:orient="landscape" w:code="1"/>
          <w:pgMar w:top="1440" w:right="1440" w:bottom="1440" w:left="1440" w:header="720" w:footer="432" w:gutter="0"/>
          <w:cols w:space="708"/>
          <w:titlePg/>
          <w:docGrid w:linePitch="360"/>
        </w:sectPr>
      </w:pPr>
      <w:r w:rsidRPr="00564D03">
        <w:br w:type="page"/>
      </w:r>
      <w:bookmarkStart w:id="92" w:name="_Toc481075682"/>
    </w:p>
    <w:p w14:paraId="6307BEC4" w14:textId="77777777" w:rsidR="00183B4C" w:rsidRPr="00564D03" w:rsidRDefault="002425C6" w:rsidP="00DD58A6">
      <w:pPr>
        <w:pStyle w:val="Heading1"/>
      </w:pPr>
      <w:r w:rsidRPr="00564D03">
        <w:lastRenderedPageBreak/>
        <w:t>J.</w:t>
      </w:r>
      <w:r w:rsidRPr="00564D03">
        <w:tab/>
      </w:r>
      <w:r w:rsidR="00183B4C" w:rsidRPr="00564D03">
        <w:t>Legal Context</w:t>
      </w:r>
      <w:bookmarkEnd w:id="91"/>
      <w:bookmarkEnd w:id="92"/>
    </w:p>
    <w:p w14:paraId="3B2E536C" w14:textId="77777777" w:rsidR="00E203E2" w:rsidRPr="00564D03" w:rsidRDefault="00E203E2" w:rsidP="0031426B">
      <w:pPr>
        <w:pStyle w:val="AProdoc"/>
        <w:jc w:val="both"/>
      </w:pPr>
      <w:r w:rsidRPr="00564D03">
        <w:t>This document together with the CPAP signed by the Government and UNDP which is incorporated by reference constitute together a Project Document as referred to in the Standard Basic Assistance Agreement (or other appropriate governing agreement) and all CPAP provisions apply to this document.  Consistent with the Article III of the Standard Basic Assistance Agreement, the responsibility for the safety and security of the implementing partner and its personnel and property, and of UNDP’s property in the implementing partner’s custody, rests with the implementing partner.</w:t>
      </w:r>
    </w:p>
    <w:p w14:paraId="7B43377D" w14:textId="77777777" w:rsidR="00E203E2" w:rsidRPr="00564D03" w:rsidRDefault="00E203E2" w:rsidP="0031426B">
      <w:pPr>
        <w:pStyle w:val="AProdoc"/>
        <w:jc w:val="both"/>
      </w:pPr>
      <w:r w:rsidRPr="00564D03">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implementation of the security plan.</w:t>
      </w:r>
    </w:p>
    <w:p w14:paraId="5CB4ADC5" w14:textId="77777777" w:rsidR="00E203E2" w:rsidRPr="00564D03" w:rsidRDefault="00E203E2" w:rsidP="0031426B">
      <w:pPr>
        <w:pStyle w:val="AProdoc"/>
        <w:jc w:val="both"/>
      </w:pPr>
      <w:r w:rsidRPr="00564D03">
        <w:t>UNDP reserves the right to verify whether such a plan is in place, and to suggest modifications to the plan when necessary.  Failure to maintain and implement an appropriate security plan as required hereunder shall be deemed a breach of this agreement.</w:t>
      </w:r>
    </w:p>
    <w:p w14:paraId="1A7B460C" w14:textId="77777777" w:rsidR="00E203E2" w:rsidRPr="00564D03" w:rsidRDefault="00E203E2" w:rsidP="0031426B">
      <w:pPr>
        <w:pStyle w:val="AProdoc"/>
        <w:jc w:val="both"/>
      </w:pPr>
      <w:r w:rsidRPr="00564D03">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 (1999).  This provision must be included in all sub-contracts or sub-agreements entered into under this Project Document The list can be accessed via:</w:t>
      </w:r>
    </w:p>
    <w:p w14:paraId="063AE7EB" w14:textId="77777777" w:rsidR="00E203E2" w:rsidRPr="00564D03" w:rsidRDefault="004449D2" w:rsidP="0031426B">
      <w:pPr>
        <w:jc w:val="both"/>
        <w:rPr>
          <w:b/>
          <w:szCs w:val="22"/>
        </w:rPr>
      </w:pPr>
      <w:hyperlink r:id="rId26" w:history="1">
        <w:r w:rsidR="00E203E2" w:rsidRPr="00564D03">
          <w:rPr>
            <w:rStyle w:val="Hyperlink"/>
            <w:b/>
            <w:szCs w:val="22"/>
          </w:rPr>
          <w:t>http://www.un.org/Docs/sc/committees/1267/1267ListEng.htm</w:t>
        </w:r>
      </w:hyperlink>
      <w:r w:rsidR="00E203E2" w:rsidRPr="00564D03">
        <w:rPr>
          <w:b/>
          <w:szCs w:val="22"/>
        </w:rPr>
        <w:t xml:space="preserve">. </w:t>
      </w:r>
    </w:p>
    <w:p w14:paraId="1CDFE6A2" w14:textId="77777777" w:rsidR="00E203E2" w:rsidRPr="00564D03" w:rsidRDefault="00E203E2" w:rsidP="0031426B">
      <w:pPr>
        <w:pStyle w:val="AProdoc"/>
        <w:jc w:val="both"/>
        <w:sectPr w:rsidR="00E203E2" w:rsidRPr="00564D03" w:rsidSect="00D90C42">
          <w:pgSz w:w="12240" w:h="15840" w:code="1"/>
          <w:pgMar w:top="1440" w:right="1440" w:bottom="1440" w:left="1440" w:header="720" w:footer="432" w:gutter="0"/>
          <w:cols w:space="708"/>
          <w:titlePg/>
          <w:docGrid w:linePitch="360"/>
        </w:sectPr>
      </w:pPr>
      <w:r w:rsidRPr="00564D03">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49F9A89" w14:textId="77777777" w:rsidR="00183B4C" w:rsidRPr="00564D03" w:rsidRDefault="00183B4C" w:rsidP="00A55B6E"/>
    <w:p w14:paraId="09F850C4" w14:textId="77777777" w:rsidR="00183B4C" w:rsidRPr="00564D03" w:rsidRDefault="00183B4C" w:rsidP="00A55B6E"/>
    <w:p w14:paraId="163F1E43" w14:textId="77777777" w:rsidR="002E724C" w:rsidRPr="00564D03" w:rsidRDefault="002425C6" w:rsidP="00DD58A6">
      <w:pPr>
        <w:pStyle w:val="Heading1"/>
      </w:pPr>
      <w:bookmarkStart w:id="93" w:name="_Toc462050545"/>
      <w:bookmarkStart w:id="94" w:name="_Toc462176795"/>
      <w:bookmarkStart w:id="95" w:name="_Toc481075683"/>
      <w:r w:rsidRPr="00564D03">
        <w:t>K.</w:t>
      </w:r>
      <w:r w:rsidRPr="00564D03">
        <w:tab/>
      </w:r>
      <w:r w:rsidR="002E724C" w:rsidRPr="00564D03">
        <w:t>Required Annexes</w:t>
      </w:r>
      <w:bookmarkEnd w:id="93"/>
      <w:bookmarkEnd w:id="94"/>
      <w:bookmarkEnd w:id="95"/>
    </w:p>
    <w:p w14:paraId="0E78A684" w14:textId="77777777" w:rsidR="002E724C" w:rsidRPr="00564D03" w:rsidRDefault="00D107C6" w:rsidP="00A55B6E">
      <w:pPr>
        <w:pStyle w:val="TOC2"/>
        <w:rPr>
          <w:noProof w:val="0"/>
        </w:rPr>
      </w:pPr>
      <w:r w:rsidRPr="00564D03">
        <w:rPr>
          <w:noProof w:val="0"/>
        </w:rPr>
        <w:t xml:space="preserve">Annex </w:t>
      </w:r>
      <w:r w:rsidR="00EC594A" w:rsidRPr="00564D03">
        <w:rPr>
          <w:noProof w:val="0"/>
        </w:rPr>
        <w:t>1</w:t>
      </w:r>
      <w:r w:rsidRPr="00564D03">
        <w:rPr>
          <w:noProof w:val="0"/>
        </w:rPr>
        <w:t>:</w:t>
      </w:r>
      <w:r w:rsidR="00EB64FE" w:rsidRPr="00564D03">
        <w:rPr>
          <w:noProof w:val="0"/>
        </w:rPr>
        <w:tab/>
      </w:r>
      <w:r w:rsidR="00AC0827" w:rsidRPr="00564D03">
        <w:rPr>
          <w:noProof w:val="0"/>
        </w:rPr>
        <w:t xml:space="preserve">Capacity Development Scorecard </w:t>
      </w:r>
    </w:p>
    <w:p w14:paraId="4598D5F1" w14:textId="77777777" w:rsidR="002E724C" w:rsidRPr="00564D03" w:rsidRDefault="00D107C6" w:rsidP="00A55B6E">
      <w:pPr>
        <w:pStyle w:val="TOC2"/>
        <w:rPr>
          <w:noProof w:val="0"/>
        </w:rPr>
      </w:pPr>
      <w:r w:rsidRPr="00564D03">
        <w:rPr>
          <w:noProof w:val="0"/>
        </w:rPr>
        <w:t xml:space="preserve">Annex </w:t>
      </w:r>
      <w:r w:rsidR="00EC594A" w:rsidRPr="00564D03">
        <w:rPr>
          <w:noProof w:val="0"/>
        </w:rPr>
        <w:t>2</w:t>
      </w:r>
      <w:r w:rsidRPr="00564D03">
        <w:rPr>
          <w:noProof w:val="0"/>
        </w:rPr>
        <w:t>:</w:t>
      </w:r>
      <w:r w:rsidR="00EB64FE" w:rsidRPr="00564D03">
        <w:rPr>
          <w:noProof w:val="0"/>
        </w:rPr>
        <w:tab/>
      </w:r>
      <w:r w:rsidR="00AC0827" w:rsidRPr="00564D03">
        <w:rPr>
          <w:noProof w:val="0"/>
        </w:rPr>
        <w:t>Total Input Budget and Work Plan (Detailed)</w:t>
      </w:r>
    </w:p>
    <w:p w14:paraId="13545D0A" w14:textId="77777777" w:rsidR="002E724C" w:rsidRPr="00564D03" w:rsidRDefault="00D107C6" w:rsidP="00A55B6E">
      <w:pPr>
        <w:pStyle w:val="TOC2"/>
        <w:rPr>
          <w:noProof w:val="0"/>
        </w:rPr>
      </w:pPr>
      <w:r w:rsidRPr="00564D03">
        <w:rPr>
          <w:noProof w:val="0"/>
        </w:rPr>
        <w:t xml:space="preserve">Annex </w:t>
      </w:r>
      <w:r w:rsidR="00EC594A" w:rsidRPr="00564D03">
        <w:rPr>
          <w:noProof w:val="0"/>
        </w:rPr>
        <w:t>3</w:t>
      </w:r>
      <w:r w:rsidRPr="00564D03">
        <w:rPr>
          <w:noProof w:val="0"/>
        </w:rPr>
        <w:t>:</w:t>
      </w:r>
      <w:r w:rsidR="00EB64FE" w:rsidRPr="00564D03">
        <w:rPr>
          <w:noProof w:val="0"/>
        </w:rPr>
        <w:tab/>
      </w:r>
      <w:r w:rsidR="00AC0827" w:rsidRPr="00564D03">
        <w:rPr>
          <w:noProof w:val="0"/>
        </w:rPr>
        <w:t>Provisional Multi-year Work Plan</w:t>
      </w:r>
      <w:r w:rsidR="002E724C" w:rsidRPr="00564D03">
        <w:rPr>
          <w:noProof w:val="0"/>
        </w:rPr>
        <w:t xml:space="preserve"> </w:t>
      </w:r>
    </w:p>
    <w:p w14:paraId="2681FDFC" w14:textId="77777777" w:rsidR="002E724C" w:rsidRPr="00564D03" w:rsidRDefault="00D107C6" w:rsidP="00A55B6E">
      <w:pPr>
        <w:pStyle w:val="TOC2"/>
        <w:rPr>
          <w:noProof w:val="0"/>
        </w:rPr>
      </w:pPr>
      <w:r w:rsidRPr="00564D03">
        <w:rPr>
          <w:noProof w:val="0"/>
        </w:rPr>
        <w:t xml:space="preserve">Annex </w:t>
      </w:r>
      <w:r w:rsidR="00EC594A" w:rsidRPr="00564D03">
        <w:rPr>
          <w:noProof w:val="0"/>
        </w:rPr>
        <w:t>4</w:t>
      </w:r>
      <w:r w:rsidRPr="00564D03">
        <w:rPr>
          <w:noProof w:val="0"/>
        </w:rPr>
        <w:t>:</w:t>
      </w:r>
      <w:r w:rsidR="00EB64FE" w:rsidRPr="00564D03">
        <w:rPr>
          <w:noProof w:val="0"/>
        </w:rPr>
        <w:tab/>
      </w:r>
      <w:r w:rsidR="00AC0827" w:rsidRPr="00564D03">
        <w:rPr>
          <w:noProof w:val="0"/>
        </w:rPr>
        <w:t>Monitoring Plan</w:t>
      </w:r>
    </w:p>
    <w:p w14:paraId="63F96C9C" w14:textId="77777777" w:rsidR="00AC0827" w:rsidRPr="00564D03" w:rsidRDefault="00D107C6" w:rsidP="00A55B6E">
      <w:pPr>
        <w:pStyle w:val="TOC2"/>
        <w:rPr>
          <w:noProof w:val="0"/>
        </w:rPr>
      </w:pPr>
      <w:r w:rsidRPr="00564D03">
        <w:rPr>
          <w:noProof w:val="0"/>
        </w:rPr>
        <w:t xml:space="preserve">Annex </w:t>
      </w:r>
      <w:r w:rsidR="00EC594A" w:rsidRPr="00564D03">
        <w:rPr>
          <w:noProof w:val="0"/>
        </w:rPr>
        <w:t>5</w:t>
      </w:r>
      <w:r w:rsidRPr="00564D03">
        <w:rPr>
          <w:noProof w:val="0"/>
        </w:rPr>
        <w:t>:</w:t>
      </w:r>
      <w:r w:rsidR="00EB64FE" w:rsidRPr="00564D03">
        <w:rPr>
          <w:noProof w:val="0"/>
        </w:rPr>
        <w:tab/>
      </w:r>
      <w:r w:rsidR="00AC0827" w:rsidRPr="00564D03">
        <w:rPr>
          <w:noProof w:val="0"/>
        </w:rPr>
        <w:t>UNDP Social and Environmental and Social Screening Template (SESP)</w:t>
      </w:r>
    </w:p>
    <w:p w14:paraId="72C8821F" w14:textId="77777777" w:rsidR="00AC0827" w:rsidRPr="00564D03" w:rsidRDefault="00EC594A" w:rsidP="00A55B6E">
      <w:pPr>
        <w:pStyle w:val="TOC2"/>
        <w:rPr>
          <w:noProof w:val="0"/>
        </w:rPr>
      </w:pPr>
      <w:r w:rsidRPr="00564D03">
        <w:rPr>
          <w:noProof w:val="0"/>
        </w:rPr>
        <w:t>Annex 6</w:t>
      </w:r>
      <w:r w:rsidR="00EB64FE" w:rsidRPr="00564D03">
        <w:rPr>
          <w:noProof w:val="0"/>
        </w:rPr>
        <w:t>:</w:t>
      </w:r>
      <w:r w:rsidR="00EB64FE" w:rsidRPr="00564D03">
        <w:rPr>
          <w:noProof w:val="0"/>
        </w:rPr>
        <w:tab/>
      </w:r>
      <w:r w:rsidR="00AC0827" w:rsidRPr="00564D03">
        <w:rPr>
          <w:noProof w:val="0"/>
        </w:rPr>
        <w:t xml:space="preserve">UNDP Project Quality Assurance Report  </w:t>
      </w:r>
    </w:p>
    <w:p w14:paraId="1134DD38" w14:textId="77777777" w:rsidR="00AC0827" w:rsidRPr="00564D03" w:rsidRDefault="00EC594A" w:rsidP="00A55B6E">
      <w:pPr>
        <w:pStyle w:val="TOC2"/>
        <w:rPr>
          <w:noProof w:val="0"/>
        </w:rPr>
      </w:pPr>
      <w:r w:rsidRPr="00564D03">
        <w:rPr>
          <w:noProof w:val="0"/>
        </w:rPr>
        <w:t>Annex 7</w:t>
      </w:r>
      <w:r w:rsidR="00EB64FE" w:rsidRPr="00564D03">
        <w:rPr>
          <w:noProof w:val="0"/>
        </w:rPr>
        <w:t>:</w:t>
      </w:r>
      <w:r w:rsidR="00EB64FE" w:rsidRPr="00564D03">
        <w:rPr>
          <w:noProof w:val="0"/>
        </w:rPr>
        <w:tab/>
      </w:r>
      <w:r w:rsidR="00AC0827" w:rsidRPr="00564D03">
        <w:rPr>
          <w:noProof w:val="0"/>
        </w:rPr>
        <w:t>Standard letter of agreement between UNDP and Government</w:t>
      </w:r>
    </w:p>
    <w:p w14:paraId="34176DDC" w14:textId="77777777" w:rsidR="002E724C" w:rsidRPr="00564D03" w:rsidRDefault="00EB64FE" w:rsidP="00A55B6E">
      <w:pPr>
        <w:pStyle w:val="TOC2"/>
        <w:rPr>
          <w:noProof w:val="0"/>
        </w:rPr>
      </w:pPr>
      <w:r w:rsidRPr="00564D03">
        <w:rPr>
          <w:noProof w:val="0"/>
        </w:rPr>
        <w:t>Annex</w:t>
      </w:r>
      <w:r w:rsidR="00EC594A" w:rsidRPr="00564D03">
        <w:rPr>
          <w:noProof w:val="0"/>
        </w:rPr>
        <w:t xml:space="preserve"> 8</w:t>
      </w:r>
      <w:r w:rsidRPr="00564D03">
        <w:rPr>
          <w:noProof w:val="0"/>
        </w:rPr>
        <w:t>:</w:t>
      </w:r>
      <w:r w:rsidRPr="00564D03">
        <w:rPr>
          <w:noProof w:val="0"/>
        </w:rPr>
        <w:tab/>
        <w:t>C</w:t>
      </w:r>
      <w:r w:rsidR="002E724C" w:rsidRPr="00564D03">
        <w:rPr>
          <w:noProof w:val="0"/>
        </w:rPr>
        <w:t xml:space="preserve">apacity assessment </w:t>
      </w:r>
      <w:r w:rsidRPr="00564D03">
        <w:rPr>
          <w:noProof w:val="0"/>
        </w:rPr>
        <w:t xml:space="preserve">results: </w:t>
      </w:r>
      <w:r w:rsidR="002E724C" w:rsidRPr="00564D03">
        <w:rPr>
          <w:noProof w:val="0"/>
        </w:rPr>
        <w:t xml:space="preserve">implementing partner and HACT micro assessment </w:t>
      </w:r>
    </w:p>
    <w:p w14:paraId="01DE5376" w14:textId="77777777" w:rsidR="00C07C09" w:rsidRPr="00564D03" w:rsidRDefault="00EC594A" w:rsidP="00A55B6E">
      <w:pPr>
        <w:pStyle w:val="TOC2"/>
        <w:rPr>
          <w:noProof w:val="0"/>
        </w:rPr>
      </w:pPr>
      <w:r w:rsidRPr="00564D03">
        <w:rPr>
          <w:noProof w:val="0"/>
        </w:rPr>
        <w:t>Annex 9</w:t>
      </w:r>
      <w:r w:rsidR="00EB64FE" w:rsidRPr="00564D03">
        <w:rPr>
          <w:noProof w:val="0"/>
        </w:rPr>
        <w:t>:</w:t>
      </w:r>
      <w:r w:rsidR="00EB64FE" w:rsidRPr="00564D03">
        <w:rPr>
          <w:noProof w:val="0"/>
        </w:rPr>
        <w:tab/>
      </w:r>
      <w:r w:rsidR="00AC0827" w:rsidRPr="00564D03">
        <w:rPr>
          <w:noProof w:val="0"/>
        </w:rPr>
        <w:t xml:space="preserve">Terms of Reference </w:t>
      </w:r>
    </w:p>
    <w:p w14:paraId="493494BB" w14:textId="77777777" w:rsidR="00E07747" w:rsidRPr="00564D03" w:rsidRDefault="00E07747" w:rsidP="00E07747">
      <w:pPr>
        <w:pStyle w:val="TOC2"/>
        <w:rPr>
          <w:noProof w:val="0"/>
        </w:rPr>
      </w:pPr>
      <w:r w:rsidRPr="00564D03">
        <w:rPr>
          <w:noProof w:val="0"/>
        </w:rPr>
        <w:t>Annex 10:</w:t>
      </w:r>
      <w:r w:rsidRPr="00564D03">
        <w:rPr>
          <w:noProof w:val="0"/>
        </w:rPr>
        <w:tab/>
        <w:t>References</w:t>
      </w:r>
    </w:p>
    <w:p w14:paraId="013AB2FD" w14:textId="77777777" w:rsidR="007E40E6" w:rsidRPr="00564D03" w:rsidRDefault="007E40E6" w:rsidP="00A55B6E"/>
    <w:p w14:paraId="43F1515A" w14:textId="77777777" w:rsidR="003565E2" w:rsidRPr="00564D03" w:rsidRDefault="003565E2" w:rsidP="00A55B6E">
      <w:pPr>
        <w:pStyle w:val="TOC2"/>
        <w:rPr>
          <w:noProof w:val="0"/>
        </w:rPr>
      </w:pPr>
    </w:p>
    <w:p w14:paraId="1BCAC171" w14:textId="77777777" w:rsidR="00864A1C" w:rsidRPr="00564D03" w:rsidRDefault="00864A1C" w:rsidP="00A55B6E">
      <w:bookmarkStart w:id="96" w:name="_Toc462176796"/>
      <w:r w:rsidRPr="00564D03">
        <w:br w:type="page"/>
      </w:r>
    </w:p>
    <w:p w14:paraId="4C6BBF87" w14:textId="77777777" w:rsidR="007A6633" w:rsidRPr="00564D03" w:rsidRDefault="007A6633" w:rsidP="00A55B6E">
      <w:pPr>
        <w:sectPr w:rsidR="007A6633" w:rsidRPr="00564D03" w:rsidSect="00EC594A">
          <w:headerReference w:type="default" r:id="rId27"/>
          <w:footerReference w:type="default" r:id="rId28"/>
          <w:footerReference w:type="first" r:id="rId29"/>
          <w:pgSz w:w="12240" w:h="15840" w:code="1"/>
          <w:pgMar w:top="1440" w:right="1440" w:bottom="1440" w:left="1440" w:header="720" w:footer="720" w:gutter="0"/>
          <w:cols w:space="720"/>
          <w:docGrid w:linePitch="360"/>
        </w:sectPr>
      </w:pPr>
    </w:p>
    <w:p w14:paraId="5C9F6FB7" w14:textId="77777777" w:rsidR="00AC0827" w:rsidRPr="00564D03" w:rsidRDefault="00AC0827" w:rsidP="00A55B6E">
      <w:pPr>
        <w:pStyle w:val="Heading2"/>
      </w:pPr>
      <w:bookmarkStart w:id="97" w:name="_Toc481075684"/>
      <w:r w:rsidRPr="00564D03">
        <w:lastRenderedPageBreak/>
        <w:t>Annex 1:</w:t>
      </w:r>
      <w:r w:rsidRPr="00564D03">
        <w:tab/>
        <w:t>Capacity Development Scorecard</w:t>
      </w:r>
      <w:bookmarkEnd w:id="97"/>
    </w:p>
    <w:p w14:paraId="6B8D98DE" w14:textId="77777777" w:rsidR="00E07747" w:rsidRPr="00564D03" w:rsidRDefault="00E07747" w:rsidP="00E07747"/>
    <w:p w14:paraId="322E713D" w14:textId="77777777" w:rsidR="003D31C8" w:rsidRPr="00564D03" w:rsidRDefault="00864A1C" w:rsidP="00864A1C">
      <w:pPr>
        <w:ind w:left="1440" w:hanging="1440"/>
        <w:rPr>
          <w:b/>
          <w:szCs w:val="22"/>
        </w:rPr>
      </w:pPr>
      <w:r w:rsidRPr="00564D03">
        <w:rPr>
          <w:b/>
          <w:szCs w:val="22"/>
        </w:rPr>
        <w:t>Project Name:</w:t>
      </w:r>
      <w:r w:rsidRPr="00564D03">
        <w:rPr>
          <w:b/>
          <w:szCs w:val="22"/>
        </w:rPr>
        <w:tab/>
      </w:r>
      <w:r w:rsidRPr="00564D03">
        <w:rPr>
          <w:szCs w:val="22"/>
        </w:rPr>
        <w:t>Strengthening of institutional and legal capacities to enable improvement of the national monitoring system and management of environmental information</w:t>
      </w:r>
      <w:r w:rsidRPr="00564D03">
        <w:rPr>
          <w:b/>
          <w:szCs w:val="22"/>
        </w:rPr>
        <w:t xml:space="preserve"> </w:t>
      </w:r>
      <w:r w:rsidRPr="00564D03">
        <w:rPr>
          <w:b/>
          <w:szCs w:val="22"/>
        </w:rPr>
        <w:tab/>
      </w:r>
      <w:r w:rsidRPr="00564D03">
        <w:rPr>
          <w:b/>
          <w:szCs w:val="22"/>
        </w:rPr>
        <w:tab/>
      </w:r>
      <w:r w:rsidRPr="00564D03">
        <w:rPr>
          <w:b/>
          <w:szCs w:val="22"/>
        </w:rPr>
        <w:tab/>
      </w:r>
    </w:p>
    <w:p w14:paraId="3ABAFCEA" w14:textId="77777777" w:rsidR="00864A1C" w:rsidRPr="00564D03" w:rsidRDefault="00864A1C" w:rsidP="00864A1C">
      <w:pPr>
        <w:ind w:left="1440" w:hanging="1440"/>
        <w:rPr>
          <w:b/>
          <w:szCs w:val="22"/>
        </w:rPr>
      </w:pPr>
      <w:r w:rsidRPr="00564D03">
        <w:rPr>
          <w:b/>
          <w:szCs w:val="22"/>
        </w:rPr>
        <w:t>Project Cycle Phase:</w:t>
      </w:r>
      <w:r w:rsidRPr="00564D03">
        <w:rPr>
          <w:b/>
          <w:szCs w:val="22"/>
        </w:rPr>
        <w:tab/>
        <w:t>PPG</w:t>
      </w:r>
      <w:r w:rsidRPr="00564D03">
        <w:rPr>
          <w:b/>
          <w:szCs w:val="22"/>
        </w:rPr>
        <w:tab/>
      </w:r>
      <w:r w:rsidRPr="00564D03">
        <w:rPr>
          <w:b/>
          <w:szCs w:val="22"/>
        </w:rPr>
        <w:tab/>
      </w:r>
      <w:r w:rsidRPr="00564D03">
        <w:rPr>
          <w:b/>
          <w:szCs w:val="22"/>
        </w:rPr>
        <w:tab/>
      </w:r>
      <w:r w:rsidRPr="00564D03">
        <w:rPr>
          <w:b/>
          <w:szCs w:val="22"/>
        </w:rPr>
        <w:tab/>
      </w:r>
      <w:r w:rsidRPr="00564D03">
        <w:rPr>
          <w:b/>
          <w:szCs w:val="22"/>
        </w:rPr>
        <w:tab/>
        <w:t>Date: April 2017</w:t>
      </w:r>
    </w:p>
    <w:tbl>
      <w:tblPr>
        <w:tblW w:w="14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0"/>
        <w:gridCol w:w="2988"/>
        <w:gridCol w:w="309"/>
        <w:gridCol w:w="737"/>
        <w:gridCol w:w="746"/>
        <w:gridCol w:w="3158"/>
        <w:gridCol w:w="2754"/>
        <w:gridCol w:w="1671"/>
      </w:tblGrid>
      <w:tr w:rsidR="00864A1C" w:rsidRPr="00564D03" w14:paraId="1DBBED6F" w14:textId="77777777" w:rsidTr="00864A1C">
        <w:trPr>
          <w:trHeight w:val="373"/>
          <w:tblHeader/>
        </w:trPr>
        <w:tc>
          <w:tcPr>
            <w:tcW w:w="1800" w:type="dxa"/>
            <w:tcBorders>
              <w:bottom w:val="single" w:sz="4" w:space="0" w:color="auto"/>
            </w:tcBorders>
            <w:shd w:val="clear" w:color="auto" w:fill="000000"/>
            <w:vAlign w:val="center"/>
          </w:tcPr>
          <w:p w14:paraId="328568FC" w14:textId="77777777" w:rsidR="00864A1C" w:rsidRPr="00564D03" w:rsidRDefault="00864A1C" w:rsidP="00864A1C">
            <w:pPr>
              <w:jc w:val="center"/>
              <w:rPr>
                <w:b/>
                <w:color w:val="FFFFFF"/>
                <w:sz w:val="18"/>
                <w:szCs w:val="22"/>
              </w:rPr>
            </w:pPr>
            <w:r w:rsidRPr="00564D03">
              <w:rPr>
                <w:b/>
                <w:color w:val="FFFFFF"/>
                <w:sz w:val="18"/>
                <w:szCs w:val="22"/>
              </w:rPr>
              <w:t>Capacity Result / Indicator</w:t>
            </w:r>
          </w:p>
        </w:tc>
        <w:tc>
          <w:tcPr>
            <w:tcW w:w="3297" w:type="dxa"/>
            <w:gridSpan w:val="2"/>
            <w:tcBorders>
              <w:bottom w:val="single" w:sz="4" w:space="0" w:color="auto"/>
            </w:tcBorders>
            <w:shd w:val="clear" w:color="auto" w:fill="000000"/>
            <w:vAlign w:val="center"/>
          </w:tcPr>
          <w:p w14:paraId="43196C6E" w14:textId="77777777" w:rsidR="00864A1C" w:rsidRPr="00564D03" w:rsidRDefault="00864A1C" w:rsidP="00864A1C">
            <w:pPr>
              <w:jc w:val="center"/>
              <w:rPr>
                <w:b/>
                <w:color w:val="FFFFFF"/>
                <w:sz w:val="18"/>
                <w:szCs w:val="22"/>
              </w:rPr>
            </w:pPr>
            <w:r w:rsidRPr="00564D03">
              <w:rPr>
                <w:b/>
                <w:color w:val="FFFFFF"/>
                <w:sz w:val="18"/>
                <w:szCs w:val="22"/>
              </w:rPr>
              <w:t>Staged Indicators</w:t>
            </w:r>
          </w:p>
        </w:tc>
        <w:tc>
          <w:tcPr>
            <w:tcW w:w="737" w:type="dxa"/>
            <w:tcBorders>
              <w:bottom w:val="single" w:sz="4" w:space="0" w:color="auto"/>
            </w:tcBorders>
            <w:shd w:val="clear" w:color="auto" w:fill="000000"/>
            <w:vAlign w:val="center"/>
          </w:tcPr>
          <w:p w14:paraId="41618C7B" w14:textId="77777777" w:rsidR="00864A1C" w:rsidRPr="00564D03" w:rsidRDefault="00864A1C" w:rsidP="00864A1C">
            <w:pPr>
              <w:jc w:val="center"/>
              <w:rPr>
                <w:b/>
                <w:color w:val="FFFFFF"/>
                <w:sz w:val="18"/>
                <w:szCs w:val="22"/>
              </w:rPr>
            </w:pPr>
            <w:r w:rsidRPr="00564D03">
              <w:rPr>
                <w:b/>
                <w:color w:val="FFFFFF"/>
                <w:sz w:val="18"/>
                <w:szCs w:val="22"/>
              </w:rPr>
              <w:t>Rating</w:t>
            </w:r>
          </w:p>
        </w:tc>
        <w:tc>
          <w:tcPr>
            <w:tcW w:w="746" w:type="dxa"/>
            <w:tcBorders>
              <w:bottom w:val="single" w:sz="4" w:space="0" w:color="auto"/>
            </w:tcBorders>
            <w:shd w:val="clear" w:color="auto" w:fill="000000"/>
            <w:vAlign w:val="center"/>
          </w:tcPr>
          <w:p w14:paraId="56572053" w14:textId="77777777" w:rsidR="00864A1C" w:rsidRPr="00564D03" w:rsidRDefault="00864A1C" w:rsidP="00864A1C">
            <w:pPr>
              <w:jc w:val="center"/>
              <w:rPr>
                <w:b/>
                <w:color w:val="FFFFFF"/>
                <w:sz w:val="18"/>
                <w:szCs w:val="22"/>
              </w:rPr>
            </w:pPr>
            <w:r w:rsidRPr="00564D03">
              <w:rPr>
                <w:b/>
                <w:color w:val="FFFFFF"/>
                <w:sz w:val="18"/>
                <w:szCs w:val="22"/>
              </w:rPr>
              <w:t>Score</w:t>
            </w:r>
          </w:p>
        </w:tc>
        <w:tc>
          <w:tcPr>
            <w:tcW w:w="3158" w:type="dxa"/>
            <w:tcBorders>
              <w:bottom w:val="single" w:sz="4" w:space="0" w:color="auto"/>
            </w:tcBorders>
            <w:shd w:val="clear" w:color="auto" w:fill="000000"/>
            <w:vAlign w:val="center"/>
          </w:tcPr>
          <w:p w14:paraId="67800197" w14:textId="77777777" w:rsidR="00864A1C" w:rsidRPr="00564D03" w:rsidRDefault="00864A1C" w:rsidP="00864A1C">
            <w:pPr>
              <w:jc w:val="center"/>
              <w:rPr>
                <w:b/>
                <w:color w:val="FFFFFF"/>
                <w:sz w:val="18"/>
                <w:szCs w:val="22"/>
              </w:rPr>
            </w:pPr>
            <w:r w:rsidRPr="00564D03">
              <w:rPr>
                <w:b/>
                <w:color w:val="FFFFFF"/>
                <w:sz w:val="18"/>
                <w:szCs w:val="22"/>
              </w:rPr>
              <w:t>Comments</w:t>
            </w:r>
          </w:p>
        </w:tc>
        <w:tc>
          <w:tcPr>
            <w:tcW w:w="2754" w:type="dxa"/>
            <w:tcBorders>
              <w:bottom w:val="single" w:sz="4" w:space="0" w:color="auto"/>
            </w:tcBorders>
            <w:shd w:val="clear" w:color="auto" w:fill="000000"/>
            <w:vAlign w:val="center"/>
          </w:tcPr>
          <w:p w14:paraId="34C9FE35" w14:textId="77777777" w:rsidR="00864A1C" w:rsidRPr="00564D03" w:rsidRDefault="00864A1C" w:rsidP="00864A1C">
            <w:pPr>
              <w:jc w:val="center"/>
              <w:rPr>
                <w:b/>
                <w:color w:val="FFFFFF"/>
                <w:sz w:val="18"/>
                <w:szCs w:val="22"/>
              </w:rPr>
            </w:pPr>
            <w:r w:rsidRPr="00564D03">
              <w:rPr>
                <w:b/>
                <w:color w:val="FFFFFF"/>
                <w:sz w:val="18"/>
                <w:szCs w:val="22"/>
              </w:rPr>
              <w:t>Next Steps</w:t>
            </w:r>
          </w:p>
        </w:tc>
        <w:tc>
          <w:tcPr>
            <w:tcW w:w="1671" w:type="dxa"/>
            <w:tcBorders>
              <w:bottom w:val="single" w:sz="4" w:space="0" w:color="auto"/>
            </w:tcBorders>
            <w:shd w:val="clear" w:color="auto" w:fill="000000"/>
            <w:vAlign w:val="center"/>
          </w:tcPr>
          <w:p w14:paraId="442A16DD" w14:textId="77777777" w:rsidR="00864A1C" w:rsidRPr="00564D03" w:rsidRDefault="00864A1C" w:rsidP="00864A1C">
            <w:pPr>
              <w:jc w:val="center"/>
              <w:rPr>
                <w:b/>
                <w:color w:val="FFFFFF"/>
                <w:sz w:val="18"/>
                <w:szCs w:val="22"/>
              </w:rPr>
            </w:pPr>
            <w:r w:rsidRPr="00564D03">
              <w:rPr>
                <w:b/>
                <w:color w:val="FFFFFF"/>
                <w:sz w:val="18"/>
                <w:szCs w:val="22"/>
              </w:rPr>
              <w:t>Contribution to which Outcome</w:t>
            </w:r>
          </w:p>
        </w:tc>
      </w:tr>
      <w:tr w:rsidR="00864A1C" w:rsidRPr="00564D03" w14:paraId="7834E2F3" w14:textId="77777777" w:rsidTr="00864A1C">
        <w:trPr>
          <w:trHeight w:val="454"/>
        </w:trPr>
        <w:tc>
          <w:tcPr>
            <w:tcW w:w="4788" w:type="dxa"/>
            <w:gridSpan w:val="2"/>
            <w:tcBorders>
              <w:bottom w:val="single" w:sz="4" w:space="0" w:color="auto"/>
              <w:right w:val="nil"/>
            </w:tcBorders>
            <w:vAlign w:val="center"/>
          </w:tcPr>
          <w:p w14:paraId="4D908A4C" w14:textId="77777777" w:rsidR="00864A1C" w:rsidRPr="00564D03" w:rsidRDefault="00864A1C" w:rsidP="00864A1C">
            <w:pPr>
              <w:rPr>
                <w:b/>
                <w:sz w:val="18"/>
                <w:szCs w:val="22"/>
              </w:rPr>
            </w:pPr>
            <w:r w:rsidRPr="00564D03">
              <w:rPr>
                <w:b/>
                <w:sz w:val="18"/>
                <w:szCs w:val="22"/>
              </w:rPr>
              <w:t>CR 1:  Capacities for engagement</w:t>
            </w:r>
          </w:p>
        </w:tc>
        <w:tc>
          <w:tcPr>
            <w:tcW w:w="1046" w:type="dxa"/>
            <w:gridSpan w:val="2"/>
            <w:tcBorders>
              <w:left w:val="nil"/>
              <w:bottom w:val="single" w:sz="4" w:space="0" w:color="auto"/>
              <w:right w:val="nil"/>
            </w:tcBorders>
            <w:vAlign w:val="center"/>
          </w:tcPr>
          <w:p w14:paraId="3D1670AF" w14:textId="77777777" w:rsidR="00864A1C" w:rsidRPr="00564D03" w:rsidRDefault="00864A1C" w:rsidP="00864A1C">
            <w:pPr>
              <w:rPr>
                <w:b/>
                <w:sz w:val="18"/>
                <w:szCs w:val="22"/>
              </w:rPr>
            </w:pPr>
          </w:p>
        </w:tc>
        <w:tc>
          <w:tcPr>
            <w:tcW w:w="746" w:type="dxa"/>
            <w:tcBorders>
              <w:left w:val="nil"/>
              <w:right w:val="nil"/>
            </w:tcBorders>
            <w:vAlign w:val="center"/>
          </w:tcPr>
          <w:p w14:paraId="20EDB2B5" w14:textId="77777777" w:rsidR="00864A1C" w:rsidRPr="00564D03" w:rsidRDefault="00864A1C" w:rsidP="00864A1C">
            <w:pPr>
              <w:jc w:val="center"/>
              <w:rPr>
                <w:sz w:val="18"/>
                <w:szCs w:val="22"/>
              </w:rPr>
            </w:pPr>
          </w:p>
        </w:tc>
        <w:tc>
          <w:tcPr>
            <w:tcW w:w="3158" w:type="dxa"/>
            <w:tcBorders>
              <w:left w:val="nil"/>
              <w:right w:val="nil"/>
            </w:tcBorders>
          </w:tcPr>
          <w:p w14:paraId="59ED8805" w14:textId="77777777" w:rsidR="00864A1C" w:rsidRPr="00564D03" w:rsidRDefault="00864A1C" w:rsidP="00864A1C">
            <w:pPr>
              <w:spacing w:after="120"/>
              <w:rPr>
                <w:sz w:val="18"/>
                <w:szCs w:val="22"/>
              </w:rPr>
            </w:pPr>
          </w:p>
        </w:tc>
        <w:tc>
          <w:tcPr>
            <w:tcW w:w="2754" w:type="dxa"/>
            <w:tcBorders>
              <w:left w:val="nil"/>
              <w:right w:val="nil"/>
            </w:tcBorders>
          </w:tcPr>
          <w:p w14:paraId="0887FF7C" w14:textId="77777777" w:rsidR="00864A1C" w:rsidRPr="00564D03" w:rsidRDefault="00864A1C" w:rsidP="00864A1C">
            <w:pPr>
              <w:spacing w:after="120"/>
              <w:rPr>
                <w:sz w:val="18"/>
                <w:szCs w:val="22"/>
              </w:rPr>
            </w:pPr>
          </w:p>
        </w:tc>
        <w:tc>
          <w:tcPr>
            <w:tcW w:w="1671" w:type="dxa"/>
            <w:tcBorders>
              <w:left w:val="nil"/>
            </w:tcBorders>
            <w:vAlign w:val="center"/>
          </w:tcPr>
          <w:p w14:paraId="6460FF74" w14:textId="77777777" w:rsidR="00864A1C" w:rsidRPr="00564D03" w:rsidRDefault="00864A1C" w:rsidP="00864A1C">
            <w:pPr>
              <w:jc w:val="center"/>
              <w:rPr>
                <w:sz w:val="18"/>
                <w:szCs w:val="22"/>
              </w:rPr>
            </w:pPr>
          </w:p>
        </w:tc>
      </w:tr>
      <w:tr w:rsidR="003D31C8" w:rsidRPr="00564D03" w14:paraId="2FEE3F5B" w14:textId="77777777" w:rsidTr="000151E1">
        <w:tc>
          <w:tcPr>
            <w:tcW w:w="1800" w:type="dxa"/>
            <w:vMerge w:val="restart"/>
            <w:tcBorders>
              <w:top w:val="single" w:sz="4" w:space="0" w:color="auto"/>
            </w:tcBorders>
          </w:tcPr>
          <w:p w14:paraId="1FF36E01" w14:textId="77777777" w:rsidR="003D31C8" w:rsidRPr="00564D03" w:rsidRDefault="003D31C8" w:rsidP="000C433E">
            <w:pPr>
              <w:rPr>
                <w:sz w:val="20"/>
                <w:szCs w:val="20"/>
              </w:rPr>
            </w:pPr>
            <w:r w:rsidRPr="00564D03">
              <w:rPr>
                <w:sz w:val="20"/>
                <w:szCs w:val="20"/>
              </w:rPr>
              <w:t>Indicator 1 – Degree of legitimacy/ mandate of lead environmental organizations</w:t>
            </w:r>
          </w:p>
        </w:tc>
        <w:tc>
          <w:tcPr>
            <w:tcW w:w="2988" w:type="dxa"/>
            <w:tcBorders>
              <w:top w:val="single" w:sz="4" w:space="0" w:color="auto"/>
            </w:tcBorders>
          </w:tcPr>
          <w:p w14:paraId="58CFDB3A" w14:textId="77777777" w:rsidR="003D31C8" w:rsidRPr="00564D03" w:rsidRDefault="003D31C8" w:rsidP="000C433E">
            <w:pPr>
              <w:rPr>
                <w:sz w:val="20"/>
                <w:szCs w:val="20"/>
              </w:rPr>
            </w:pPr>
            <w:r w:rsidRPr="00564D03">
              <w:rPr>
                <w:sz w:val="20"/>
                <w:szCs w:val="20"/>
              </w:rPr>
              <w:t>Organizational responsibilities for environmental management are not clearly defined</w:t>
            </w:r>
          </w:p>
        </w:tc>
        <w:tc>
          <w:tcPr>
            <w:tcW w:w="1046" w:type="dxa"/>
            <w:gridSpan w:val="2"/>
            <w:tcBorders>
              <w:top w:val="single" w:sz="4" w:space="0" w:color="auto"/>
            </w:tcBorders>
            <w:vAlign w:val="center"/>
          </w:tcPr>
          <w:p w14:paraId="391A291F" w14:textId="77777777" w:rsidR="003D31C8" w:rsidRPr="00564D03" w:rsidRDefault="003D31C8" w:rsidP="000C433E">
            <w:pPr>
              <w:rPr>
                <w:sz w:val="20"/>
                <w:szCs w:val="20"/>
              </w:rPr>
            </w:pPr>
            <w:r w:rsidRPr="00564D03">
              <w:rPr>
                <w:sz w:val="20"/>
                <w:szCs w:val="20"/>
              </w:rPr>
              <w:t>0</w:t>
            </w:r>
          </w:p>
        </w:tc>
        <w:tc>
          <w:tcPr>
            <w:tcW w:w="746" w:type="dxa"/>
            <w:vAlign w:val="center"/>
          </w:tcPr>
          <w:p w14:paraId="3BA85710" w14:textId="77777777" w:rsidR="003D31C8" w:rsidRPr="00564D03" w:rsidRDefault="003D31C8" w:rsidP="000C433E">
            <w:pPr>
              <w:rPr>
                <w:b/>
                <w:sz w:val="20"/>
                <w:szCs w:val="20"/>
              </w:rPr>
            </w:pPr>
          </w:p>
        </w:tc>
        <w:tc>
          <w:tcPr>
            <w:tcW w:w="3158" w:type="dxa"/>
            <w:vMerge w:val="restart"/>
          </w:tcPr>
          <w:p w14:paraId="4420E19F" w14:textId="77777777" w:rsidR="003D31C8" w:rsidRPr="00564D03" w:rsidRDefault="003D31C8" w:rsidP="000C433E">
            <w:pPr>
              <w:spacing w:after="120"/>
              <w:rPr>
                <w:sz w:val="20"/>
                <w:szCs w:val="20"/>
              </w:rPr>
            </w:pPr>
            <w:r w:rsidRPr="00564D03">
              <w:rPr>
                <w:sz w:val="20"/>
                <w:szCs w:val="20"/>
              </w:rPr>
              <w:t xml:space="preserve">The EPA has the statutory mandate for management of the environmental sector but doesn’t have the full capacity/expertise to carry out this mandate. Other </w:t>
            </w:r>
            <w:r w:rsidR="000C433E" w:rsidRPr="00564D03">
              <w:rPr>
                <w:sz w:val="20"/>
                <w:szCs w:val="20"/>
              </w:rPr>
              <w:t>m</w:t>
            </w:r>
            <w:r w:rsidRPr="00564D03">
              <w:rPr>
                <w:sz w:val="20"/>
                <w:szCs w:val="20"/>
              </w:rPr>
              <w:t>inistries and agencies have more relevant expertise in particular disciplines to complement that of the EPA.</w:t>
            </w:r>
          </w:p>
          <w:p w14:paraId="3C7C5E50" w14:textId="77777777" w:rsidR="003D31C8" w:rsidRPr="00564D03" w:rsidRDefault="003D31C8" w:rsidP="000C433E">
            <w:pPr>
              <w:spacing w:after="120"/>
              <w:rPr>
                <w:sz w:val="20"/>
                <w:szCs w:val="20"/>
              </w:rPr>
            </w:pPr>
          </w:p>
        </w:tc>
        <w:tc>
          <w:tcPr>
            <w:tcW w:w="2754" w:type="dxa"/>
            <w:vMerge w:val="restart"/>
            <w:shd w:val="clear" w:color="auto" w:fill="auto"/>
          </w:tcPr>
          <w:p w14:paraId="0A3AFCD5" w14:textId="77777777" w:rsidR="003D31C8" w:rsidRPr="00564D03" w:rsidRDefault="003D31C8" w:rsidP="009801C3">
            <w:pPr>
              <w:spacing w:after="120"/>
              <w:rPr>
                <w:sz w:val="20"/>
                <w:szCs w:val="20"/>
              </w:rPr>
            </w:pPr>
            <w:r w:rsidRPr="00564D03">
              <w:rPr>
                <w:sz w:val="20"/>
                <w:szCs w:val="20"/>
              </w:rPr>
              <w:t>The project will improve the ability of key environmental organizations to carry out their mandates and other responsibilities focusing on integrating global environm</w:t>
            </w:r>
            <w:r w:rsidR="009801C3" w:rsidRPr="00564D03">
              <w:rPr>
                <w:sz w:val="20"/>
                <w:szCs w:val="20"/>
              </w:rPr>
              <w:t xml:space="preserve">ental objectives into national and sub-national </w:t>
            </w:r>
            <w:r w:rsidRPr="00564D03">
              <w:rPr>
                <w:sz w:val="20"/>
                <w:szCs w:val="20"/>
              </w:rPr>
              <w:t>policy and planning frameworks.  The awareness and sensitization of social actors in the non-environmental sectors, decision-makers, non-state stakeholders, and civil society in general will be targeted in component 3 in order to increase the recognition of environmental organizations’ mandates and legitimacy.</w:t>
            </w:r>
          </w:p>
        </w:tc>
        <w:tc>
          <w:tcPr>
            <w:tcW w:w="1671" w:type="dxa"/>
            <w:vMerge w:val="restart"/>
            <w:vAlign w:val="center"/>
          </w:tcPr>
          <w:p w14:paraId="14021BB9" w14:textId="77777777" w:rsidR="003D31C8" w:rsidRPr="00564D03" w:rsidRDefault="001A1A69" w:rsidP="00864A1C">
            <w:pPr>
              <w:jc w:val="center"/>
              <w:rPr>
                <w:sz w:val="18"/>
                <w:szCs w:val="18"/>
              </w:rPr>
            </w:pPr>
            <w:r w:rsidRPr="00564D03">
              <w:rPr>
                <w:sz w:val="18"/>
                <w:szCs w:val="18"/>
              </w:rPr>
              <w:t>2</w:t>
            </w:r>
            <w:r w:rsidR="009801C3" w:rsidRPr="00564D03">
              <w:rPr>
                <w:sz w:val="18"/>
                <w:szCs w:val="18"/>
              </w:rPr>
              <w:t>,</w:t>
            </w:r>
            <w:r w:rsidR="000151E1" w:rsidRPr="00564D03">
              <w:rPr>
                <w:sz w:val="18"/>
                <w:szCs w:val="18"/>
              </w:rPr>
              <w:t xml:space="preserve"> </w:t>
            </w:r>
            <w:r w:rsidR="009801C3" w:rsidRPr="00564D03">
              <w:rPr>
                <w:sz w:val="18"/>
                <w:szCs w:val="18"/>
              </w:rPr>
              <w:t>3</w:t>
            </w:r>
          </w:p>
        </w:tc>
      </w:tr>
      <w:tr w:rsidR="003D31C8" w:rsidRPr="00564D03" w14:paraId="30BB644B" w14:textId="77777777" w:rsidTr="000151E1">
        <w:tc>
          <w:tcPr>
            <w:tcW w:w="1800" w:type="dxa"/>
            <w:vMerge/>
          </w:tcPr>
          <w:p w14:paraId="620153E8" w14:textId="77777777" w:rsidR="003D31C8" w:rsidRPr="00564D03" w:rsidRDefault="003D31C8" w:rsidP="000C433E">
            <w:pPr>
              <w:rPr>
                <w:sz w:val="20"/>
                <w:szCs w:val="20"/>
              </w:rPr>
            </w:pPr>
          </w:p>
        </w:tc>
        <w:tc>
          <w:tcPr>
            <w:tcW w:w="2988" w:type="dxa"/>
          </w:tcPr>
          <w:p w14:paraId="67FCE0EB" w14:textId="77777777" w:rsidR="003D31C8" w:rsidRPr="00564D03" w:rsidRDefault="003D31C8" w:rsidP="000C433E">
            <w:pPr>
              <w:rPr>
                <w:sz w:val="20"/>
                <w:szCs w:val="20"/>
              </w:rPr>
            </w:pPr>
            <w:r w:rsidRPr="00564D03">
              <w:rPr>
                <w:sz w:val="20"/>
                <w:szCs w:val="20"/>
              </w:rPr>
              <w:t>Organizational responsibilities for environmental management are identified</w:t>
            </w:r>
          </w:p>
          <w:p w14:paraId="6B4D77F4" w14:textId="77777777" w:rsidR="003D31C8" w:rsidRPr="00564D03" w:rsidRDefault="003D31C8" w:rsidP="000C433E">
            <w:pPr>
              <w:rPr>
                <w:sz w:val="20"/>
                <w:szCs w:val="20"/>
              </w:rPr>
            </w:pPr>
          </w:p>
        </w:tc>
        <w:tc>
          <w:tcPr>
            <w:tcW w:w="1046" w:type="dxa"/>
            <w:gridSpan w:val="2"/>
            <w:vAlign w:val="center"/>
          </w:tcPr>
          <w:p w14:paraId="15FFAAA7" w14:textId="77777777" w:rsidR="003D31C8" w:rsidRPr="00564D03" w:rsidRDefault="003D31C8" w:rsidP="000C433E">
            <w:pPr>
              <w:rPr>
                <w:sz w:val="20"/>
                <w:szCs w:val="20"/>
              </w:rPr>
            </w:pPr>
            <w:r w:rsidRPr="00564D03">
              <w:rPr>
                <w:sz w:val="20"/>
                <w:szCs w:val="20"/>
              </w:rPr>
              <w:t>1</w:t>
            </w:r>
          </w:p>
        </w:tc>
        <w:tc>
          <w:tcPr>
            <w:tcW w:w="746" w:type="dxa"/>
            <w:vAlign w:val="center"/>
          </w:tcPr>
          <w:p w14:paraId="0C42886F" w14:textId="77777777" w:rsidR="003D31C8" w:rsidRPr="00564D03" w:rsidRDefault="003D31C8" w:rsidP="000C433E">
            <w:pPr>
              <w:rPr>
                <w:sz w:val="20"/>
                <w:szCs w:val="20"/>
              </w:rPr>
            </w:pPr>
          </w:p>
        </w:tc>
        <w:tc>
          <w:tcPr>
            <w:tcW w:w="3158" w:type="dxa"/>
            <w:vMerge/>
          </w:tcPr>
          <w:p w14:paraId="6F78D3E7" w14:textId="77777777" w:rsidR="003D31C8" w:rsidRPr="00564D03" w:rsidRDefault="003D31C8" w:rsidP="000C433E">
            <w:pPr>
              <w:spacing w:after="120"/>
              <w:rPr>
                <w:sz w:val="20"/>
                <w:szCs w:val="20"/>
              </w:rPr>
            </w:pPr>
          </w:p>
        </w:tc>
        <w:tc>
          <w:tcPr>
            <w:tcW w:w="2754" w:type="dxa"/>
            <w:vMerge/>
            <w:shd w:val="clear" w:color="auto" w:fill="auto"/>
          </w:tcPr>
          <w:p w14:paraId="09662CFF" w14:textId="77777777" w:rsidR="003D31C8" w:rsidRPr="00564D03" w:rsidRDefault="003D31C8" w:rsidP="000C433E">
            <w:pPr>
              <w:spacing w:after="120"/>
              <w:rPr>
                <w:sz w:val="20"/>
                <w:szCs w:val="20"/>
              </w:rPr>
            </w:pPr>
          </w:p>
        </w:tc>
        <w:tc>
          <w:tcPr>
            <w:tcW w:w="1671" w:type="dxa"/>
            <w:vMerge/>
            <w:vAlign w:val="center"/>
          </w:tcPr>
          <w:p w14:paraId="2FD8F1A7" w14:textId="77777777" w:rsidR="003D31C8" w:rsidRPr="00564D03" w:rsidRDefault="003D31C8" w:rsidP="00864A1C">
            <w:pPr>
              <w:jc w:val="center"/>
              <w:rPr>
                <w:sz w:val="18"/>
                <w:szCs w:val="18"/>
              </w:rPr>
            </w:pPr>
          </w:p>
        </w:tc>
      </w:tr>
      <w:tr w:rsidR="003D31C8" w:rsidRPr="00564D03" w14:paraId="53DFEA0C" w14:textId="77777777" w:rsidTr="000151E1">
        <w:tc>
          <w:tcPr>
            <w:tcW w:w="1800" w:type="dxa"/>
            <w:vMerge/>
          </w:tcPr>
          <w:p w14:paraId="200355CF" w14:textId="77777777" w:rsidR="003D31C8" w:rsidRPr="00564D03" w:rsidRDefault="003D31C8" w:rsidP="000C433E">
            <w:pPr>
              <w:rPr>
                <w:sz w:val="20"/>
                <w:szCs w:val="20"/>
              </w:rPr>
            </w:pPr>
          </w:p>
        </w:tc>
        <w:tc>
          <w:tcPr>
            <w:tcW w:w="2988" w:type="dxa"/>
          </w:tcPr>
          <w:p w14:paraId="3AFFA165" w14:textId="77777777" w:rsidR="003D31C8" w:rsidRPr="00564D03" w:rsidRDefault="003D31C8" w:rsidP="000C433E">
            <w:pPr>
              <w:rPr>
                <w:sz w:val="20"/>
                <w:szCs w:val="20"/>
              </w:rPr>
            </w:pPr>
            <w:r w:rsidRPr="00564D03">
              <w:rPr>
                <w:sz w:val="20"/>
                <w:szCs w:val="20"/>
              </w:rPr>
              <w:t>Authority and legitimacy of all lead organizations responsible for environmental management are partially recognized by stakeholders</w:t>
            </w:r>
          </w:p>
        </w:tc>
        <w:tc>
          <w:tcPr>
            <w:tcW w:w="1046" w:type="dxa"/>
            <w:gridSpan w:val="2"/>
            <w:vAlign w:val="center"/>
          </w:tcPr>
          <w:p w14:paraId="7BDF6632" w14:textId="77777777" w:rsidR="003D31C8" w:rsidRPr="00564D03" w:rsidRDefault="003D31C8" w:rsidP="000C433E">
            <w:pPr>
              <w:rPr>
                <w:sz w:val="20"/>
                <w:szCs w:val="20"/>
              </w:rPr>
            </w:pPr>
            <w:r w:rsidRPr="00564D03">
              <w:rPr>
                <w:sz w:val="20"/>
                <w:szCs w:val="20"/>
              </w:rPr>
              <w:t>2</w:t>
            </w:r>
          </w:p>
        </w:tc>
        <w:tc>
          <w:tcPr>
            <w:tcW w:w="746" w:type="dxa"/>
            <w:vAlign w:val="center"/>
          </w:tcPr>
          <w:p w14:paraId="44608972" w14:textId="77777777" w:rsidR="003D31C8" w:rsidRPr="00564D03" w:rsidRDefault="003D31C8" w:rsidP="000C433E">
            <w:pPr>
              <w:rPr>
                <w:b/>
                <w:sz w:val="20"/>
                <w:szCs w:val="20"/>
              </w:rPr>
            </w:pPr>
            <w:r w:rsidRPr="00564D03">
              <w:rPr>
                <w:b/>
                <w:sz w:val="20"/>
                <w:szCs w:val="20"/>
              </w:rPr>
              <w:t>2</w:t>
            </w:r>
          </w:p>
        </w:tc>
        <w:tc>
          <w:tcPr>
            <w:tcW w:w="3158" w:type="dxa"/>
            <w:vMerge/>
          </w:tcPr>
          <w:p w14:paraId="4685A8DD" w14:textId="77777777" w:rsidR="003D31C8" w:rsidRPr="00564D03" w:rsidRDefault="003D31C8" w:rsidP="000C433E">
            <w:pPr>
              <w:spacing w:after="120"/>
              <w:rPr>
                <w:sz w:val="20"/>
                <w:szCs w:val="20"/>
              </w:rPr>
            </w:pPr>
          </w:p>
        </w:tc>
        <w:tc>
          <w:tcPr>
            <w:tcW w:w="2754" w:type="dxa"/>
            <w:vMerge/>
            <w:shd w:val="clear" w:color="auto" w:fill="auto"/>
          </w:tcPr>
          <w:p w14:paraId="10AC06F2" w14:textId="77777777" w:rsidR="003D31C8" w:rsidRPr="00564D03" w:rsidRDefault="003D31C8" w:rsidP="000C433E">
            <w:pPr>
              <w:spacing w:after="120"/>
              <w:rPr>
                <w:sz w:val="20"/>
                <w:szCs w:val="20"/>
              </w:rPr>
            </w:pPr>
          </w:p>
        </w:tc>
        <w:tc>
          <w:tcPr>
            <w:tcW w:w="1671" w:type="dxa"/>
            <w:vMerge/>
            <w:vAlign w:val="center"/>
          </w:tcPr>
          <w:p w14:paraId="32933188" w14:textId="77777777" w:rsidR="003D31C8" w:rsidRPr="00564D03" w:rsidRDefault="003D31C8" w:rsidP="00864A1C">
            <w:pPr>
              <w:jc w:val="center"/>
              <w:rPr>
                <w:sz w:val="18"/>
                <w:szCs w:val="18"/>
              </w:rPr>
            </w:pPr>
          </w:p>
        </w:tc>
      </w:tr>
      <w:tr w:rsidR="003D31C8" w:rsidRPr="00564D03" w14:paraId="598E5B85" w14:textId="77777777" w:rsidTr="000151E1">
        <w:tc>
          <w:tcPr>
            <w:tcW w:w="1800" w:type="dxa"/>
            <w:vMerge/>
          </w:tcPr>
          <w:p w14:paraId="5022BEAD" w14:textId="77777777" w:rsidR="003D31C8" w:rsidRPr="00564D03" w:rsidRDefault="003D31C8" w:rsidP="000C433E">
            <w:pPr>
              <w:rPr>
                <w:sz w:val="20"/>
                <w:szCs w:val="20"/>
              </w:rPr>
            </w:pPr>
          </w:p>
        </w:tc>
        <w:tc>
          <w:tcPr>
            <w:tcW w:w="2988" w:type="dxa"/>
          </w:tcPr>
          <w:p w14:paraId="5FF9D766" w14:textId="77777777" w:rsidR="003D31C8" w:rsidRPr="00564D03" w:rsidRDefault="003D31C8" w:rsidP="000C433E">
            <w:pPr>
              <w:rPr>
                <w:sz w:val="20"/>
                <w:szCs w:val="20"/>
              </w:rPr>
            </w:pPr>
            <w:r w:rsidRPr="00564D03">
              <w:rPr>
                <w:sz w:val="20"/>
                <w:szCs w:val="20"/>
              </w:rPr>
              <w:t>Authority and legitimacy of all lead organizations responsible for environmental management recognized by stakeholders</w:t>
            </w:r>
          </w:p>
        </w:tc>
        <w:tc>
          <w:tcPr>
            <w:tcW w:w="1046" w:type="dxa"/>
            <w:gridSpan w:val="2"/>
            <w:vAlign w:val="center"/>
          </w:tcPr>
          <w:p w14:paraId="0EC95B1E" w14:textId="77777777" w:rsidR="003D31C8" w:rsidRPr="00564D03" w:rsidRDefault="003D31C8" w:rsidP="000C433E">
            <w:pPr>
              <w:rPr>
                <w:sz w:val="20"/>
                <w:szCs w:val="20"/>
              </w:rPr>
            </w:pPr>
            <w:r w:rsidRPr="00564D03">
              <w:rPr>
                <w:sz w:val="20"/>
                <w:szCs w:val="20"/>
              </w:rPr>
              <w:t>3</w:t>
            </w:r>
          </w:p>
        </w:tc>
        <w:tc>
          <w:tcPr>
            <w:tcW w:w="746" w:type="dxa"/>
            <w:vAlign w:val="center"/>
          </w:tcPr>
          <w:p w14:paraId="5DB9596D" w14:textId="77777777" w:rsidR="003D31C8" w:rsidRPr="00564D03" w:rsidRDefault="003D31C8" w:rsidP="000C433E">
            <w:pPr>
              <w:rPr>
                <w:sz w:val="20"/>
                <w:szCs w:val="20"/>
              </w:rPr>
            </w:pPr>
          </w:p>
        </w:tc>
        <w:tc>
          <w:tcPr>
            <w:tcW w:w="3158" w:type="dxa"/>
            <w:vMerge/>
          </w:tcPr>
          <w:p w14:paraId="2AA88809" w14:textId="77777777" w:rsidR="003D31C8" w:rsidRPr="00564D03" w:rsidRDefault="003D31C8" w:rsidP="000C433E">
            <w:pPr>
              <w:spacing w:after="120"/>
              <w:rPr>
                <w:sz w:val="20"/>
                <w:szCs w:val="20"/>
              </w:rPr>
            </w:pPr>
          </w:p>
        </w:tc>
        <w:tc>
          <w:tcPr>
            <w:tcW w:w="2754" w:type="dxa"/>
            <w:vMerge/>
            <w:shd w:val="clear" w:color="auto" w:fill="auto"/>
          </w:tcPr>
          <w:p w14:paraId="1E778827" w14:textId="77777777" w:rsidR="003D31C8" w:rsidRPr="00564D03" w:rsidRDefault="003D31C8" w:rsidP="000C433E">
            <w:pPr>
              <w:spacing w:after="120"/>
              <w:rPr>
                <w:sz w:val="20"/>
                <w:szCs w:val="20"/>
              </w:rPr>
            </w:pPr>
          </w:p>
        </w:tc>
        <w:tc>
          <w:tcPr>
            <w:tcW w:w="1671" w:type="dxa"/>
            <w:vMerge/>
            <w:vAlign w:val="center"/>
          </w:tcPr>
          <w:p w14:paraId="6AAF1390" w14:textId="77777777" w:rsidR="003D31C8" w:rsidRPr="00564D03" w:rsidRDefault="003D31C8" w:rsidP="00864A1C">
            <w:pPr>
              <w:jc w:val="center"/>
              <w:rPr>
                <w:sz w:val="18"/>
                <w:szCs w:val="18"/>
              </w:rPr>
            </w:pPr>
          </w:p>
        </w:tc>
      </w:tr>
      <w:tr w:rsidR="003D31C8" w:rsidRPr="00564D03" w14:paraId="0814F522" w14:textId="77777777" w:rsidTr="000151E1">
        <w:tc>
          <w:tcPr>
            <w:tcW w:w="1800" w:type="dxa"/>
            <w:vMerge w:val="restart"/>
          </w:tcPr>
          <w:p w14:paraId="4559DFD9" w14:textId="77777777" w:rsidR="003D31C8" w:rsidRPr="00564D03" w:rsidRDefault="003D31C8" w:rsidP="000C433E">
            <w:pPr>
              <w:rPr>
                <w:sz w:val="20"/>
                <w:szCs w:val="20"/>
              </w:rPr>
            </w:pPr>
            <w:r w:rsidRPr="00564D03">
              <w:rPr>
                <w:sz w:val="20"/>
                <w:szCs w:val="20"/>
              </w:rPr>
              <w:t>Indicator 2 – Existence of operational co-management mechanisms</w:t>
            </w:r>
          </w:p>
        </w:tc>
        <w:tc>
          <w:tcPr>
            <w:tcW w:w="2988" w:type="dxa"/>
          </w:tcPr>
          <w:p w14:paraId="23ED5C34" w14:textId="77777777" w:rsidR="003D31C8" w:rsidRPr="00564D03" w:rsidRDefault="003D31C8" w:rsidP="000C433E">
            <w:pPr>
              <w:rPr>
                <w:sz w:val="20"/>
                <w:szCs w:val="20"/>
              </w:rPr>
            </w:pPr>
            <w:r w:rsidRPr="00564D03">
              <w:rPr>
                <w:sz w:val="20"/>
                <w:szCs w:val="20"/>
              </w:rPr>
              <w:t>No co-management mechanisms are in place</w:t>
            </w:r>
          </w:p>
          <w:p w14:paraId="63F6FE98" w14:textId="77777777" w:rsidR="003D31C8" w:rsidRPr="00564D03" w:rsidRDefault="003D31C8" w:rsidP="000C433E">
            <w:pPr>
              <w:rPr>
                <w:sz w:val="20"/>
                <w:szCs w:val="20"/>
              </w:rPr>
            </w:pPr>
          </w:p>
        </w:tc>
        <w:tc>
          <w:tcPr>
            <w:tcW w:w="1046" w:type="dxa"/>
            <w:gridSpan w:val="2"/>
            <w:vAlign w:val="center"/>
          </w:tcPr>
          <w:p w14:paraId="159206E8" w14:textId="77777777" w:rsidR="003D31C8" w:rsidRPr="00564D03" w:rsidRDefault="003D31C8" w:rsidP="000C433E">
            <w:pPr>
              <w:rPr>
                <w:sz w:val="20"/>
                <w:szCs w:val="20"/>
              </w:rPr>
            </w:pPr>
            <w:r w:rsidRPr="00564D03">
              <w:rPr>
                <w:sz w:val="20"/>
                <w:szCs w:val="20"/>
              </w:rPr>
              <w:t>0</w:t>
            </w:r>
          </w:p>
        </w:tc>
        <w:tc>
          <w:tcPr>
            <w:tcW w:w="746" w:type="dxa"/>
            <w:vAlign w:val="center"/>
          </w:tcPr>
          <w:p w14:paraId="1E1FA529" w14:textId="77777777" w:rsidR="003D31C8" w:rsidRPr="00564D03" w:rsidRDefault="003D31C8" w:rsidP="000C433E">
            <w:pPr>
              <w:rPr>
                <w:sz w:val="20"/>
                <w:szCs w:val="20"/>
              </w:rPr>
            </w:pPr>
          </w:p>
        </w:tc>
        <w:tc>
          <w:tcPr>
            <w:tcW w:w="3158" w:type="dxa"/>
            <w:vMerge w:val="restart"/>
            <w:shd w:val="clear" w:color="auto" w:fill="auto"/>
          </w:tcPr>
          <w:p w14:paraId="3F0FD62F" w14:textId="77777777" w:rsidR="003D31C8" w:rsidRPr="00564D03" w:rsidRDefault="003D31C8" w:rsidP="009801C3">
            <w:pPr>
              <w:spacing w:after="120"/>
              <w:rPr>
                <w:sz w:val="20"/>
                <w:szCs w:val="20"/>
              </w:rPr>
            </w:pPr>
            <w:r w:rsidRPr="00564D03">
              <w:rPr>
                <w:sz w:val="20"/>
                <w:szCs w:val="20"/>
              </w:rPr>
              <w:t xml:space="preserve">There is some level of collaborative management between some governmental agencies and the private sector within the </w:t>
            </w:r>
            <w:r w:rsidR="009801C3" w:rsidRPr="00564D03">
              <w:rPr>
                <w:sz w:val="20"/>
                <w:szCs w:val="20"/>
              </w:rPr>
              <w:t>c</w:t>
            </w:r>
            <w:r w:rsidRPr="00564D03">
              <w:rPr>
                <w:sz w:val="20"/>
                <w:szCs w:val="20"/>
              </w:rPr>
              <w:t>ountry.</w:t>
            </w:r>
          </w:p>
        </w:tc>
        <w:tc>
          <w:tcPr>
            <w:tcW w:w="2754" w:type="dxa"/>
            <w:vMerge w:val="restart"/>
            <w:shd w:val="clear" w:color="auto" w:fill="auto"/>
          </w:tcPr>
          <w:p w14:paraId="5D989D11" w14:textId="77777777" w:rsidR="003D31C8" w:rsidRPr="00564D03" w:rsidRDefault="003D31C8" w:rsidP="000151E1">
            <w:pPr>
              <w:spacing w:after="120"/>
              <w:rPr>
                <w:sz w:val="20"/>
                <w:szCs w:val="20"/>
              </w:rPr>
            </w:pPr>
            <w:r w:rsidRPr="00564D03">
              <w:rPr>
                <w:sz w:val="20"/>
                <w:szCs w:val="20"/>
              </w:rPr>
              <w:t xml:space="preserve">Notwithstanding the current set of cooperative agreements among certain government bodies, the project will assess their effectiveness and lessons learned in order to facilitate the development of new agreements and/or the updating and operationalization of </w:t>
            </w:r>
            <w:r w:rsidRPr="00564D03">
              <w:rPr>
                <w:sz w:val="20"/>
                <w:szCs w:val="20"/>
              </w:rPr>
              <w:lastRenderedPageBreak/>
              <w:t>current MOUs.  Importantly, the project will develop liaison protocols among partner agencies and Memoranda of Agreement with other non-state stakeholder organizations.</w:t>
            </w:r>
          </w:p>
        </w:tc>
        <w:tc>
          <w:tcPr>
            <w:tcW w:w="1671" w:type="dxa"/>
            <w:vMerge w:val="restart"/>
            <w:vAlign w:val="center"/>
          </w:tcPr>
          <w:p w14:paraId="42CE86C4" w14:textId="77777777" w:rsidR="003D31C8" w:rsidRPr="00564D03" w:rsidRDefault="000151E1" w:rsidP="00864A1C">
            <w:pPr>
              <w:jc w:val="center"/>
              <w:rPr>
                <w:sz w:val="18"/>
                <w:szCs w:val="18"/>
              </w:rPr>
            </w:pPr>
            <w:r w:rsidRPr="00564D03">
              <w:rPr>
                <w:sz w:val="18"/>
                <w:szCs w:val="18"/>
              </w:rPr>
              <w:lastRenderedPageBreak/>
              <w:t>2</w:t>
            </w:r>
          </w:p>
        </w:tc>
      </w:tr>
      <w:tr w:rsidR="003D31C8" w:rsidRPr="00564D03" w14:paraId="07A4D66E" w14:textId="77777777" w:rsidTr="000151E1">
        <w:tc>
          <w:tcPr>
            <w:tcW w:w="1800" w:type="dxa"/>
            <w:vMerge/>
          </w:tcPr>
          <w:p w14:paraId="270CCA5B" w14:textId="77777777" w:rsidR="003D31C8" w:rsidRPr="00564D03" w:rsidRDefault="003D31C8" w:rsidP="000C433E">
            <w:pPr>
              <w:rPr>
                <w:sz w:val="20"/>
                <w:szCs w:val="20"/>
              </w:rPr>
            </w:pPr>
          </w:p>
        </w:tc>
        <w:tc>
          <w:tcPr>
            <w:tcW w:w="2988" w:type="dxa"/>
          </w:tcPr>
          <w:p w14:paraId="30BBD6F5" w14:textId="77777777" w:rsidR="003D31C8" w:rsidRPr="00564D03" w:rsidRDefault="003D31C8" w:rsidP="000C433E">
            <w:pPr>
              <w:rPr>
                <w:sz w:val="20"/>
                <w:szCs w:val="20"/>
              </w:rPr>
            </w:pPr>
            <w:r w:rsidRPr="00564D03">
              <w:rPr>
                <w:sz w:val="20"/>
                <w:szCs w:val="20"/>
              </w:rPr>
              <w:t>Some co-management mechanisms are in place and operational</w:t>
            </w:r>
          </w:p>
          <w:p w14:paraId="31323CF0" w14:textId="77777777" w:rsidR="003D31C8" w:rsidRPr="00564D03" w:rsidRDefault="003D31C8" w:rsidP="000C433E">
            <w:pPr>
              <w:rPr>
                <w:sz w:val="20"/>
                <w:szCs w:val="20"/>
              </w:rPr>
            </w:pPr>
          </w:p>
        </w:tc>
        <w:tc>
          <w:tcPr>
            <w:tcW w:w="1046" w:type="dxa"/>
            <w:gridSpan w:val="2"/>
            <w:vAlign w:val="center"/>
          </w:tcPr>
          <w:p w14:paraId="6F58850C" w14:textId="77777777" w:rsidR="003D31C8" w:rsidRPr="00564D03" w:rsidRDefault="003D31C8" w:rsidP="000C433E">
            <w:pPr>
              <w:rPr>
                <w:sz w:val="20"/>
                <w:szCs w:val="20"/>
              </w:rPr>
            </w:pPr>
            <w:r w:rsidRPr="00564D03">
              <w:rPr>
                <w:sz w:val="20"/>
                <w:szCs w:val="20"/>
              </w:rPr>
              <w:t>1</w:t>
            </w:r>
          </w:p>
        </w:tc>
        <w:tc>
          <w:tcPr>
            <w:tcW w:w="746" w:type="dxa"/>
            <w:vAlign w:val="center"/>
          </w:tcPr>
          <w:p w14:paraId="31F5109A" w14:textId="77777777" w:rsidR="003D31C8" w:rsidRPr="00564D03" w:rsidRDefault="003D31C8" w:rsidP="000C433E">
            <w:pPr>
              <w:rPr>
                <w:sz w:val="20"/>
                <w:szCs w:val="20"/>
              </w:rPr>
            </w:pPr>
          </w:p>
        </w:tc>
        <w:tc>
          <w:tcPr>
            <w:tcW w:w="3158" w:type="dxa"/>
            <w:vMerge/>
            <w:shd w:val="clear" w:color="auto" w:fill="auto"/>
          </w:tcPr>
          <w:p w14:paraId="218AA55C" w14:textId="77777777" w:rsidR="003D31C8" w:rsidRPr="00564D03" w:rsidRDefault="003D31C8" w:rsidP="000C433E">
            <w:pPr>
              <w:spacing w:after="120"/>
              <w:rPr>
                <w:sz w:val="20"/>
                <w:szCs w:val="20"/>
              </w:rPr>
            </w:pPr>
          </w:p>
        </w:tc>
        <w:tc>
          <w:tcPr>
            <w:tcW w:w="2754" w:type="dxa"/>
            <w:vMerge/>
            <w:shd w:val="clear" w:color="auto" w:fill="auto"/>
          </w:tcPr>
          <w:p w14:paraId="5EF683DA" w14:textId="77777777" w:rsidR="003D31C8" w:rsidRPr="00564D03" w:rsidRDefault="003D31C8" w:rsidP="000C433E">
            <w:pPr>
              <w:spacing w:after="120"/>
              <w:rPr>
                <w:sz w:val="20"/>
                <w:szCs w:val="20"/>
              </w:rPr>
            </w:pPr>
          </w:p>
        </w:tc>
        <w:tc>
          <w:tcPr>
            <w:tcW w:w="1671" w:type="dxa"/>
            <w:vMerge/>
            <w:vAlign w:val="center"/>
          </w:tcPr>
          <w:p w14:paraId="322D1C56" w14:textId="77777777" w:rsidR="003D31C8" w:rsidRPr="00564D03" w:rsidRDefault="003D31C8" w:rsidP="00864A1C">
            <w:pPr>
              <w:jc w:val="center"/>
              <w:rPr>
                <w:sz w:val="18"/>
                <w:szCs w:val="18"/>
              </w:rPr>
            </w:pPr>
          </w:p>
        </w:tc>
      </w:tr>
      <w:tr w:rsidR="003D31C8" w:rsidRPr="00564D03" w14:paraId="73E5B98D" w14:textId="77777777" w:rsidTr="000151E1">
        <w:tc>
          <w:tcPr>
            <w:tcW w:w="1800" w:type="dxa"/>
            <w:vMerge/>
          </w:tcPr>
          <w:p w14:paraId="59C2DC80" w14:textId="77777777" w:rsidR="003D31C8" w:rsidRPr="00564D03" w:rsidRDefault="003D31C8" w:rsidP="000C433E">
            <w:pPr>
              <w:rPr>
                <w:sz w:val="20"/>
                <w:szCs w:val="20"/>
              </w:rPr>
            </w:pPr>
          </w:p>
        </w:tc>
        <w:tc>
          <w:tcPr>
            <w:tcW w:w="2988" w:type="dxa"/>
          </w:tcPr>
          <w:p w14:paraId="23921097" w14:textId="77777777" w:rsidR="003D31C8" w:rsidRPr="00564D03" w:rsidRDefault="003D31C8" w:rsidP="000C433E">
            <w:pPr>
              <w:rPr>
                <w:sz w:val="20"/>
                <w:szCs w:val="20"/>
              </w:rPr>
            </w:pPr>
            <w:r w:rsidRPr="00564D03">
              <w:rPr>
                <w:sz w:val="20"/>
                <w:szCs w:val="20"/>
              </w:rPr>
              <w:t xml:space="preserve">Some co-management mechanisms are formally </w:t>
            </w:r>
            <w:r w:rsidRPr="00564D03">
              <w:rPr>
                <w:sz w:val="20"/>
                <w:szCs w:val="20"/>
              </w:rPr>
              <w:lastRenderedPageBreak/>
              <w:t>established through agreements, MOUs, etc.</w:t>
            </w:r>
          </w:p>
          <w:p w14:paraId="35932E86" w14:textId="77777777" w:rsidR="003D31C8" w:rsidRPr="00564D03" w:rsidRDefault="003D31C8" w:rsidP="000C433E">
            <w:pPr>
              <w:rPr>
                <w:sz w:val="20"/>
                <w:szCs w:val="20"/>
              </w:rPr>
            </w:pPr>
          </w:p>
        </w:tc>
        <w:tc>
          <w:tcPr>
            <w:tcW w:w="1046" w:type="dxa"/>
            <w:gridSpan w:val="2"/>
            <w:vAlign w:val="center"/>
          </w:tcPr>
          <w:p w14:paraId="6A6C90F6" w14:textId="77777777" w:rsidR="003D31C8" w:rsidRPr="00564D03" w:rsidRDefault="003D31C8" w:rsidP="000C433E">
            <w:pPr>
              <w:rPr>
                <w:sz w:val="20"/>
                <w:szCs w:val="20"/>
              </w:rPr>
            </w:pPr>
            <w:r w:rsidRPr="00564D03">
              <w:rPr>
                <w:sz w:val="20"/>
                <w:szCs w:val="20"/>
              </w:rPr>
              <w:lastRenderedPageBreak/>
              <w:t>2</w:t>
            </w:r>
          </w:p>
        </w:tc>
        <w:tc>
          <w:tcPr>
            <w:tcW w:w="746" w:type="dxa"/>
            <w:vAlign w:val="center"/>
          </w:tcPr>
          <w:p w14:paraId="620215BE" w14:textId="77777777" w:rsidR="003D31C8" w:rsidRPr="00564D03" w:rsidRDefault="003D31C8" w:rsidP="000C433E">
            <w:pPr>
              <w:rPr>
                <w:b/>
                <w:sz w:val="20"/>
                <w:szCs w:val="20"/>
              </w:rPr>
            </w:pPr>
            <w:r w:rsidRPr="00564D03">
              <w:rPr>
                <w:b/>
                <w:sz w:val="20"/>
                <w:szCs w:val="20"/>
              </w:rPr>
              <w:t>2</w:t>
            </w:r>
          </w:p>
        </w:tc>
        <w:tc>
          <w:tcPr>
            <w:tcW w:w="3158" w:type="dxa"/>
            <w:vMerge/>
            <w:shd w:val="clear" w:color="auto" w:fill="auto"/>
          </w:tcPr>
          <w:p w14:paraId="0508F4D7" w14:textId="77777777" w:rsidR="003D31C8" w:rsidRPr="00564D03" w:rsidRDefault="003D31C8" w:rsidP="000C433E">
            <w:pPr>
              <w:spacing w:after="120"/>
              <w:rPr>
                <w:sz w:val="20"/>
                <w:szCs w:val="20"/>
              </w:rPr>
            </w:pPr>
          </w:p>
        </w:tc>
        <w:tc>
          <w:tcPr>
            <w:tcW w:w="2754" w:type="dxa"/>
            <w:vMerge/>
            <w:shd w:val="clear" w:color="auto" w:fill="auto"/>
          </w:tcPr>
          <w:p w14:paraId="43A59547" w14:textId="77777777" w:rsidR="003D31C8" w:rsidRPr="00564D03" w:rsidRDefault="003D31C8" w:rsidP="000C433E">
            <w:pPr>
              <w:spacing w:after="120"/>
              <w:rPr>
                <w:sz w:val="20"/>
                <w:szCs w:val="20"/>
              </w:rPr>
            </w:pPr>
          </w:p>
        </w:tc>
        <w:tc>
          <w:tcPr>
            <w:tcW w:w="1671" w:type="dxa"/>
            <w:vMerge/>
            <w:vAlign w:val="center"/>
          </w:tcPr>
          <w:p w14:paraId="425C8EF9" w14:textId="77777777" w:rsidR="003D31C8" w:rsidRPr="00564D03" w:rsidRDefault="003D31C8" w:rsidP="00864A1C">
            <w:pPr>
              <w:jc w:val="center"/>
              <w:rPr>
                <w:sz w:val="18"/>
                <w:szCs w:val="18"/>
              </w:rPr>
            </w:pPr>
          </w:p>
        </w:tc>
      </w:tr>
      <w:tr w:rsidR="003D31C8" w:rsidRPr="00564D03" w14:paraId="03194E5F" w14:textId="77777777" w:rsidTr="000151E1">
        <w:tc>
          <w:tcPr>
            <w:tcW w:w="1800" w:type="dxa"/>
            <w:vMerge/>
          </w:tcPr>
          <w:p w14:paraId="4F0C40EC" w14:textId="77777777" w:rsidR="003D31C8" w:rsidRPr="00564D03" w:rsidRDefault="003D31C8" w:rsidP="000C433E">
            <w:pPr>
              <w:rPr>
                <w:sz w:val="20"/>
                <w:szCs w:val="20"/>
              </w:rPr>
            </w:pPr>
          </w:p>
        </w:tc>
        <w:tc>
          <w:tcPr>
            <w:tcW w:w="2988" w:type="dxa"/>
          </w:tcPr>
          <w:p w14:paraId="24236A63" w14:textId="77777777" w:rsidR="003D31C8" w:rsidRPr="00564D03" w:rsidRDefault="003D31C8" w:rsidP="000C433E">
            <w:pPr>
              <w:rPr>
                <w:sz w:val="20"/>
                <w:szCs w:val="20"/>
              </w:rPr>
            </w:pPr>
            <w:r w:rsidRPr="00564D03">
              <w:rPr>
                <w:sz w:val="20"/>
                <w:szCs w:val="20"/>
              </w:rPr>
              <w:t>Comprehensive co-management mechanisms are formally established and are operational/functional</w:t>
            </w:r>
          </w:p>
          <w:p w14:paraId="7DB52AD5" w14:textId="77777777" w:rsidR="003D31C8" w:rsidRPr="00564D03" w:rsidRDefault="003D31C8" w:rsidP="000C433E">
            <w:pPr>
              <w:rPr>
                <w:sz w:val="20"/>
                <w:szCs w:val="20"/>
              </w:rPr>
            </w:pPr>
          </w:p>
        </w:tc>
        <w:tc>
          <w:tcPr>
            <w:tcW w:w="1046" w:type="dxa"/>
            <w:gridSpan w:val="2"/>
            <w:vAlign w:val="center"/>
          </w:tcPr>
          <w:p w14:paraId="2A392989" w14:textId="77777777" w:rsidR="003D31C8" w:rsidRPr="00564D03" w:rsidRDefault="003D31C8" w:rsidP="000C433E">
            <w:pPr>
              <w:rPr>
                <w:sz w:val="20"/>
                <w:szCs w:val="20"/>
              </w:rPr>
            </w:pPr>
            <w:r w:rsidRPr="00564D03">
              <w:rPr>
                <w:sz w:val="20"/>
                <w:szCs w:val="20"/>
              </w:rPr>
              <w:t>3</w:t>
            </w:r>
          </w:p>
        </w:tc>
        <w:tc>
          <w:tcPr>
            <w:tcW w:w="746" w:type="dxa"/>
            <w:vAlign w:val="center"/>
          </w:tcPr>
          <w:p w14:paraId="6DFB45DB" w14:textId="77777777" w:rsidR="003D31C8" w:rsidRPr="00564D03" w:rsidRDefault="003D31C8" w:rsidP="000C433E">
            <w:pPr>
              <w:rPr>
                <w:sz w:val="20"/>
                <w:szCs w:val="20"/>
              </w:rPr>
            </w:pPr>
          </w:p>
        </w:tc>
        <w:tc>
          <w:tcPr>
            <w:tcW w:w="3158" w:type="dxa"/>
            <w:vMerge/>
            <w:shd w:val="clear" w:color="auto" w:fill="auto"/>
          </w:tcPr>
          <w:p w14:paraId="5BB3E1A3" w14:textId="77777777" w:rsidR="003D31C8" w:rsidRPr="00564D03" w:rsidRDefault="003D31C8" w:rsidP="000C433E">
            <w:pPr>
              <w:spacing w:after="120"/>
              <w:rPr>
                <w:sz w:val="20"/>
                <w:szCs w:val="20"/>
              </w:rPr>
            </w:pPr>
          </w:p>
        </w:tc>
        <w:tc>
          <w:tcPr>
            <w:tcW w:w="2754" w:type="dxa"/>
            <w:vMerge/>
            <w:shd w:val="clear" w:color="auto" w:fill="auto"/>
          </w:tcPr>
          <w:p w14:paraId="1EE40674" w14:textId="77777777" w:rsidR="003D31C8" w:rsidRPr="00564D03" w:rsidRDefault="003D31C8" w:rsidP="000C433E">
            <w:pPr>
              <w:spacing w:after="120"/>
              <w:rPr>
                <w:sz w:val="20"/>
                <w:szCs w:val="20"/>
              </w:rPr>
            </w:pPr>
          </w:p>
        </w:tc>
        <w:tc>
          <w:tcPr>
            <w:tcW w:w="1671" w:type="dxa"/>
            <w:vMerge/>
            <w:vAlign w:val="center"/>
          </w:tcPr>
          <w:p w14:paraId="2CD85A9F" w14:textId="77777777" w:rsidR="003D31C8" w:rsidRPr="00564D03" w:rsidRDefault="003D31C8" w:rsidP="00864A1C">
            <w:pPr>
              <w:jc w:val="center"/>
              <w:rPr>
                <w:sz w:val="18"/>
                <w:szCs w:val="18"/>
              </w:rPr>
            </w:pPr>
          </w:p>
        </w:tc>
      </w:tr>
      <w:tr w:rsidR="003D31C8" w:rsidRPr="00564D03" w14:paraId="3DCC2CF2" w14:textId="77777777" w:rsidTr="00864A1C">
        <w:tc>
          <w:tcPr>
            <w:tcW w:w="1800" w:type="dxa"/>
            <w:vMerge w:val="restart"/>
          </w:tcPr>
          <w:p w14:paraId="7CE0465C" w14:textId="77777777" w:rsidR="003D31C8" w:rsidRPr="00564D03" w:rsidRDefault="003D31C8" w:rsidP="000C433E">
            <w:pPr>
              <w:rPr>
                <w:sz w:val="20"/>
                <w:szCs w:val="20"/>
              </w:rPr>
            </w:pPr>
            <w:r w:rsidRPr="00564D03">
              <w:rPr>
                <w:sz w:val="20"/>
                <w:szCs w:val="20"/>
              </w:rPr>
              <w:t>Indicator 3 – Existence of cooperation with stakeholder groups</w:t>
            </w:r>
          </w:p>
        </w:tc>
        <w:tc>
          <w:tcPr>
            <w:tcW w:w="2988" w:type="dxa"/>
          </w:tcPr>
          <w:p w14:paraId="42F82BF0" w14:textId="77777777" w:rsidR="003D31C8" w:rsidRPr="00564D03" w:rsidRDefault="003D31C8" w:rsidP="000C433E">
            <w:pPr>
              <w:rPr>
                <w:sz w:val="20"/>
                <w:szCs w:val="20"/>
              </w:rPr>
            </w:pPr>
            <w:r w:rsidRPr="00564D03">
              <w:rPr>
                <w:sz w:val="20"/>
                <w:szCs w:val="20"/>
              </w:rPr>
              <w:t>Identification of stakeholders and their participation/involvement in decision-making is poor</w:t>
            </w:r>
          </w:p>
        </w:tc>
        <w:tc>
          <w:tcPr>
            <w:tcW w:w="1046" w:type="dxa"/>
            <w:gridSpan w:val="2"/>
            <w:vAlign w:val="center"/>
          </w:tcPr>
          <w:p w14:paraId="45BA71FA" w14:textId="77777777" w:rsidR="003D31C8" w:rsidRPr="00564D03" w:rsidRDefault="003D31C8" w:rsidP="000C433E">
            <w:pPr>
              <w:rPr>
                <w:sz w:val="20"/>
                <w:szCs w:val="20"/>
              </w:rPr>
            </w:pPr>
            <w:r w:rsidRPr="00564D03">
              <w:rPr>
                <w:sz w:val="20"/>
                <w:szCs w:val="20"/>
              </w:rPr>
              <w:t>0</w:t>
            </w:r>
          </w:p>
        </w:tc>
        <w:tc>
          <w:tcPr>
            <w:tcW w:w="746" w:type="dxa"/>
            <w:vAlign w:val="center"/>
          </w:tcPr>
          <w:p w14:paraId="1CB34ADB" w14:textId="77777777" w:rsidR="003D31C8" w:rsidRPr="00564D03" w:rsidRDefault="003D31C8" w:rsidP="000C433E">
            <w:pPr>
              <w:rPr>
                <w:sz w:val="20"/>
                <w:szCs w:val="20"/>
              </w:rPr>
            </w:pPr>
          </w:p>
        </w:tc>
        <w:tc>
          <w:tcPr>
            <w:tcW w:w="3158" w:type="dxa"/>
            <w:vMerge w:val="restart"/>
          </w:tcPr>
          <w:p w14:paraId="254B6E87" w14:textId="77777777" w:rsidR="003D31C8" w:rsidRPr="00564D03" w:rsidRDefault="009801C3" w:rsidP="000151E1">
            <w:pPr>
              <w:spacing w:after="120"/>
              <w:rPr>
                <w:color w:val="000000"/>
                <w:sz w:val="20"/>
                <w:szCs w:val="20"/>
              </w:rPr>
            </w:pPr>
            <w:r w:rsidRPr="00564D03">
              <w:rPr>
                <w:color w:val="000000"/>
                <w:sz w:val="20"/>
                <w:szCs w:val="20"/>
              </w:rPr>
              <w:t>Currently</w:t>
            </w:r>
            <w:r w:rsidR="003D31C8" w:rsidRPr="00564D03">
              <w:rPr>
                <w:color w:val="000000"/>
                <w:sz w:val="20"/>
                <w:szCs w:val="20"/>
              </w:rPr>
              <w:t>, just about all national institutions have mandates that</w:t>
            </w:r>
            <w:r w:rsidRPr="00564D03">
              <w:rPr>
                <w:color w:val="000000"/>
                <w:sz w:val="20"/>
                <w:szCs w:val="20"/>
              </w:rPr>
              <w:t xml:space="preserve"> are driven towards stakeholder involvement.  </w:t>
            </w:r>
            <w:r w:rsidR="003D31C8" w:rsidRPr="00564D03">
              <w:rPr>
                <w:color w:val="000000"/>
                <w:sz w:val="20"/>
                <w:szCs w:val="20"/>
              </w:rPr>
              <w:t>Some mechanisms are ad</w:t>
            </w:r>
            <w:r w:rsidRPr="00564D03">
              <w:rPr>
                <w:color w:val="000000"/>
                <w:sz w:val="20"/>
                <w:szCs w:val="20"/>
              </w:rPr>
              <w:t xml:space="preserve"> </w:t>
            </w:r>
            <w:r w:rsidR="003D31C8" w:rsidRPr="00564D03">
              <w:rPr>
                <w:color w:val="000000"/>
                <w:sz w:val="20"/>
                <w:szCs w:val="20"/>
              </w:rPr>
              <w:t>hoc</w:t>
            </w:r>
            <w:r w:rsidRPr="00564D03">
              <w:rPr>
                <w:color w:val="000000"/>
                <w:sz w:val="20"/>
                <w:szCs w:val="20"/>
              </w:rPr>
              <w:t xml:space="preserve"> or implicit </w:t>
            </w:r>
            <w:r w:rsidR="003D31C8" w:rsidRPr="00564D03">
              <w:rPr>
                <w:color w:val="000000"/>
                <w:sz w:val="20"/>
                <w:szCs w:val="20"/>
              </w:rPr>
              <w:t>arrangements</w:t>
            </w:r>
            <w:r w:rsidRPr="00564D03">
              <w:rPr>
                <w:color w:val="000000"/>
                <w:sz w:val="20"/>
                <w:szCs w:val="20"/>
              </w:rPr>
              <w:t>.</w:t>
            </w:r>
          </w:p>
        </w:tc>
        <w:tc>
          <w:tcPr>
            <w:tcW w:w="2754" w:type="dxa"/>
            <w:vMerge w:val="restart"/>
          </w:tcPr>
          <w:p w14:paraId="59DC0902" w14:textId="77777777" w:rsidR="003D31C8" w:rsidRPr="00564D03" w:rsidRDefault="003D31C8" w:rsidP="000C433E">
            <w:pPr>
              <w:spacing w:after="120"/>
              <w:rPr>
                <w:sz w:val="20"/>
                <w:szCs w:val="20"/>
              </w:rPr>
            </w:pPr>
            <w:r w:rsidRPr="00564D03">
              <w:rPr>
                <w:sz w:val="20"/>
                <w:szCs w:val="20"/>
              </w:rPr>
              <w:t xml:space="preserve">The learning-by-doing approach of this project is intended to allow stakeholders to actively participate and build long-term technical capacities to better understand and apply global environmental indicators </w:t>
            </w:r>
            <w:r w:rsidR="000151E1" w:rsidRPr="00564D03">
              <w:rPr>
                <w:sz w:val="20"/>
                <w:szCs w:val="20"/>
              </w:rPr>
              <w:t xml:space="preserve">to </w:t>
            </w:r>
            <w:r w:rsidRPr="00564D03">
              <w:rPr>
                <w:sz w:val="20"/>
                <w:szCs w:val="20"/>
              </w:rPr>
              <w:t>mainstream the Rio Conventions and MEAs into decision-making.  Particular attention will be given to demonstrating the value of teamwork among government agencies and other stakeholders with a view to integrating global environmental priorities into development plans at the national and sub-national levels.</w:t>
            </w:r>
          </w:p>
          <w:p w14:paraId="69527501" w14:textId="77777777" w:rsidR="003D31C8" w:rsidRPr="00564D03" w:rsidRDefault="003D31C8" w:rsidP="000C433E">
            <w:pPr>
              <w:spacing w:after="120"/>
              <w:rPr>
                <w:sz w:val="20"/>
                <w:szCs w:val="20"/>
              </w:rPr>
            </w:pPr>
            <w:r w:rsidRPr="00564D03">
              <w:rPr>
                <w:sz w:val="20"/>
                <w:szCs w:val="20"/>
              </w:rPr>
              <w:t>The project will also promote awareness and agreement on the various comparative advantages of different stakeholder organizations to promote global environment values and make stakeholders more influential in decision-making.</w:t>
            </w:r>
          </w:p>
        </w:tc>
        <w:tc>
          <w:tcPr>
            <w:tcW w:w="1671" w:type="dxa"/>
            <w:vMerge w:val="restart"/>
            <w:vAlign w:val="center"/>
          </w:tcPr>
          <w:p w14:paraId="1B5F9B0E" w14:textId="77777777" w:rsidR="003D31C8" w:rsidRPr="00564D03" w:rsidRDefault="003D31C8" w:rsidP="009801C3">
            <w:pPr>
              <w:jc w:val="center"/>
              <w:rPr>
                <w:sz w:val="18"/>
                <w:szCs w:val="18"/>
              </w:rPr>
            </w:pPr>
            <w:r w:rsidRPr="00564D03">
              <w:rPr>
                <w:sz w:val="18"/>
                <w:szCs w:val="18"/>
              </w:rPr>
              <w:t>1,</w:t>
            </w:r>
            <w:r w:rsidR="000151E1" w:rsidRPr="00564D03">
              <w:rPr>
                <w:sz w:val="18"/>
                <w:szCs w:val="18"/>
              </w:rPr>
              <w:t xml:space="preserve"> </w:t>
            </w:r>
            <w:r w:rsidR="009801C3" w:rsidRPr="00564D03">
              <w:rPr>
                <w:sz w:val="18"/>
                <w:szCs w:val="18"/>
              </w:rPr>
              <w:t>2</w:t>
            </w:r>
            <w:r w:rsidR="000151E1" w:rsidRPr="00564D03">
              <w:rPr>
                <w:sz w:val="18"/>
                <w:szCs w:val="18"/>
              </w:rPr>
              <w:t>, 3, 4</w:t>
            </w:r>
          </w:p>
        </w:tc>
      </w:tr>
      <w:tr w:rsidR="003D31C8" w:rsidRPr="00564D03" w14:paraId="7F73BFDA" w14:textId="77777777" w:rsidTr="00864A1C">
        <w:tc>
          <w:tcPr>
            <w:tcW w:w="1800" w:type="dxa"/>
            <w:vMerge/>
          </w:tcPr>
          <w:p w14:paraId="5CE516FB" w14:textId="77777777" w:rsidR="003D31C8" w:rsidRPr="00564D03" w:rsidRDefault="003D31C8" w:rsidP="000C433E">
            <w:pPr>
              <w:rPr>
                <w:sz w:val="20"/>
                <w:szCs w:val="20"/>
              </w:rPr>
            </w:pPr>
          </w:p>
        </w:tc>
        <w:tc>
          <w:tcPr>
            <w:tcW w:w="2988" w:type="dxa"/>
          </w:tcPr>
          <w:p w14:paraId="5BAF7792" w14:textId="77777777" w:rsidR="003D31C8" w:rsidRPr="00564D03" w:rsidRDefault="003D31C8" w:rsidP="000C433E">
            <w:pPr>
              <w:rPr>
                <w:sz w:val="20"/>
                <w:szCs w:val="20"/>
              </w:rPr>
            </w:pPr>
            <w:r w:rsidRPr="00564D03">
              <w:rPr>
                <w:sz w:val="20"/>
                <w:szCs w:val="20"/>
              </w:rPr>
              <w:t>Stakeholders are identified but their participation in decision-making is limited</w:t>
            </w:r>
          </w:p>
          <w:p w14:paraId="758AF474" w14:textId="77777777" w:rsidR="003D31C8" w:rsidRPr="00564D03" w:rsidRDefault="003D31C8" w:rsidP="000C433E">
            <w:pPr>
              <w:rPr>
                <w:sz w:val="20"/>
                <w:szCs w:val="20"/>
              </w:rPr>
            </w:pPr>
          </w:p>
        </w:tc>
        <w:tc>
          <w:tcPr>
            <w:tcW w:w="1046" w:type="dxa"/>
            <w:gridSpan w:val="2"/>
            <w:vAlign w:val="center"/>
          </w:tcPr>
          <w:p w14:paraId="6ED0ECDD" w14:textId="77777777" w:rsidR="003D31C8" w:rsidRPr="00564D03" w:rsidRDefault="003D31C8" w:rsidP="000C433E">
            <w:pPr>
              <w:rPr>
                <w:sz w:val="20"/>
                <w:szCs w:val="20"/>
              </w:rPr>
            </w:pPr>
            <w:r w:rsidRPr="00564D03">
              <w:rPr>
                <w:sz w:val="20"/>
                <w:szCs w:val="20"/>
              </w:rPr>
              <w:t>1</w:t>
            </w:r>
          </w:p>
        </w:tc>
        <w:tc>
          <w:tcPr>
            <w:tcW w:w="746" w:type="dxa"/>
            <w:vAlign w:val="center"/>
          </w:tcPr>
          <w:p w14:paraId="601BDBAF" w14:textId="77777777" w:rsidR="003D31C8" w:rsidRPr="00564D03" w:rsidRDefault="003D31C8" w:rsidP="000C433E">
            <w:pPr>
              <w:rPr>
                <w:b/>
                <w:sz w:val="20"/>
                <w:szCs w:val="20"/>
              </w:rPr>
            </w:pPr>
          </w:p>
        </w:tc>
        <w:tc>
          <w:tcPr>
            <w:tcW w:w="3158" w:type="dxa"/>
            <w:vMerge/>
          </w:tcPr>
          <w:p w14:paraId="27C7BD17" w14:textId="77777777" w:rsidR="003D31C8" w:rsidRPr="00564D03" w:rsidRDefault="003D31C8" w:rsidP="000C433E">
            <w:pPr>
              <w:spacing w:after="120"/>
              <w:rPr>
                <w:sz w:val="20"/>
                <w:szCs w:val="20"/>
              </w:rPr>
            </w:pPr>
          </w:p>
        </w:tc>
        <w:tc>
          <w:tcPr>
            <w:tcW w:w="2754" w:type="dxa"/>
            <w:vMerge/>
          </w:tcPr>
          <w:p w14:paraId="34ADE024" w14:textId="77777777" w:rsidR="003D31C8" w:rsidRPr="00564D03" w:rsidRDefault="003D31C8" w:rsidP="000C433E">
            <w:pPr>
              <w:spacing w:after="120"/>
              <w:rPr>
                <w:sz w:val="20"/>
                <w:szCs w:val="20"/>
              </w:rPr>
            </w:pPr>
          </w:p>
        </w:tc>
        <w:tc>
          <w:tcPr>
            <w:tcW w:w="1671" w:type="dxa"/>
            <w:vMerge/>
            <w:vAlign w:val="center"/>
          </w:tcPr>
          <w:p w14:paraId="0D7C952E" w14:textId="77777777" w:rsidR="003D31C8" w:rsidRPr="00564D03" w:rsidRDefault="003D31C8" w:rsidP="00864A1C">
            <w:pPr>
              <w:jc w:val="center"/>
              <w:rPr>
                <w:sz w:val="18"/>
                <w:szCs w:val="18"/>
              </w:rPr>
            </w:pPr>
          </w:p>
        </w:tc>
      </w:tr>
      <w:tr w:rsidR="003D31C8" w:rsidRPr="00564D03" w14:paraId="6B1E0458" w14:textId="77777777" w:rsidTr="00864A1C">
        <w:tc>
          <w:tcPr>
            <w:tcW w:w="1800" w:type="dxa"/>
            <w:vMerge/>
          </w:tcPr>
          <w:p w14:paraId="16940C9A" w14:textId="77777777" w:rsidR="003D31C8" w:rsidRPr="00564D03" w:rsidRDefault="003D31C8" w:rsidP="000C433E">
            <w:pPr>
              <w:rPr>
                <w:sz w:val="20"/>
                <w:szCs w:val="20"/>
              </w:rPr>
            </w:pPr>
          </w:p>
        </w:tc>
        <w:tc>
          <w:tcPr>
            <w:tcW w:w="2988" w:type="dxa"/>
          </w:tcPr>
          <w:p w14:paraId="48B433E8" w14:textId="77777777" w:rsidR="003D31C8" w:rsidRPr="00564D03" w:rsidRDefault="003D31C8" w:rsidP="000C433E">
            <w:pPr>
              <w:rPr>
                <w:sz w:val="20"/>
                <w:szCs w:val="20"/>
              </w:rPr>
            </w:pPr>
            <w:r w:rsidRPr="00564D03">
              <w:rPr>
                <w:sz w:val="20"/>
                <w:szCs w:val="20"/>
              </w:rPr>
              <w:t>Stakeholders are identified and regular consultations mechanisms are established</w:t>
            </w:r>
          </w:p>
          <w:p w14:paraId="44381B74" w14:textId="77777777" w:rsidR="003D31C8" w:rsidRPr="00564D03" w:rsidRDefault="003D31C8" w:rsidP="000C433E">
            <w:pPr>
              <w:rPr>
                <w:sz w:val="20"/>
                <w:szCs w:val="20"/>
              </w:rPr>
            </w:pPr>
          </w:p>
        </w:tc>
        <w:tc>
          <w:tcPr>
            <w:tcW w:w="1046" w:type="dxa"/>
            <w:gridSpan w:val="2"/>
            <w:vAlign w:val="center"/>
          </w:tcPr>
          <w:p w14:paraId="3782189E" w14:textId="77777777" w:rsidR="003D31C8" w:rsidRPr="00564D03" w:rsidRDefault="003D31C8" w:rsidP="000C433E">
            <w:pPr>
              <w:rPr>
                <w:sz w:val="20"/>
                <w:szCs w:val="20"/>
              </w:rPr>
            </w:pPr>
            <w:r w:rsidRPr="00564D03">
              <w:rPr>
                <w:sz w:val="20"/>
                <w:szCs w:val="20"/>
              </w:rPr>
              <w:t>2</w:t>
            </w:r>
          </w:p>
        </w:tc>
        <w:tc>
          <w:tcPr>
            <w:tcW w:w="746" w:type="dxa"/>
            <w:vAlign w:val="center"/>
          </w:tcPr>
          <w:p w14:paraId="14F73952" w14:textId="77777777" w:rsidR="003D31C8" w:rsidRPr="00564D03" w:rsidRDefault="003D31C8" w:rsidP="000C433E">
            <w:pPr>
              <w:rPr>
                <w:b/>
                <w:sz w:val="20"/>
                <w:szCs w:val="20"/>
              </w:rPr>
            </w:pPr>
            <w:r w:rsidRPr="00564D03">
              <w:rPr>
                <w:b/>
                <w:sz w:val="20"/>
                <w:szCs w:val="20"/>
              </w:rPr>
              <w:t>2</w:t>
            </w:r>
          </w:p>
        </w:tc>
        <w:tc>
          <w:tcPr>
            <w:tcW w:w="3158" w:type="dxa"/>
            <w:vMerge/>
          </w:tcPr>
          <w:p w14:paraId="6B5EC30C" w14:textId="77777777" w:rsidR="003D31C8" w:rsidRPr="00564D03" w:rsidRDefault="003D31C8" w:rsidP="000C433E">
            <w:pPr>
              <w:spacing w:after="120"/>
              <w:rPr>
                <w:sz w:val="20"/>
                <w:szCs w:val="20"/>
              </w:rPr>
            </w:pPr>
          </w:p>
        </w:tc>
        <w:tc>
          <w:tcPr>
            <w:tcW w:w="2754" w:type="dxa"/>
            <w:vMerge/>
          </w:tcPr>
          <w:p w14:paraId="2D6D8F68" w14:textId="77777777" w:rsidR="003D31C8" w:rsidRPr="00564D03" w:rsidRDefault="003D31C8" w:rsidP="000C433E">
            <w:pPr>
              <w:spacing w:after="120"/>
              <w:rPr>
                <w:sz w:val="20"/>
                <w:szCs w:val="20"/>
              </w:rPr>
            </w:pPr>
          </w:p>
        </w:tc>
        <w:tc>
          <w:tcPr>
            <w:tcW w:w="1671" w:type="dxa"/>
            <w:vMerge/>
            <w:vAlign w:val="center"/>
          </w:tcPr>
          <w:p w14:paraId="5F235FC5" w14:textId="77777777" w:rsidR="003D31C8" w:rsidRPr="00564D03" w:rsidRDefault="003D31C8" w:rsidP="00864A1C">
            <w:pPr>
              <w:jc w:val="center"/>
              <w:rPr>
                <w:sz w:val="18"/>
                <w:szCs w:val="18"/>
              </w:rPr>
            </w:pPr>
          </w:p>
        </w:tc>
      </w:tr>
      <w:tr w:rsidR="003D31C8" w:rsidRPr="00564D03" w14:paraId="30E38D4F" w14:textId="77777777" w:rsidTr="00864A1C">
        <w:tc>
          <w:tcPr>
            <w:tcW w:w="1800" w:type="dxa"/>
            <w:vMerge/>
            <w:tcBorders>
              <w:bottom w:val="single" w:sz="4" w:space="0" w:color="auto"/>
            </w:tcBorders>
          </w:tcPr>
          <w:p w14:paraId="7999A6DE" w14:textId="77777777" w:rsidR="003D31C8" w:rsidRPr="00564D03" w:rsidRDefault="003D31C8" w:rsidP="000C433E">
            <w:pPr>
              <w:rPr>
                <w:sz w:val="20"/>
                <w:szCs w:val="20"/>
              </w:rPr>
            </w:pPr>
          </w:p>
        </w:tc>
        <w:tc>
          <w:tcPr>
            <w:tcW w:w="2988" w:type="dxa"/>
            <w:tcBorders>
              <w:bottom w:val="single" w:sz="4" w:space="0" w:color="auto"/>
            </w:tcBorders>
          </w:tcPr>
          <w:p w14:paraId="16A37914" w14:textId="77777777" w:rsidR="003D31C8" w:rsidRPr="00564D03" w:rsidRDefault="003D31C8" w:rsidP="000C433E">
            <w:pPr>
              <w:rPr>
                <w:sz w:val="20"/>
                <w:szCs w:val="20"/>
              </w:rPr>
            </w:pPr>
            <w:r w:rsidRPr="00564D03">
              <w:rPr>
                <w:sz w:val="20"/>
                <w:szCs w:val="20"/>
              </w:rPr>
              <w:t>Stakeholders are identified and they actively contribute to established participative decision-making processes</w:t>
            </w:r>
          </w:p>
        </w:tc>
        <w:tc>
          <w:tcPr>
            <w:tcW w:w="1046" w:type="dxa"/>
            <w:gridSpan w:val="2"/>
            <w:tcBorders>
              <w:bottom w:val="single" w:sz="4" w:space="0" w:color="auto"/>
            </w:tcBorders>
            <w:vAlign w:val="center"/>
          </w:tcPr>
          <w:p w14:paraId="1868B36F" w14:textId="77777777" w:rsidR="003D31C8" w:rsidRPr="00564D03" w:rsidRDefault="003D31C8" w:rsidP="000C433E">
            <w:pPr>
              <w:rPr>
                <w:sz w:val="20"/>
                <w:szCs w:val="20"/>
              </w:rPr>
            </w:pPr>
            <w:r w:rsidRPr="00564D03">
              <w:rPr>
                <w:sz w:val="20"/>
                <w:szCs w:val="20"/>
              </w:rPr>
              <w:t>3</w:t>
            </w:r>
          </w:p>
        </w:tc>
        <w:tc>
          <w:tcPr>
            <w:tcW w:w="746" w:type="dxa"/>
            <w:tcBorders>
              <w:bottom w:val="single" w:sz="4" w:space="0" w:color="auto"/>
            </w:tcBorders>
            <w:vAlign w:val="center"/>
          </w:tcPr>
          <w:p w14:paraId="03B86186" w14:textId="77777777" w:rsidR="003D31C8" w:rsidRPr="00564D03" w:rsidRDefault="003D31C8" w:rsidP="000C433E">
            <w:pPr>
              <w:rPr>
                <w:sz w:val="20"/>
                <w:szCs w:val="20"/>
              </w:rPr>
            </w:pPr>
          </w:p>
        </w:tc>
        <w:tc>
          <w:tcPr>
            <w:tcW w:w="3158" w:type="dxa"/>
            <w:vMerge/>
            <w:tcBorders>
              <w:bottom w:val="single" w:sz="4" w:space="0" w:color="auto"/>
            </w:tcBorders>
          </w:tcPr>
          <w:p w14:paraId="53820DFF" w14:textId="77777777" w:rsidR="003D31C8" w:rsidRPr="00564D03" w:rsidRDefault="003D31C8" w:rsidP="000C433E">
            <w:pPr>
              <w:spacing w:after="120"/>
              <w:rPr>
                <w:sz w:val="20"/>
                <w:szCs w:val="20"/>
              </w:rPr>
            </w:pPr>
          </w:p>
        </w:tc>
        <w:tc>
          <w:tcPr>
            <w:tcW w:w="2754" w:type="dxa"/>
            <w:vMerge/>
            <w:tcBorders>
              <w:bottom w:val="single" w:sz="4" w:space="0" w:color="auto"/>
            </w:tcBorders>
          </w:tcPr>
          <w:p w14:paraId="3F5FD1F1" w14:textId="77777777" w:rsidR="003D31C8" w:rsidRPr="00564D03" w:rsidRDefault="003D31C8" w:rsidP="000C433E">
            <w:pPr>
              <w:spacing w:after="120"/>
              <w:rPr>
                <w:sz w:val="20"/>
                <w:szCs w:val="20"/>
              </w:rPr>
            </w:pPr>
          </w:p>
        </w:tc>
        <w:tc>
          <w:tcPr>
            <w:tcW w:w="1671" w:type="dxa"/>
            <w:vMerge/>
            <w:tcBorders>
              <w:bottom w:val="single" w:sz="4" w:space="0" w:color="auto"/>
            </w:tcBorders>
            <w:vAlign w:val="center"/>
          </w:tcPr>
          <w:p w14:paraId="5A05F061" w14:textId="77777777" w:rsidR="003D31C8" w:rsidRPr="00564D03" w:rsidRDefault="003D31C8" w:rsidP="00864A1C">
            <w:pPr>
              <w:jc w:val="center"/>
              <w:rPr>
                <w:sz w:val="18"/>
                <w:szCs w:val="18"/>
              </w:rPr>
            </w:pPr>
          </w:p>
        </w:tc>
      </w:tr>
      <w:tr w:rsidR="003D31C8" w:rsidRPr="00564D03" w14:paraId="04E3AEBA" w14:textId="77777777" w:rsidTr="00864A1C">
        <w:trPr>
          <w:trHeight w:val="444"/>
        </w:trPr>
        <w:tc>
          <w:tcPr>
            <w:tcW w:w="6580" w:type="dxa"/>
            <w:gridSpan w:val="5"/>
            <w:tcBorders>
              <w:right w:val="nil"/>
            </w:tcBorders>
            <w:vAlign w:val="center"/>
          </w:tcPr>
          <w:p w14:paraId="24B0E1E6" w14:textId="77777777" w:rsidR="003D31C8" w:rsidRPr="00564D03" w:rsidRDefault="003D31C8" w:rsidP="000C433E">
            <w:pPr>
              <w:rPr>
                <w:sz w:val="20"/>
                <w:szCs w:val="20"/>
              </w:rPr>
            </w:pPr>
            <w:r w:rsidRPr="00564D03">
              <w:rPr>
                <w:b/>
                <w:sz w:val="20"/>
                <w:szCs w:val="20"/>
              </w:rPr>
              <w:lastRenderedPageBreak/>
              <w:t>CR 2:  Capacities to generate, access and use information and knowledge</w:t>
            </w:r>
          </w:p>
        </w:tc>
        <w:tc>
          <w:tcPr>
            <w:tcW w:w="3158" w:type="dxa"/>
            <w:tcBorders>
              <w:left w:val="nil"/>
              <w:right w:val="nil"/>
            </w:tcBorders>
          </w:tcPr>
          <w:p w14:paraId="30D6F1FF" w14:textId="77777777" w:rsidR="003D31C8" w:rsidRPr="00564D03" w:rsidRDefault="003D31C8" w:rsidP="000C433E">
            <w:pPr>
              <w:spacing w:after="120"/>
              <w:rPr>
                <w:sz w:val="20"/>
                <w:szCs w:val="20"/>
              </w:rPr>
            </w:pPr>
          </w:p>
        </w:tc>
        <w:tc>
          <w:tcPr>
            <w:tcW w:w="2754" w:type="dxa"/>
            <w:tcBorders>
              <w:left w:val="nil"/>
              <w:right w:val="nil"/>
            </w:tcBorders>
          </w:tcPr>
          <w:p w14:paraId="410E9B61" w14:textId="77777777" w:rsidR="003D31C8" w:rsidRPr="00564D03" w:rsidRDefault="003D31C8" w:rsidP="000C433E">
            <w:pPr>
              <w:spacing w:after="120"/>
              <w:rPr>
                <w:sz w:val="20"/>
                <w:szCs w:val="20"/>
              </w:rPr>
            </w:pPr>
          </w:p>
        </w:tc>
        <w:tc>
          <w:tcPr>
            <w:tcW w:w="1671" w:type="dxa"/>
            <w:tcBorders>
              <w:left w:val="nil"/>
            </w:tcBorders>
            <w:vAlign w:val="center"/>
          </w:tcPr>
          <w:p w14:paraId="686BA69C" w14:textId="77777777" w:rsidR="003D31C8" w:rsidRPr="00564D03" w:rsidRDefault="003D31C8" w:rsidP="00864A1C">
            <w:pPr>
              <w:jc w:val="center"/>
              <w:rPr>
                <w:sz w:val="18"/>
                <w:szCs w:val="18"/>
              </w:rPr>
            </w:pPr>
          </w:p>
        </w:tc>
      </w:tr>
      <w:tr w:rsidR="003D31C8" w:rsidRPr="00564D03" w14:paraId="0EF546AD" w14:textId="77777777" w:rsidTr="00864A1C">
        <w:tc>
          <w:tcPr>
            <w:tcW w:w="1800" w:type="dxa"/>
            <w:vMerge w:val="restart"/>
          </w:tcPr>
          <w:p w14:paraId="2DB2D94F" w14:textId="77777777" w:rsidR="003D31C8" w:rsidRPr="00564D03" w:rsidRDefault="003D31C8" w:rsidP="000C433E">
            <w:pPr>
              <w:rPr>
                <w:sz w:val="20"/>
                <w:szCs w:val="20"/>
              </w:rPr>
            </w:pPr>
            <w:r w:rsidRPr="00564D03">
              <w:rPr>
                <w:sz w:val="20"/>
                <w:szCs w:val="20"/>
              </w:rPr>
              <w:t>Indicator 4 – Degree of environmental awareness of stakeholders</w:t>
            </w:r>
          </w:p>
        </w:tc>
        <w:tc>
          <w:tcPr>
            <w:tcW w:w="2988" w:type="dxa"/>
          </w:tcPr>
          <w:p w14:paraId="414766F8" w14:textId="77777777" w:rsidR="003D31C8" w:rsidRPr="00564D03" w:rsidRDefault="003D31C8" w:rsidP="000C433E">
            <w:pPr>
              <w:rPr>
                <w:sz w:val="20"/>
                <w:szCs w:val="20"/>
              </w:rPr>
            </w:pPr>
            <w:r w:rsidRPr="00564D03">
              <w:rPr>
                <w:sz w:val="20"/>
                <w:szCs w:val="20"/>
              </w:rPr>
              <w:t>Stakeholders are not aware about global environmental issues and their related possible solutions (MEAs)</w:t>
            </w:r>
          </w:p>
          <w:p w14:paraId="6B460591" w14:textId="77777777" w:rsidR="003D31C8" w:rsidRPr="00564D03" w:rsidRDefault="003D31C8" w:rsidP="000C433E">
            <w:pPr>
              <w:rPr>
                <w:sz w:val="20"/>
                <w:szCs w:val="20"/>
              </w:rPr>
            </w:pPr>
          </w:p>
        </w:tc>
        <w:tc>
          <w:tcPr>
            <w:tcW w:w="1046" w:type="dxa"/>
            <w:gridSpan w:val="2"/>
            <w:vAlign w:val="center"/>
          </w:tcPr>
          <w:p w14:paraId="785084D5" w14:textId="77777777" w:rsidR="003D31C8" w:rsidRPr="00564D03" w:rsidRDefault="003D31C8" w:rsidP="000C433E">
            <w:pPr>
              <w:rPr>
                <w:sz w:val="20"/>
                <w:szCs w:val="20"/>
              </w:rPr>
            </w:pPr>
            <w:r w:rsidRPr="00564D03">
              <w:rPr>
                <w:sz w:val="20"/>
                <w:szCs w:val="20"/>
              </w:rPr>
              <w:t>0</w:t>
            </w:r>
          </w:p>
        </w:tc>
        <w:tc>
          <w:tcPr>
            <w:tcW w:w="746" w:type="dxa"/>
            <w:vAlign w:val="center"/>
          </w:tcPr>
          <w:p w14:paraId="4404D4A4" w14:textId="77777777" w:rsidR="003D31C8" w:rsidRPr="00564D03" w:rsidRDefault="003D31C8" w:rsidP="000C433E">
            <w:pPr>
              <w:rPr>
                <w:sz w:val="20"/>
                <w:szCs w:val="20"/>
              </w:rPr>
            </w:pPr>
          </w:p>
        </w:tc>
        <w:tc>
          <w:tcPr>
            <w:tcW w:w="3158" w:type="dxa"/>
            <w:vMerge w:val="restart"/>
          </w:tcPr>
          <w:p w14:paraId="085E7BC3" w14:textId="77777777" w:rsidR="003D31C8" w:rsidRPr="00564D03" w:rsidRDefault="000151E1" w:rsidP="000151E1">
            <w:pPr>
              <w:spacing w:after="120"/>
              <w:rPr>
                <w:sz w:val="20"/>
                <w:szCs w:val="20"/>
              </w:rPr>
            </w:pPr>
            <w:r w:rsidRPr="00564D03">
              <w:rPr>
                <w:sz w:val="20"/>
                <w:szCs w:val="20"/>
              </w:rPr>
              <w:t>While stakeholders are aware of global environmental issues, m</w:t>
            </w:r>
            <w:r w:rsidR="003D31C8" w:rsidRPr="00564D03">
              <w:rPr>
                <w:sz w:val="20"/>
                <w:szCs w:val="20"/>
              </w:rPr>
              <w:t xml:space="preserve">ost stakeholders are not willing to participate because of </w:t>
            </w:r>
            <w:r w:rsidRPr="00564D03">
              <w:rPr>
                <w:sz w:val="20"/>
                <w:szCs w:val="20"/>
              </w:rPr>
              <w:t xml:space="preserve">their </w:t>
            </w:r>
            <w:r w:rsidR="003D31C8" w:rsidRPr="00564D03">
              <w:rPr>
                <w:sz w:val="20"/>
                <w:szCs w:val="20"/>
              </w:rPr>
              <w:t>self</w:t>
            </w:r>
            <w:r w:rsidRPr="00564D03">
              <w:rPr>
                <w:sz w:val="20"/>
                <w:szCs w:val="20"/>
              </w:rPr>
              <w:t>- interest; they believe r</w:t>
            </w:r>
            <w:r w:rsidR="003D31C8" w:rsidRPr="00564D03">
              <w:rPr>
                <w:sz w:val="20"/>
                <w:szCs w:val="20"/>
              </w:rPr>
              <w:t>esult based solutions are lacking.</w:t>
            </w:r>
          </w:p>
        </w:tc>
        <w:tc>
          <w:tcPr>
            <w:tcW w:w="2754" w:type="dxa"/>
            <w:vMerge w:val="restart"/>
          </w:tcPr>
          <w:p w14:paraId="2BBE95B3" w14:textId="77777777" w:rsidR="003D31C8" w:rsidRPr="00564D03" w:rsidRDefault="003D31C8" w:rsidP="000151E1">
            <w:pPr>
              <w:spacing w:after="120"/>
              <w:rPr>
                <w:sz w:val="20"/>
                <w:szCs w:val="20"/>
              </w:rPr>
            </w:pPr>
            <w:r w:rsidRPr="00564D03">
              <w:rPr>
                <w:sz w:val="20"/>
                <w:szCs w:val="20"/>
              </w:rPr>
              <w:t xml:space="preserve">The project will carry out a number of awareness-raising activities, as well as to institutionalize </w:t>
            </w:r>
            <w:r w:rsidR="000151E1" w:rsidRPr="00564D03">
              <w:rPr>
                <w:sz w:val="20"/>
                <w:szCs w:val="20"/>
              </w:rPr>
              <w:t xml:space="preserve">an EKMS. </w:t>
            </w:r>
          </w:p>
        </w:tc>
        <w:tc>
          <w:tcPr>
            <w:tcW w:w="1671" w:type="dxa"/>
            <w:vMerge w:val="restart"/>
            <w:vAlign w:val="center"/>
          </w:tcPr>
          <w:p w14:paraId="4981ADCC" w14:textId="77777777" w:rsidR="003D31C8" w:rsidRPr="00564D03" w:rsidRDefault="003D31C8" w:rsidP="00864A1C">
            <w:pPr>
              <w:jc w:val="center"/>
              <w:rPr>
                <w:sz w:val="18"/>
                <w:szCs w:val="18"/>
              </w:rPr>
            </w:pPr>
            <w:r w:rsidRPr="00564D03">
              <w:rPr>
                <w:sz w:val="18"/>
                <w:szCs w:val="18"/>
              </w:rPr>
              <w:t>1,</w:t>
            </w:r>
            <w:r w:rsidR="000151E1" w:rsidRPr="00564D03">
              <w:rPr>
                <w:sz w:val="18"/>
                <w:szCs w:val="18"/>
              </w:rPr>
              <w:t xml:space="preserve"> </w:t>
            </w:r>
            <w:r w:rsidRPr="00564D03">
              <w:rPr>
                <w:sz w:val="18"/>
                <w:szCs w:val="18"/>
              </w:rPr>
              <w:t>3</w:t>
            </w:r>
          </w:p>
        </w:tc>
      </w:tr>
      <w:tr w:rsidR="003D31C8" w:rsidRPr="00564D03" w14:paraId="208DF678" w14:textId="77777777" w:rsidTr="00864A1C">
        <w:tc>
          <w:tcPr>
            <w:tcW w:w="1800" w:type="dxa"/>
            <w:vMerge/>
          </w:tcPr>
          <w:p w14:paraId="72A50CF9" w14:textId="77777777" w:rsidR="003D31C8" w:rsidRPr="00564D03" w:rsidRDefault="003D31C8" w:rsidP="000C433E">
            <w:pPr>
              <w:rPr>
                <w:sz w:val="20"/>
                <w:szCs w:val="20"/>
              </w:rPr>
            </w:pPr>
          </w:p>
        </w:tc>
        <w:tc>
          <w:tcPr>
            <w:tcW w:w="2988" w:type="dxa"/>
          </w:tcPr>
          <w:p w14:paraId="40EF9A27" w14:textId="77777777" w:rsidR="003D31C8" w:rsidRPr="00564D03" w:rsidRDefault="003D31C8" w:rsidP="000C433E">
            <w:pPr>
              <w:rPr>
                <w:sz w:val="20"/>
                <w:szCs w:val="20"/>
              </w:rPr>
            </w:pPr>
            <w:r w:rsidRPr="00564D03">
              <w:rPr>
                <w:sz w:val="20"/>
                <w:szCs w:val="20"/>
              </w:rPr>
              <w:t>Stakeholders are aware about global environmental issues but not about the possible solutions (MEAs)</w:t>
            </w:r>
          </w:p>
          <w:p w14:paraId="42F9A103" w14:textId="77777777" w:rsidR="003D31C8" w:rsidRPr="00564D03" w:rsidRDefault="003D31C8" w:rsidP="000C433E">
            <w:pPr>
              <w:rPr>
                <w:sz w:val="20"/>
                <w:szCs w:val="20"/>
              </w:rPr>
            </w:pPr>
          </w:p>
        </w:tc>
        <w:tc>
          <w:tcPr>
            <w:tcW w:w="1046" w:type="dxa"/>
            <w:gridSpan w:val="2"/>
            <w:vAlign w:val="center"/>
          </w:tcPr>
          <w:p w14:paraId="7DA2B791" w14:textId="77777777" w:rsidR="003D31C8" w:rsidRPr="00564D03" w:rsidRDefault="003D31C8" w:rsidP="000C433E">
            <w:pPr>
              <w:rPr>
                <w:sz w:val="20"/>
                <w:szCs w:val="20"/>
              </w:rPr>
            </w:pPr>
            <w:r w:rsidRPr="00564D03">
              <w:rPr>
                <w:sz w:val="20"/>
                <w:szCs w:val="20"/>
              </w:rPr>
              <w:t>1</w:t>
            </w:r>
          </w:p>
        </w:tc>
        <w:tc>
          <w:tcPr>
            <w:tcW w:w="746" w:type="dxa"/>
            <w:vAlign w:val="center"/>
          </w:tcPr>
          <w:p w14:paraId="666940D1" w14:textId="77777777" w:rsidR="003D31C8" w:rsidRPr="00564D03" w:rsidRDefault="003D31C8" w:rsidP="000C433E">
            <w:pPr>
              <w:rPr>
                <w:b/>
                <w:sz w:val="20"/>
                <w:szCs w:val="20"/>
              </w:rPr>
            </w:pPr>
            <w:r w:rsidRPr="00564D03">
              <w:rPr>
                <w:b/>
                <w:sz w:val="20"/>
                <w:szCs w:val="20"/>
              </w:rPr>
              <w:t>1</w:t>
            </w:r>
          </w:p>
        </w:tc>
        <w:tc>
          <w:tcPr>
            <w:tcW w:w="3158" w:type="dxa"/>
            <w:vMerge/>
          </w:tcPr>
          <w:p w14:paraId="6EE8779A" w14:textId="77777777" w:rsidR="003D31C8" w:rsidRPr="00564D03" w:rsidRDefault="003D31C8" w:rsidP="000C433E">
            <w:pPr>
              <w:spacing w:after="120"/>
              <w:rPr>
                <w:sz w:val="20"/>
                <w:szCs w:val="20"/>
              </w:rPr>
            </w:pPr>
          </w:p>
        </w:tc>
        <w:tc>
          <w:tcPr>
            <w:tcW w:w="2754" w:type="dxa"/>
            <w:vMerge/>
          </w:tcPr>
          <w:p w14:paraId="67413B70" w14:textId="77777777" w:rsidR="003D31C8" w:rsidRPr="00564D03" w:rsidRDefault="003D31C8" w:rsidP="000C433E">
            <w:pPr>
              <w:spacing w:after="120"/>
              <w:rPr>
                <w:sz w:val="20"/>
                <w:szCs w:val="20"/>
              </w:rPr>
            </w:pPr>
          </w:p>
        </w:tc>
        <w:tc>
          <w:tcPr>
            <w:tcW w:w="1671" w:type="dxa"/>
            <w:vMerge/>
            <w:vAlign w:val="center"/>
          </w:tcPr>
          <w:p w14:paraId="4C92387D" w14:textId="77777777" w:rsidR="003D31C8" w:rsidRPr="00564D03" w:rsidRDefault="003D31C8" w:rsidP="00864A1C">
            <w:pPr>
              <w:jc w:val="center"/>
              <w:rPr>
                <w:sz w:val="18"/>
                <w:szCs w:val="18"/>
              </w:rPr>
            </w:pPr>
          </w:p>
        </w:tc>
      </w:tr>
      <w:tr w:rsidR="003D31C8" w:rsidRPr="00564D03" w14:paraId="40661F54" w14:textId="77777777" w:rsidTr="00864A1C">
        <w:tc>
          <w:tcPr>
            <w:tcW w:w="1800" w:type="dxa"/>
            <w:vMerge/>
            <w:tcBorders>
              <w:bottom w:val="nil"/>
            </w:tcBorders>
          </w:tcPr>
          <w:p w14:paraId="01351205" w14:textId="77777777" w:rsidR="003D31C8" w:rsidRPr="00564D03" w:rsidRDefault="003D31C8" w:rsidP="000C433E">
            <w:pPr>
              <w:rPr>
                <w:sz w:val="20"/>
                <w:szCs w:val="20"/>
              </w:rPr>
            </w:pPr>
          </w:p>
        </w:tc>
        <w:tc>
          <w:tcPr>
            <w:tcW w:w="2988" w:type="dxa"/>
          </w:tcPr>
          <w:p w14:paraId="6C00F4AC" w14:textId="77777777" w:rsidR="003D31C8" w:rsidRPr="00564D03" w:rsidRDefault="003D31C8" w:rsidP="000C433E">
            <w:pPr>
              <w:rPr>
                <w:sz w:val="20"/>
                <w:szCs w:val="20"/>
              </w:rPr>
            </w:pPr>
            <w:r w:rsidRPr="00564D03">
              <w:rPr>
                <w:sz w:val="20"/>
                <w:szCs w:val="20"/>
              </w:rPr>
              <w:t>Stakeholders are aware about global environmental issues and the possible solutions but do not know how to participate</w:t>
            </w:r>
          </w:p>
          <w:p w14:paraId="7BB766CA" w14:textId="77777777" w:rsidR="003D31C8" w:rsidRPr="00564D03" w:rsidRDefault="003D31C8" w:rsidP="000C433E">
            <w:pPr>
              <w:rPr>
                <w:sz w:val="20"/>
                <w:szCs w:val="20"/>
              </w:rPr>
            </w:pPr>
          </w:p>
        </w:tc>
        <w:tc>
          <w:tcPr>
            <w:tcW w:w="1046" w:type="dxa"/>
            <w:gridSpan w:val="2"/>
            <w:vAlign w:val="center"/>
          </w:tcPr>
          <w:p w14:paraId="45EF45CC" w14:textId="77777777" w:rsidR="003D31C8" w:rsidRPr="00564D03" w:rsidRDefault="003D31C8" w:rsidP="000C433E">
            <w:pPr>
              <w:rPr>
                <w:sz w:val="20"/>
                <w:szCs w:val="20"/>
              </w:rPr>
            </w:pPr>
            <w:r w:rsidRPr="00564D03">
              <w:rPr>
                <w:sz w:val="20"/>
                <w:szCs w:val="20"/>
              </w:rPr>
              <w:t>2</w:t>
            </w:r>
          </w:p>
        </w:tc>
        <w:tc>
          <w:tcPr>
            <w:tcW w:w="746" w:type="dxa"/>
            <w:vAlign w:val="center"/>
          </w:tcPr>
          <w:p w14:paraId="07558B0A" w14:textId="77777777" w:rsidR="003D31C8" w:rsidRPr="00564D03" w:rsidRDefault="003D31C8" w:rsidP="000C433E">
            <w:pPr>
              <w:rPr>
                <w:sz w:val="20"/>
                <w:szCs w:val="20"/>
              </w:rPr>
            </w:pPr>
          </w:p>
        </w:tc>
        <w:tc>
          <w:tcPr>
            <w:tcW w:w="3158" w:type="dxa"/>
            <w:vMerge/>
          </w:tcPr>
          <w:p w14:paraId="77C3AFA2" w14:textId="77777777" w:rsidR="003D31C8" w:rsidRPr="00564D03" w:rsidRDefault="003D31C8" w:rsidP="000C433E">
            <w:pPr>
              <w:spacing w:after="120"/>
              <w:rPr>
                <w:sz w:val="20"/>
                <w:szCs w:val="20"/>
              </w:rPr>
            </w:pPr>
          </w:p>
        </w:tc>
        <w:tc>
          <w:tcPr>
            <w:tcW w:w="2754" w:type="dxa"/>
            <w:vMerge/>
          </w:tcPr>
          <w:p w14:paraId="2935D21D" w14:textId="77777777" w:rsidR="003D31C8" w:rsidRPr="00564D03" w:rsidRDefault="003D31C8" w:rsidP="000C433E">
            <w:pPr>
              <w:spacing w:after="120"/>
              <w:rPr>
                <w:sz w:val="20"/>
                <w:szCs w:val="20"/>
              </w:rPr>
            </w:pPr>
          </w:p>
        </w:tc>
        <w:tc>
          <w:tcPr>
            <w:tcW w:w="1671" w:type="dxa"/>
            <w:vMerge/>
            <w:vAlign w:val="center"/>
          </w:tcPr>
          <w:p w14:paraId="10CA6A8B" w14:textId="77777777" w:rsidR="003D31C8" w:rsidRPr="00564D03" w:rsidRDefault="003D31C8" w:rsidP="00864A1C">
            <w:pPr>
              <w:jc w:val="center"/>
              <w:rPr>
                <w:sz w:val="18"/>
                <w:szCs w:val="18"/>
              </w:rPr>
            </w:pPr>
          </w:p>
        </w:tc>
      </w:tr>
      <w:tr w:rsidR="003D31C8" w:rsidRPr="00564D03" w14:paraId="7B058E9E" w14:textId="77777777" w:rsidTr="00864A1C">
        <w:tc>
          <w:tcPr>
            <w:tcW w:w="1800" w:type="dxa"/>
            <w:tcBorders>
              <w:top w:val="nil"/>
              <w:bottom w:val="single" w:sz="4" w:space="0" w:color="auto"/>
            </w:tcBorders>
          </w:tcPr>
          <w:p w14:paraId="28CCA246" w14:textId="77777777" w:rsidR="003D31C8" w:rsidRPr="00564D03" w:rsidRDefault="003D31C8" w:rsidP="000C433E">
            <w:pPr>
              <w:rPr>
                <w:sz w:val="20"/>
                <w:szCs w:val="20"/>
              </w:rPr>
            </w:pPr>
          </w:p>
        </w:tc>
        <w:tc>
          <w:tcPr>
            <w:tcW w:w="2988" w:type="dxa"/>
          </w:tcPr>
          <w:p w14:paraId="4D7A1937" w14:textId="77777777" w:rsidR="003D31C8" w:rsidRPr="00564D03" w:rsidRDefault="003D31C8" w:rsidP="000C433E">
            <w:pPr>
              <w:rPr>
                <w:sz w:val="20"/>
                <w:szCs w:val="20"/>
              </w:rPr>
            </w:pPr>
            <w:r w:rsidRPr="00564D03">
              <w:rPr>
                <w:sz w:val="20"/>
                <w:szCs w:val="20"/>
              </w:rPr>
              <w:t>Stakeholders are aware about global environmental issues and are actively participating in the implementation of related solutions</w:t>
            </w:r>
          </w:p>
          <w:p w14:paraId="60263F40" w14:textId="77777777" w:rsidR="003D31C8" w:rsidRPr="00564D03" w:rsidRDefault="003D31C8" w:rsidP="000C433E">
            <w:pPr>
              <w:rPr>
                <w:sz w:val="20"/>
                <w:szCs w:val="20"/>
              </w:rPr>
            </w:pPr>
          </w:p>
        </w:tc>
        <w:tc>
          <w:tcPr>
            <w:tcW w:w="1046" w:type="dxa"/>
            <w:gridSpan w:val="2"/>
            <w:vAlign w:val="center"/>
          </w:tcPr>
          <w:p w14:paraId="36556626" w14:textId="77777777" w:rsidR="003D31C8" w:rsidRPr="00564D03" w:rsidRDefault="003D31C8" w:rsidP="000C433E">
            <w:pPr>
              <w:rPr>
                <w:sz w:val="20"/>
                <w:szCs w:val="20"/>
              </w:rPr>
            </w:pPr>
            <w:r w:rsidRPr="00564D03">
              <w:rPr>
                <w:sz w:val="20"/>
                <w:szCs w:val="20"/>
              </w:rPr>
              <w:t>3</w:t>
            </w:r>
          </w:p>
        </w:tc>
        <w:tc>
          <w:tcPr>
            <w:tcW w:w="746" w:type="dxa"/>
            <w:vAlign w:val="center"/>
          </w:tcPr>
          <w:p w14:paraId="053C88DD" w14:textId="77777777" w:rsidR="003D31C8" w:rsidRPr="00564D03" w:rsidRDefault="003D31C8" w:rsidP="000C433E">
            <w:pPr>
              <w:rPr>
                <w:sz w:val="20"/>
                <w:szCs w:val="20"/>
              </w:rPr>
            </w:pPr>
          </w:p>
        </w:tc>
        <w:tc>
          <w:tcPr>
            <w:tcW w:w="3158" w:type="dxa"/>
            <w:vMerge/>
          </w:tcPr>
          <w:p w14:paraId="7E5B3D94" w14:textId="77777777" w:rsidR="003D31C8" w:rsidRPr="00564D03" w:rsidRDefault="003D31C8" w:rsidP="000C433E">
            <w:pPr>
              <w:spacing w:after="120"/>
              <w:rPr>
                <w:sz w:val="20"/>
                <w:szCs w:val="20"/>
              </w:rPr>
            </w:pPr>
          </w:p>
        </w:tc>
        <w:tc>
          <w:tcPr>
            <w:tcW w:w="2754" w:type="dxa"/>
            <w:vMerge/>
          </w:tcPr>
          <w:p w14:paraId="0D5658EB" w14:textId="77777777" w:rsidR="003D31C8" w:rsidRPr="00564D03" w:rsidRDefault="003D31C8" w:rsidP="000C433E">
            <w:pPr>
              <w:spacing w:after="120"/>
              <w:rPr>
                <w:sz w:val="20"/>
                <w:szCs w:val="20"/>
              </w:rPr>
            </w:pPr>
          </w:p>
        </w:tc>
        <w:tc>
          <w:tcPr>
            <w:tcW w:w="1671" w:type="dxa"/>
            <w:vMerge/>
            <w:vAlign w:val="center"/>
          </w:tcPr>
          <w:p w14:paraId="449DF67A" w14:textId="77777777" w:rsidR="003D31C8" w:rsidRPr="00564D03" w:rsidRDefault="003D31C8" w:rsidP="00864A1C">
            <w:pPr>
              <w:jc w:val="center"/>
              <w:rPr>
                <w:sz w:val="18"/>
                <w:szCs w:val="18"/>
              </w:rPr>
            </w:pPr>
          </w:p>
        </w:tc>
      </w:tr>
      <w:tr w:rsidR="003D31C8" w:rsidRPr="00564D03" w14:paraId="712F2EFB" w14:textId="77777777" w:rsidTr="00864A1C">
        <w:tc>
          <w:tcPr>
            <w:tcW w:w="1800" w:type="dxa"/>
            <w:vMerge w:val="restart"/>
          </w:tcPr>
          <w:p w14:paraId="1F3D3D9C" w14:textId="77777777" w:rsidR="003D31C8" w:rsidRPr="00564D03" w:rsidRDefault="003D31C8" w:rsidP="000C433E">
            <w:pPr>
              <w:rPr>
                <w:sz w:val="20"/>
                <w:szCs w:val="20"/>
              </w:rPr>
            </w:pPr>
            <w:r w:rsidRPr="00564D03">
              <w:rPr>
                <w:sz w:val="20"/>
                <w:szCs w:val="20"/>
              </w:rPr>
              <w:t>Indicator 5 – Access and sharing of environmental information by stakeholders</w:t>
            </w:r>
          </w:p>
        </w:tc>
        <w:tc>
          <w:tcPr>
            <w:tcW w:w="2988" w:type="dxa"/>
          </w:tcPr>
          <w:p w14:paraId="0B71470B" w14:textId="77777777" w:rsidR="003D31C8" w:rsidRPr="00564D03" w:rsidRDefault="003D31C8" w:rsidP="000C433E">
            <w:pPr>
              <w:rPr>
                <w:sz w:val="20"/>
                <w:szCs w:val="20"/>
              </w:rPr>
            </w:pPr>
            <w:r w:rsidRPr="00564D03">
              <w:rPr>
                <w:sz w:val="20"/>
                <w:szCs w:val="20"/>
              </w:rPr>
              <w:t>The environmental information needs are not identified and the information management infrastructure is inadequate</w:t>
            </w:r>
          </w:p>
          <w:p w14:paraId="13BF1B69" w14:textId="77777777" w:rsidR="003D31C8" w:rsidRPr="00564D03" w:rsidRDefault="003D31C8" w:rsidP="000C433E">
            <w:pPr>
              <w:rPr>
                <w:sz w:val="20"/>
                <w:szCs w:val="20"/>
              </w:rPr>
            </w:pPr>
          </w:p>
        </w:tc>
        <w:tc>
          <w:tcPr>
            <w:tcW w:w="1046" w:type="dxa"/>
            <w:gridSpan w:val="2"/>
            <w:vAlign w:val="center"/>
          </w:tcPr>
          <w:p w14:paraId="258B3747" w14:textId="77777777" w:rsidR="003D31C8" w:rsidRPr="00564D03" w:rsidRDefault="003D31C8" w:rsidP="000C433E">
            <w:pPr>
              <w:rPr>
                <w:sz w:val="20"/>
                <w:szCs w:val="20"/>
              </w:rPr>
            </w:pPr>
            <w:r w:rsidRPr="00564D03">
              <w:rPr>
                <w:sz w:val="20"/>
                <w:szCs w:val="20"/>
              </w:rPr>
              <w:t>0</w:t>
            </w:r>
          </w:p>
        </w:tc>
        <w:tc>
          <w:tcPr>
            <w:tcW w:w="746" w:type="dxa"/>
            <w:vAlign w:val="center"/>
          </w:tcPr>
          <w:p w14:paraId="68D4781B" w14:textId="77777777" w:rsidR="003D31C8" w:rsidRPr="00564D03" w:rsidRDefault="003D31C8" w:rsidP="000C433E">
            <w:pPr>
              <w:rPr>
                <w:sz w:val="20"/>
                <w:szCs w:val="20"/>
              </w:rPr>
            </w:pPr>
          </w:p>
        </w:tc>
        <w:tc>
          <w:tcPr>
            <w:tcW w:w="3158" w:type="dxa"/>
            <w:vMerge w:val="restart"/>
          </w:tcPr>
          <w:p w14:paraId="3A10916E" w14:textId="77777777" w:rsidR="000C433E" w:rsidRPr="00564D03" w:rsidRDefault="007F352F" w:rsidP="000C433E">
            <w:pPr>
              <w:spacing w:after="120"/>
              <w:rPr>
                <w:sz w:val="20"/>
                <w:szCs w:val="20"/>
              </w:rPr>
            </w:pPr>
            <w:r w:rsidRPr="00564D03">
              <w:rPr>
                <w:sz w:val="20"/>
                <w:szCs w:val="20"/>
              </w:rPr>
              <w:t>I</w:t>
            </w:r>
            <w:r w:rsidR="000C433E" w:rsidRPr="00564D03">
              <w:rPr>
                <w:sz w:val="20"/>
                <w:szCs w:val="20"/>
              </w:rPr>
              <w:t xml:space="preserve">nternational experts hired on certain projects do not share findings from their research with their Liberian counterparts </w:t>
            </w:r>
            <w:r w:rsidRPr="00564D03">
              <w:rPr>
                <w:sz w:val="20"/>
                <w:szCs w:val="20"/>
              </w:rPr>
              <w:t>and</w:t>
            </w:r>
            <w:r w:rsidR="000C433E" w:rsidRPr="00564D03">
              <w:rPr>
                <w:sz w:val="20"/>
                <w:szCs w:val="20"/>
              </w:rPr>
              <w:t xml:space="preserve"> require fees to be paid for assessing data from the Liberian experts.</w:t>
            </w:r>
          </w:p>
          <w:p w14:paraId="28A7F8D6" w14:textId="77777777" w:rsidR="003D31C8" w:rsidRPr="00564D03" w:rsidRDefault="003D31C8" w:rsidP="007F352F">
            <w:pPr>
              <w:spacing w:after="120"/>
              <w:rPr>
                <w:sz w:val="20"/>
                <w:szCs w:val="20"/>
              </w:rPr>
            </w:pPr>
            <w:r w:rsidRPr="00564D03">
              <w:rPr>
                <w:sz w:val="20"/>
                <w:szCs w:val="20"/>
              </w:rPr>
              <w:t>Line ministries and agencies are just starting to have en</w:t>
            </w:r>
            <w:r w:rsidR="007F352F" w:rsidRPr="00564D03">
              <w:rPr>
                <w:sz w:val="20"/>
                <w:szCs w:val="20"/>
              </w:rPr>
              <w:t xml:space="preserve">vironmental databases available; they </w:t>
            </w:r>
            <w:r w:rsidRPr="00564D03">
              <w:rPr>
                <w:sz w:val="20"/>
                <w:szCs w:val="20"/>
              </w:rPr>
              <w:t>were completely ab</w:t>
            </w:r>
            <w:r w:rsidR="007F352F" w:rsidRPr="00564D03">
              <w:rPr>
                <w:sz w:val="20"/>
                <w:szCs w:val="20"/>
              </w:rPr>
              <w:t>sent in the past.</w:t>
            </w:r>
          </w:p>
        </w:tc>
        <w:tc>
          <w:tcPr>
            <w:tcW w:w="2754" w:type="dxa"/>
            <w:vMerge w:val="restart"/>
          </w:tcPr>
          <w:p w14:paraId="4F01F558" w14:textId="77777777" w:rsidR="007F352F" w:rsidRPr="00564D03" w:rsidRDefault="007F352F" w:rsidP="007F352F">
            <w:pPr>
              <w:spacing w:after="120"/>
              <w:rPr>
                <w:sz w:val="20"/>
                <w:szCs w:val="20"/>
              </w:rPr>
            </w:pPr>
            <w:r w:rsidRPr="00564D03">
              <w:rPr>
                <w:sz w:val="20"/>
                <w:szCs w:val="20"/>
              </w:rPr>
              <w:t xml:space="preserve">An EKMS will be developed and implemented. </w:t>
            </w:r>
            <w:r w:rsidR="003D31C8" w:rsidRPr="00564D03">
              <w:rPr>
                <w:sz w:val="20"/>
                <w:szCs w:val="20"/>
              </w:rPr>
              <w:t xml:space="preserve">The project will also provide training on the use of </w:t>
            </w:r>
            <w:r w:rsidRPr="00564D03">
              <w:rPr>
                <w:sz w:val="20"/>
                <w:szCs w:val="20"/>
              </w:rPr>
              <w:t>the EKMS.  Targeted management arrangements for sharing information will also be developed, and the project will develop information-sharing and collaborative agreements, to agree on priority channels of environmental information exchange across sectors and ministries.</w:t>
            </w:r>
          </w:p>
          <w:p w14:paraId="192E1560" w14:textId="77777777" w:rsidR="003D31C8" w:rsidRPr="00564D03" w:rsidRDefault="003D31C8" w:rsidP="007F352F">
            <w:pPr>
              <w:spacing w:after="120"/>
              <w:rPr>
                <w:b/>
                <w:sz w:val="20"/>
                <w:szCs w:val="20"/>
              </w:rPr>
            </w:pPr>
          </w:p>
        </w:tc>
        <w:tc>
          <w:tcPr>
            <w:tcW w:w="1671" w:type="dxa"/>
            <w:vMerge w:val="restart"/>
            <w:vAlign w:val="center"/>
          </w:tcPr>
          <w:p w14:paraId="17F6C6A4" w14:textId="77777777" w:rsidR="003D31C8" w:rsidRPr="00564D03" w:rsidRDefault="003D31C8" w:rsidP="007F352F">
            <w:pPr>
              <w:jc w:val="center"/>
              <w:rPr>
                <w:sz w:val="18"/>
                <w:szCs w:val="18"/>
              </w:rPr>
            </w:pPr>
            <w:r w:rsidRPr="00564D03">
              <w:rPr>
                <w:sz w:val="18"/>
                <w:szCs w:val="18"/>
              </w:rPr>
              <w:lastRenderedPageBreak/>
              <w:t>1</w:t>
            </w:r>
            <w:r w:rsidR="007F352F" w:rsidRPr="00564D03">
              <w:rPr>
                <w:sz w:val="18"/>
                <w:szCs w:val="18"/>
              </w:rPr>
              <w:t>, 2</w:t>
            </w:r>
          </w:p>
        </w:tc>
      </w:tr>
      <w:tr w:rsidR="003D31C8" w:rsidRPr="00564D03" w14:paraId="5B0CFCC2" w14:textId="77777777" w:rsidTr="00864A1C">
        <w:tc>
          <w:tcPr>
            <w:tcW w:w="1800" w:type="dxa"/>
            <w:vMerge/>
          </w:tcPr>
          <w:p w14:paraId="3A2A563C" w14:textId="77777777" w:rsidR="003D31C8" w:rsidRPr="00564D03" w:rsidRDefault="003D31C8" w:rsidP="000C433E">
            <w:pPr>
              <w:rPr>
                <w:sz w:val="20"/>
                <w:szCs w:val="20"/>
              </w:rPr>
            </w:pPr>
          </w:p>
        </w:tc>
        <w:tc>
          <w:tcPr>
            <w:tcW w:w="2988" w:type="dxa"/>
          </w:tcPr>
          <w:p w14:paraId="053B09CD" w14:textId="77777777" w:rsidR="003D31C8" w:rsidRPr="00564D03" w:rsidRDefault="003D31C8" w:rsidP="000C433E">
            <w:pPr>
              <w:rPr>
                <w:sz w:val="20"/>
                <w:szCs w:val="20"/>
              </w:rPr>
            </w:pPr>
            <w:r w:rsidRPr="00564D03">
              <w:rPr>
                <w:sz w:val="20"/>
                <w:szCs w:val="20"/>
              </w:rPr>
              <w:t>The environmental information needs are identified but the information management infrastructure is inadequate</w:t>
            </w:r>
          </w:p>
        </w:tc>
        <w:tc>
          <w:tcPr>
            <w:tcW w:w="1046" w:type="dxa"/>
            <w:gridSpan w:val="2"/>
            <w:vAlign w:val="center"/>
          </w:tcPr>
          <w:p w14:paraId="44F3B452" w14:textId="77777777" w:rsidR="003D31C8" w:rsidRPr="00564D03" w:rsidRDefault="003D31C8" w:rsidP="000C433E">
            <w:pPr>
              <w:rPr>
                <w:sz w:val="20"/>
                <w:szCs w:val="20"/>
              </w:rPr>
            </w:pPr>
            <w:r w:rsidRPr="00564D03">
              <w:rPr>
                <w:sz w:val="20"/>
                <w:szCs w:val="20"/>
              </w:rPr>
              <w:t>1</w:t>
            </w:r>
          </w:p>
        </w:tc>
        <w:tc>
          <w:tcPr>
            <w:tcW w:w="746" w:type="dxa"/>
            <w:vAlign w:val="center"/>
          </w:tcPr>
          <w:p w14:paraId="54598621" w14:textId="77777777" w:rsidR="003D31C8" w:rsidRPr="00564D03" w:rsidRDefault="003D31C8" w:rsidP="000C433E">
            <w:pPr>
              <w:rPr>
                <w:b/>
                <w:sz w:val="20"/>
                <w:szCs w:val="20"/>
              </w:rPr>
            </w:pPr>
            <w:r w:rsidRPr="00564D03">
              <w:rPr>
                <w:b/>
                <w:sz w:val="20"/>
                <w:szCs w:val="20"/>
              </w:rPr>
              <w:t>1</w:t>
            </w:r>
          </w:p>
        </w:tc>
        <w:tc>
          <w:tcPr>
            <w:tcW w:w="3158" w:type="dxa"/>
            <w:vMerge/>
          </w:tcPr>
          <w:p w14:paraId="097B7FC0" w14:textId="77777777" w:rsidR="003D31C8" w:rsidRPr="00564D03" w:rsidRDefault="003D31C8" w:rsidP="000C433E">
            <w:pPr>
              <w:spacing w:after="120"/>
              <w:rPr>
                <w:sz w:val="20"/>
                <w:szCs w:val="20"/>
              </w:rPr>
            </w:pPr>
          </w:p>
        </w:tc>
        <w:tc>
          <w:tcPr>
            <w:tcW w:w="2754" w:type="dxa"/>
            <w:vMerge/>
          </w:tcPr>
          <w:p w14:paraId="61E0A178" w14:textId="77777777" w:rsidR="003D31C8" w:rsidRPr="00564D03" w:rsidRDefault="003D31C8" w:rsidP="000C433E">
            <w:pPr>
              <w:spacing w:after="120"/>
              <w:rPr>
                <w:sz w:val="20"/>
                <w:szCs w:val="20"/>
              </w:rPr>
            </w:pPr>
          </w:p>
        </w:tc>
        <w:tc>
          <w:tcPr>
            <w:tcW w:w="1671" w:type="dxa"/>
            <w:vMerge/>
            <w:vAlign w:val="center"/>
          </w:tcPr>
          <w:p w14:paraId="019F65B2" w14:textId="77777777" w:rsidR="003D31C8" w:rsidRPr="00564D03" w:rsidRDefault="003D31C8" w:rsidP="00864A1C">
            <w:pPr>
              <w:jc w:val="center"/>
              <w:rPr>
                <w:sz w:val="18"/>
                <w:szCs w:val="18"/>
              </w:rPr>
            </w:pPr>
          </w:p>
        </w:tc>
      </w:tr>
      <w:tr w:rsidR="003D31C8" w:rsidRPr="00564D03" w14:paraId="35EF9AC3" w14:textId="77777777" w:rsidTr="00864A1C">
        <w:tc>
          <w:tcPr>
            <w:tcW w:w="1800" w:type="dxa"/>
            <w:vMerge/>
            <w:tcBorders>
              <w:bottom w:val="nil"/>
            </w:tcBorders>
          </w:tcPr>
          <w:p w14:paraId="1C4986EE" w14:textId="77777777" w:rsidR="003D31C8" w:rsidRPr="00564D03" w:rsidRDefault="003D31C8" w:rsidP="000C433E">
            <w:pPr>
              <w:rPr>
                <w:sz w:val="20"/>
                <w:szCs w:val="20"/>
              </w:rPr>
            </w:pPr>
          </w:p>
        </w:tc>
        <w:tc>
          <w:tcPr>
            <w:tcW w:w="2988" w:type="dxa"/>
          </w:tcPr>
          <w:p w14:paraId="4BCA1F58" w14:textId="77777777" w:rsidR="003D31C8" w:rsidRPr="00564D03" w:rsidRDefault="003D31C8" w:rsidP="000C433E">
            <w:pPr>
              <w:rPr>
                <w:sz w:val="20"/>
                <w:szCs w:val="20"/>
              </w:rPr>
            </w:pPr>
            <w:r w:rsidRPr="00564D03">
              <w:rPr>
                <w:sz w:val="20"/>
                <w:szCs w:val="20"/>
              </w:rPr>
              <w:t xml:space="preserve">The environmental information is partially available and shared among stakeholders but is not covering all focal areas and/or the information management infrastructure to manage and give </w:t>
            </w:r>
            <w:r w:rsidRPr="00564D03">
              <w:rPr>
                <w:sz w:val="20"/>
                <w:szCs w:val="20"/>
              </w:rPr>
              <w:lastRenderedPageBreak/>
              <w:t>information access to the public is limited</w:t>
            </w:r>
          </w:p>
        </w:tc>
        <w:tc>
          <w:tcPr>
            <w:tcW w:w="1046" w:type="dxa"/>
            <w:gridSpan w:val="2"/>
            <w:vAlign w:val="center"/>
          </w:tcPr>
          <w:p w14:paraId="2421465E" w14:textId="77777777" w:rsidR="003D31C8" w:rsidRPr="00564D03" w:rsidRDefault="003D31C8" w:rsidP="000C433E">
            <w:pPr>
              <w:rPr>
                <w:sz w:val="20"/>
                <w:szCs w:val="20"/>
              </w:rPr>
            </w:pPr>
            <w:r w:rsidRPr="00564D03">
              <w:rPr>
                <w:sz w:val="20"/>
                <w:szCs w:val="20"/>
              </w:rPr>
              <w:lastRenderedPageBreak/>
              <w:t>2</w:t>
            </w:r>
          </w:p>
        </w:tc>
        <w:tc>
          <w:tcPr>
            <w:tcW w:w="746" w:type="dxa"/>
            <w:vAlign w:val="center"/>
          </w:tcPr>
          <w:p w14:paraId="2B953DFF" w14:textId="77777777" w:rsidR="003D31C8" w:rsidRPr="00564D03" w:rsidRDefault="003D31C8" w:rsidP="000C433E">
            <w:pPr>
              <w:rPr>
                <w:sz w:val="20"/>
                <w:szCs w:val="20"/>
              </w:rPr>
            </w:pPr>
          </w:p>
        </w:tc>
        <w:tc>
          <w:tcPr>
            <w:tcW w:w="3158" w:type="dxa"/>
            <w:vMerge/>
          </w:tcPr>
          <w:p w14:paraId="17781BCF" w14:textId="77777777" w:rsidR="003D31C8" w:rsidRPr="00564D03" w:rsidRDefault="003D31C8" w:rsidP="000C433E">
            <w:pPr>
              <w:spacing w:after="120"/>
              <w:rPr>
                <w:sz w:val="20"/>
                <w:szCs w:val="20"/>
              </w:rPr>
            </w:pPr>
          </w:p>
        </w:tc>
        <w:tc>
          <w:tcPr>
            <w:tcW w:w="2754" w:type="dxa"/>
            <w:vMerge/>
          </w:tcPr>
          <w:p w14:paraId="75CF8234" w14:textId="77777777" w:rsidR="003D31C8" w:rsidRPr="00564D03" w:rsidRDefault="003D31C8" w:rsidP="000C433E">
            <w:pPr>
              <w:spacing w:after="120"/>
              <w:rPr>
                <w:sz w:val="20"/>
                <w:szCs w:val="20"/>
              </w:rPr>
            </w:pPr>
          </w:p>
        </w:tc>
        <w:tc>
          <w:tcPr>
            <w:tcW w:w="1671" w:type="dxa"/>
            <w:vMerge/>
            <w:vAlign w:val="center"/>
          </w:tcPr>
          <w:p w14:paraId="34C2F2F6" w14:textId="77777777" w:rsidR="003D31C8" w:rsidRPr="00564D03" w:rsidRDefault="003D31C8" w:rsidP="00864A1C">
            <w:pPr>
              <w:jc w:val="center"/>
              <w:rPr>
                <w:sz w:val="18"/>
                <w:szCs w:val="18"/>
              </w:rPr>
            </w:pPr>
          </w:p>
        </w:tc>
      </w:tr>
      <w:tr w:rsidR="003D31C8" w:rsidRPr="00564D03" w14:paraId="504E3C8F" w14:textId="77777777" w:rsidTr="00864A1C">
        <w:tc>
          <w:tcPr>
            <w:tcW w:w="1800" w:type="dxa"/>
            <w:tcBorders>
              <w:top w:val="nil"/>
              <w:bottom w:val="single" w:sz="4" w:space="0" w:color="auto"/>
            </w:tcBorders>
          </w:tcPr>
          <w:p w14:paraId="44110B0C" w14:textId="77777777" w:rsidR="003D31C8" w:rsidRPr="00564D03" w:rsidRDefault="003D31C8" w:rsidP="000C433E">
            <w:pPr>
              <w:rPr>
                <w:sz w:val="20"/>
                <w:szCs w:val="20"/>
              </w:rPr>
            </w:pPr>
          </w:p>
        </w:tc>
        <w:tc>
          <w:tcPr>
            <w:tcW w:w="2988" w:type="dxa"/>
          </w:tcPr>
          <w:p w14:paraId="5CE1ADE3" w14:textId="77777777" w:rsidR="003D31C8" w:rsidRPr="00564D03" w:rsidRDefault="003D31C8" w:rsidP="000C433E">
            <w:pPr>
              <w:rPr>
                <w:sz w:val="20"/>
                <w:szCs w:val="20"/>
              </w:rPr>
            </w:pPr>
            <w:r w:rsidRPr="00564D03">
              <w:rPr>
                <w:sz w:val="20"/>
                <w:szCs w:val="20"/>
              </w:rPr>
              <w:t>Comprehensive environmental information is available and shared through an adequate information management infrastructure</w:t>
            </w:r>
          </w:p>
          <w:p w14:paraId="58D8D832" w14:textId="77777777" w:rsidR="003D31C8" w:rsidRPr="00564D03" w:rsidRDefault="003D31C8" w:rsidP="000C433E">
            <w:pPr>
              <w:rPr>
                <w:sz w:val="20"/>
                <w:szCs w:val="20"/>
              </w:rPr>
            </w:pPr>
          </w:p>
        </w:tc>
        <w:tc>
          <w:tcPr>
            <w:tcW w:w="1046" w:type="dxa"/>
            <w:gridSpan w:val="2"/>
            <w:vAlign w:val="center"/>
          </w:tcPr>
          <w:p w14:paraId="11EAE43D" w14:textId="77777777" w:rsidR="003D31C8" w:rsidRPr="00564D03" w:rsidRDefault="003D31C8" w:rsidP="000C433E">
            <w:pPr>
              <w:rPr>
                <w:sz w:val="20"/>
                <w:szCs w:val="20"/>
              </w:rPr>
            </w:pPr>
            <w:r w:rsidRPr="00564D03">
              <w:rPr>
                <w:sz w:val="20"/>
                <w:szCs w:val="20"/>
              </w:rPr>
              <w:t>3</w:t>
            </w:r>
          </w:p>
        </w:tc>
        <w:tc>
          <w:tcPr>
            <w:tcW w:w="746" w:type="dxa"/>
            <w:vAlign w:val="center"/>
          </w:tcPr>
          <w:p w14:paraId="7B42A51D" w14:textId="77777777" w:rsidR="003D31C8" w:rsidRPr="00564D03" w:rsidRDefault="003D31C8" w:rsidP="000C433E">
            <w:pPr>
              <w:rPr>
                <w:sz w:val="20"/>
                <w:szCs w:val="20"/>
              </w:rPr>
            </w:pPr>
          </w:p>
        </w:tc>
        <w:tc>
          <w:tcPr>
            <w:tcW w:w="3158" w:type="dxa"/>
            <w:vMerge/>
          </w:tcPr>
          <w:p w14:paraId="46C54923" w14:textId="77777777" w:rsidR="003D31C8" w:rsidRPr="00564D03" w:rsidRDefault="003D31C8" w:rsidP="000C433E">
            <w:pPr>
              <w:spacing w:after="120"/>
              <w:rPr>
                <w:sz w:val="20"/>
                <w:szCs w:val="20"/>
              </w:rPr>
            </w:pPr>
          </w:p>
        </w:tc>
        <w:tc>
          <w:tcPr>
            <w:tcW w:w="2754" w:type="dxa"/>
            <w:vMerge/>
          </w:tcPr>
          <w:p w14:paraId="1993AA72" w14:textId="77777777" w:rsidR="003D31C8" w:rsidRPr="00564D03" w:rsidRDefault="003D31C8" w:rsidP="000C433E">
            <w:pPr>
              <w:spacing w:after="120"/>
              <w:rPr>
                <w:sz w:val="20"/>
                <w:szCs w:val="20"/>
              </w:rPr>
            </w:pPr>
          </w:p>
        </w:tc>
        <w:tc>
          <w:tcPr>
            <w:tcW w:w="1671" w:type="dxa"/>
            <w:vMerge/>
            <w:vAlign w:val="center"/>
          </w:tcPr>
          <w:p w14:paraId="50FE8C03" w14:textId="77777777" w:rsidR="003D31C8" w:rsidRPr="00564D03" w:rsidRDefault="003D31C8" w:rsidP="00864A1C">
            <w:pPr>
              <w:jc w:val="center"/>
              <w:rPr>
                <w:sz w:val="18"/>
                <w:szCs w:val="18"/>
              </w:rPr>
            </w:pPr>
          </w:p>
        </w:tc>
      </w:tr>
      <w:tr w:rsidR="003D31C8" w:rsidRPr="00564D03" w14:paraId="6021183E" w14:textId="77777777" w:rsidTr="00864A1C">
        <w:tc>
          <w:tcPr>
            <w:tcW w:w="1800" w:type="dxa"/>
            <w:vMerge w:val="restart"/>
          </w:tcPr>
          <w:p w14:paraId="6476223F" w14:textId="77777777" w:rsidR="003D31C8" w:rsidRPr="00564D03" w:rsidRDefault="003D31C8" w:rsidP="000C433E">
            <w:pPr>
              <w:rPr>
                <w:sz w:val="20"/>
                <w:szCs w:val="20"/>
              </w:rPr>
            </w:pPr>
            <w:r w:rsidRPr="00564D03">
              <w:rPr>
                <w:sz w:val="20"/>
                <w:szCs w:val="20"/>
              </w:rPr>
              <w:t>Indicator 6 – Existence of environmental education programmes</w:t>
            </w:r>
          </w:p>
        </w:tc>
        <w:tc>
          <w:tcPr>
            <w:tcW w:w="2988" w:type="dxa"/>
          </w:tcPr>
          <w:p w14:paraId="230CC519" w14:textId="77777777" w:rsidR="003D31C8" w:rsidRPr="00564D03" w:rsidRDefault="003D31C8" w:rsidP="000C433E">
            <w:pPr>
              <w:rPr>
                <w:sz w:val="20"/>
                <w:szCs w:val="20"/>
              </w:rPr>
            </w:pPr>
            <w:r w:rsidRPr="00564D03">
              <w:rPr>
                <w:sz w:val="20"/>
                <w:szCs w:val="20"/>
              </w:rPr>
              <w:t>No environmental education programmes are in place</w:t>
            </w:r>
          </w:p>
          <w:p w14:paraId="3BF20D60" w14:textId="77777777" w:rsidR="003D31C8" w:rsidRPr="00564D03" w:rsidRDefault="003D31C8" w:rsidP="000C433E">
            <w:pPr>
              <w:rPr>
                <w:sz w:val="20"/>
                <w:szCs w:val="20"/>
              </w:rPr>
            </w:pPr>
          </w:p>
        </w:tc>
        <w:tc>
          <w:tcPr>
            <w:tcW w:w="1046" w:type="dxa"/>
            <w:gridSpan w:val="2"/>
            <w:vAlign w:val="center"/>
          </w:tcPr>
          <w:p w14:paraId="4FF7E5AE" w14:textId="77777777" w:rsidR="003D31C8" w:rsidRPr="00564D03" w:rsidRDefault="003D31C8" w:rsidP="000C433E">
            <w:pPr>
              <w:rPr>
                <w:sz w:val="20"/>
                <w:szCs w:val="20"/>
              </w:rPr>
            </w:pPr>
            <w:r w:rsidRPr="00564D03">
              <w:rPr>
                <w:sz w:val="20"/>
                <w:szCs w:val="20"/>
              </w:rPr>
              <w:t>0</w:t>
            </w:r>
          </w:p>
        </w:tc>
        <w:tc>
          <w:tcPr>
            <w:tcW w:w="746" w:type="dxa"/>
            <w:vAlign w:val="center"/>
          </w:tcPr>
          <w:p w14:paraId="74331AD3" w14:textId="77777777" w:rsidR="003D31C8" w:rsidRPr="00564D03" w:rsidRDefault="003D31C8" w:rsidP="000C433E">
            <w:pPr>
              <w:rPr>
                <w:sz w:val="20"/>
                <w:szCs w:val="20"/>
              </w:rPr>
            </w:pPr>
          </w:p>
        </w:tc>
        <w:tc>
          <w:tcPr>
            <w:tcW w:w="3158" w:type="dxa"/>
            <w:vMerge w:val="restart"/>
          </w:tcPr>
          <w:p w14:paraId="67990FF4" w14:textId="77777777" w:rsidR="003D31C8" w:rsidRPr="00564D03" w:rsidRDefault="003D31C8" w:rsidP="000C433E">
            <w:pPr>
              <w:spacing w:after="120"/>
              <w:rPr>
                <w:sz w:val="20"/>
                <w:szCs w:val="20"/>
              </w:rPr>
            </w:pPr>
            <w:r w:rsidRPr="00564D03">
              <w:rPr>
                <w:sz w:val="20"/>
                <w:szCs w:val="20"/>
              </w:rPr>
              <w:t>Some institutions have begun to undertake environmental awareness programs as part of their activities.</w:t>
            </w:r>
          </w:p>
          <w:p w14:paraId="7605F4DB" w14:textId="77777777" w:rsidR="003D31C8" w:rsidRPr="00564D03" w:rsidRDefault="003D31C8" w:rsidP="000C433E">
            <w:pPr>
              <w:spacing w:after="120"/>
              <w:rPr>
                <w:sz w:val="20"/>
                <w:szCs w:val="20"/>
              </w:rPr>
            </w:pPr>
            <w:r w:rsidRPr="00564D03">
              <w:rPr>
                <w:sz w:val="20"/>
                <w:szCs w:val="20"/>
              </w:rPr>
              <w:t>WASH awareness is being promoted by the WASH secretariat through regular radio talk shows, newsletters</w:t>
            </w:r>
            <w:r w:rsidR="00796C45" w:rsidRPr="00564D03">
              <w:rPr>
                <w:sz w:val="20"/>
                <w:szCs w:val="20"/>
              </w:rPr>
              <w:t>, and stakeholder</w:t>
            </w:r>
            <w:r w:rsidRPr="00564D03">
              <w:rPr>
                <w:sz w:val="20"/>
                <w:szCs w:val="20"/>
              </w:rPr>
              <w:t xml:space="preserve"> meetings.</w:t>
            </w:r>
          </w:p>
          <w:p w14:paraId="5D8F6101" w14:textId="77777777" w:rsidR="003D31C8" w:rsidRPr="00564D03" w:rsidRDefault="003D31C8" w:rsidP="000C433E">
            <w:pPr>
              <w:spacing w:after="120"/>
              <w:rPr>
                <w:sz w:val="20"/>
                <w:szCs w:val="20"/>
              </w:rPr>
            </w:pPr>
          </w:p>
        </w:tc>
        <w:tc>
          <w:tcPr>
            <w:tcW w:w="2754" w:type="dxa"/>
            <w:vMerge w:val="restart"/>
          </w:tcPr>
          <w:p w14:paraId="60894F55" w14:textId="77777777" w:rsidR="003D31C8" w:rsidRPr="00564D03" w:rsidRDefault="003D31C8" w:rsidP="00796C45">
            <w:pPr>
              <w:pStyle w:val="AProdoc"/>
              <w:numPr>
                <w:ilvl w:val="0"/>
                <w:numId w:val="0"/>
              </w:numPr>
              <w:rPr>
                <w:sz w:val="20"/>
                <w:szCs w:val="20"/>
              </w:rPr>
            </w:pPr>
            <w:r w:rsidRPr="00564D03">
              <w:rPr>
                <w:sz w:val="20"/>
                <w:szCs w:val="20"/>
              </w:rPr>
              <w:t xml:space="preserve">The project will work with partner institutions to strengthen </w:t>
            </w:r>
            <w:r w:rsidR="00796C45" w:rsidRPr="00564D03">
              <w:rPr>
                <w:sz w:val="20"/>
                <w:szCs w:val="20"/>
              </w:rPr>
              <w:t>education.  An environmental awareness module for schools will be developed</w:t>
            </w:r>
            <w:r w:rsidRPr="00564D03">
              <w:rPr>
                <w:sz w:val="20"/>
                <w:szCs w:val="20"/>
              </w:rPr>
              <w:t>.  Stakeholders will learn best practices on data access and interpretation for environmental management and evidence-based development planning using modules developed under the project.  The project will coordinate with other similar training workshops carried under other related projects and the training being developed and carried out by the stakeholders.</w:t>
            </w:r>
          </w:p>
        </w:tc>
        <w:tc>
          <w:tcPr>
            <w:tcW w:w="1671" w:type="dxa"/>
            <w:vMerge w:val="restart"/>
            <w:vAlign w:val="center"/>
          </w:tcPr>
          <w:p w14:paraId="0EB56645" w14:textId="77777777" w:rsidR="003D31C8" w:rsidRPr="00564D03" w:rsidRDefault="00796C45" w:rsidP="00864A1C">
            <w:pPr>
              <w:jc w:val="center"/>
              <w:rPr>
                <w:sz w:val="18"/>
                <w:szCs w:val="18"/>
              </w:rPr>
            </w:pPr>
            <w:r w:rsidRPr="00564D03">
              <w:rPr>
                <w:sz w:val="18"/>
                <w:szCs w:val="18"/>
              </w:rPr>
              <w:t>3</w:t>
            </w:r>
          </w:p>
        </w:tc>
      </w:tr>
      <w:tr w:rsidR="003D31C8" w:rsidRPr="00564D03" w14:paraId="19B866CD" w14:textId="77777777" w:rsidTr="00864A1C">
        <w:tc>
          <w:tcPr>
            <w:tcW w:w="1800" w:type="dxa"/>
            <w:vMerge/>
          </w:tcPr>
          <w:p w14:paraId="70ABDEAF" w14:textId="77777777" w:rsidR="003D31C8" w:rsidRPr="00564D03" w:rsidRDefault="003D31C8" w:rsidP="000C433E">
            <w:pPr>
              <w:rPr>
                <w:sz w:val="20"/>
                <w:szCs w:val="20"/>
              </w:rPr>
            </w:pPr>
          </w:p>
        </w:tc>
        <w:tc>
          <w:tcPr>
            <w:tcW w:w="2988" w:type="dxa"/>
          </w:tcPr>
          <w:p w14:paraId="0C8AC974" w14:textId="77777777" w:rsidR="003D31C8" w:rsidRPr="00564D03" w:rsidRDefault="003D31C8" w:rsidP="000C433E">
            <w:pPr>
              <w:rPr>
                <w:sz w:val="20"/>
                <w:szCs w:val="20"/>
              </w:rPr>
            </w:pPr>
            <w:r w:rsidRPr="00564D03">
              <w:rPr>
                <w:sz w:val="20"/>
                <w:szCs w:val="20"/>
              </w:rPr>
              <w:t>Environmental education programmes are partially developed and partially delivered</w:t>
            </w:r>
          </w:p>
          <w:p w14:paraId="435F0D94" w14:textId="77777777" w:rsidR="003D31C8" w:rsidRPr="00564D03" w:rsidRDefault="003D31C8" w:rsidP="000C433E">
            <w:pPr>
              <w:rPr>
                <w:sz w:val="20"/>
                <w:szCs w:val="20"/>
              </w:rPr>
            </w:pPr>
          </w:p>
        </w:tc>
        <w:tc>
          <w:tcPr>
            <w:tcW w:w="1046" w:type="dxa"/>
            <w:gridSpan w:val="2"/>
            <w:vAlign w:val="center"/>
          </w:tcPr>
          <w:p w14:paraId="3098C793" w14:textId="77777777" w:rsidR="003D31C8" w:rsidRPr="00564D03" w:rsidRDefault="003D31C8" w:rsidP="000C433E">
            <w:pPr>
              <w:rPr>
                <w:sz w:val="20"/>
                <w:szCs w:val="20"/>
              </w:rPr>
            </w:pPr>
            <w:r w:rsidRPr="00564D03">
              <w:rPr>
                <w:sz w:val="20"/>
                <w:szCs w:val="20"/>
              </w:rPr>
              <w:t>1</w:t>
            </w:r>
          </w:p>
        </w:tc>
        <w:tc>
          <w:tcPr>
            <w:tcW w:w="746" w:type="dxa"/>
            <w:vAlign w:val="center"/>
          </w:tcPr>
          <w:p w14:paraId="702D1FF3" w14:textId="77777777" w:rsidR="003D31C8" w:rsidRPr="00564D03" w:rsidRDefault="003D31C8" w:rsidP="000C433E">
            <w:pPr>
              <w:rPr>
                <w:b/>
                <w:sz w:val="20"/>
                <w:szCs w:val="20"/>
              </w:rPr>
            </w:pPr>
            <w:r w:rsidRPr="00564D03">
              <w:rPr>
                <w:b/>
                <w:sz w:val="20"/>
                <w:szCs w:val="20"/>
              </w:rPr>
              <w:t>1</w:t>
            </w:r>
          </w:p>
        </w:tc>
        <w:tc>
          <w:tcPr>
            <w:tcW w:w="3158" w:type="dxa"/>
            <w:vMerge/>
          </w:tcPr>
          <w:p w14:paraId="0E2FAD68" w14:textId="77777777" w:rsidR="003D31C8" w:rsidRPr="00564D03" w:rsidRDefault="003D31C8" w:rsidP="000C433E">
            <w:pPr>
              <w:spacing w:after="120"/>
              <w:rPr>
                <w:sz w:val="20"/>
                <w:szCs w:val="20"/>
              </w:rPr>
            </w:pPr>
          </w:p>
        </w:tc>
        <w:tc>
          <w:tcPr>
            <w:tcW w:w="2754" w:type="dxa"/>
            <w:vMerge/>
          </w:tcPr>
          <w:p w14:paraId="561C397C" w14:textId="77777777" w:rsidR="003D31C8" w:rsidRPr="00564D03" w:rsidRDefault="003D31C8" w:rsidP="000C433E">
            <w:pPr>
              <w:spacing w:after="120"/>
              <w:rPr>
                <w:sz w:val="20"/>
                <w:szCs w:val="20"/>
              </w:rPr>
            </w:pPr>
          </w:p>
        </w:tc>
        <w:tc>
          <w:tcPr>
            <w:tcW w:w="1671" w:type="dxa"/>
            <w:vMerge/>
            <w:vAlign w:val="center"/>
          </w:tcPr>
          <w:p w14:paraId="13D6278F" w14:textId="77777777" w:rsidR="003D31C8" w:rsidRPr="00564D03" w:rsidRDefault="003D31C8" w:rsidP="00864A1C">
            <w:pPr>
              <w:jc w:val="center"/>
              <w:rPr>
                <w:sz w:val="18"/>
                <w:szCs w:val="18"/>
              </w:rPr>
            </w:pPr>
          </w:p>
        </w:tc>
      </w:tr>
      <w:tr w:rsidR="003D31C8" w:rsidRPr="00564D03" w14:paraId="5EC55C9C" w14:textId="77777777" w:rsidTr="00864A1C">
        <w:tc>
          <w:tcPr>
            <w:tcW w:w="1800" w:type="dxa"/>
            <w:vMerge/>
            <w:tcBorders>
              <w:bottom w:val="nil"/>
            </w:tcBorders>
          </w:tcPr>
          <w:p w14:paraId="524C95BF" w14:textId="77777777" w:rsidR="003D31C8" w:rsidRPr="00564D03" w:rsidRDefault="003D31C8" w:rsidP="000C433E">
            <w:pPr>
              <w:rPr>
                <w:sz w:val="20"/>
                <w:szCs w:val="20"/>
              </w:rPr>
            </w:pPr>
          </w:p>
        </w:tc>
        <w:tc>
          <w:tcPr>
            <w:tcW w:w="2988" w:type="dxa"/>
          </w:tcPr>
          <w:p w14:paraId="5F19A0F8" w14:textId="77777777" w:rsidR="003D31C8" w:rsidRPr="00564D03" w:rsidRDefault="003D31C8" w:rsidP="000C433E">
            <w:pPr>
              <w:rPr>
                <w:sz w:val="20"/>
                <w:szCs w:val="20"/>
              </w:rPr>
            </w:pPr>
            <w:r w:rsidRPr="00564D03">
              <w:rPr>
                <w:sz w:val="20"/>
                <w:szCs w:val="20"/>
              </w:rPr>
              <w:t>Environmental education programmes are fully developed but partially delivered</w:t>
            </w:r>
          </w:p>
          <w:p w14:paraId="7541291A" w14:textId="77777777" w:rsidR="003D31C8" w:rsidRPr="00564D03" w:rsidRDefault="003D31C8" w:rsidP="000C433E">
            <w:pPr>
              <w:rPr>
                <w:sz w:val="20"/>
                <w:szCs w:val="20"/>
              </w:rPr>
            </w:pPr>
          </w:p>
        </w:tc>
        <w:tc>
          <w:tcPr>
            <w:tcW w:w="1046" w:type="dxa"/>
            <w:gridSpan w:val="2"/>
            <w:vAlign w:val="center"/>
          </w:tcPr>
          <w:p w14:paraId="5FD2B092" w14:textId="77777777" w:rsidR="003D31C8" w:rsidRPr="00564D03" w:rsidRDefault="003D31C8" w:rsidP="000C433E">
            <w:pPr>
              <w:rPr>
                <w:sz w:val="20"/>
                <w:szCs w:val="20"/>
              </w:rPr>
            </w:pPr>
            <w:r w:rsidRPr="00564D03">
              <w:rPr>
                <w:sz w:val="20"/>
                <w:szCs w:val="20"/>
              </w:rPr>
              <w:t>2</w:t>
            </w:r>
          </w:p>
        </w:tc>
        <w:tc>
          <w:tcPr>
            <w:tcW w:w="746" w:type="dxa"/>
            <w:shd w:val="clear" w:color="auto" w:fill="FFFFFF" w:themeFill="background1"/>
            <w:vAlign w:val="center"/>
          </w:tcPr>
          <w:p w14:paraId="30CCC10F" w14:textId="77777777" w:rsidR="003D31C8" w:rsidRPr="00564D03" w:rsidRDefault="003D31C8" w:rsidP="000C433E">
            <w:pPr>
              <w:rPr>
                <w:b/>
                <w:sz w:val="20"/>
                <w:szCs w:val="20"/>
              </w:rPr>
            </w:pPr>
          </w:p>
        </w:tc>
        <w:tc>
          <w:tcPr>
            <w:tcW w:w="3158" w:type="dxa"/>
            <w:vMerge/>
          </w:tcPr>
          <w:p w14:paraId="3A172521" w14:textId="77777777" w:rsidR="003D31C8" w:rsidRPr="00564D03" w:rsidRDefault="003D31C8" w:rsidP="000C433E">
            <w:pPr>
              <w:spacing w:after="120"/>
              <w:rPr>
                <w:sz w:val="20"/>
                <w:szCs w:val="20"/>
              </w:rPr>
            </w:pPr>
          </w:p>
        </w:tc>
        <w:tc>
          <w:tcPr>
            <w:tcW w:w="2754" w:type="dxa"/>
            <w:vMerge/>
          </w:tcPr>
          <w:p w14:paraId="24F8442C" w14:textId="77777777" w:rsidR="003D31C8" w:rsidRPr="00564D03" w:rsidRDefault="003D31C8" w:rsidP="000C433E">
            <w:pPr>
              <w:spacing w:after="120"/>
              <w:rPr>
                <w:sz w:val="20"/>
                <w:szCs w:val="20"/>
              </w:rPr>
            </w:pPr>
          </w:p>
        </w:tc>
        <w:tc>
          <w:tcPr>
            <w:tcW w:w="1671" w:type="dxa"/>
            <w:vMerge/>
            <w:vAlign w:val="center"/>
          </w:tcPr>
          <w:p w14:paraId="635C1603" w14:textId="77777777" w:rsidR="003D31C8" w:rsidRPr="00564D03" w:rsidRDefault="003D31C8" w:rsidP="00864A1C">
            <w:pPr>
              <w:jc w:val="center"/>
              <w:rPr>
                <w:sz w:val="18"/>
                <w:szCs w:val="18"/>
              </w:rPr>
            </w:pPr>
          </w:p>
        </w:tc>
      </w:tr>
      <w:tr w:rsidR="003D31C8" w:rsidRPr="00564D03" w14:paraId="104BBB16" w14:textId="77777777" w:rsidTr="00864A1C">
        <w:tc>
          <w:tcPr>
            <w:tcW w:w="1800" w:type="dxa"/>
            <w:tcBorders>
              <w:top w:val="nil"/>
              <w:bottom w:val="single" w:sz="4" w:space="0" w:color="auto"/>
            </w:tcBorders>
          </w:tcPr>
          <w:p w14:paraId="547EBF9C" w14:textId="77777777" w:rsidR="003D31C8" w:rsidRPr="00564D03" w:rsidRDefault="003D31C8" w:rsidP="000C433E">
            <w:pPr>
              <w:rPr>
                <w:sz w:val="20"/>
                <w:szCs w:val="20"/>
              </w:rPr>
            </w:pPr>
          </w:p>
        </w:tc>
        <w:tc>
          <w:tcPr>
            <w:tcW w:w="2988" w:type="dxa"/>
          </w:tcPr>
          <w:p w14:paraId="1D89B5F1" w14:textId="77777777" w:rsidR="003D31C8" w:rsidRPr="00564D03" w:rsidRDefault="003D31C8" w:rsidP="000C433E">
            <w:pPr>
              <w:rPr>
                <w:sz w:val="20"/>
                <w:szCs w:val="20"/>
              </w:rPr>
            </w:pPr>
            <w:r w:rsidRPr="00564D03">
              <w:rPr>
                <w:sz w:val="20"/>
                <w:szCs w:val="20"/>
              </w:rPr>
              <w:t>Comprehensive environmental education programmes exist and are being delivered</w:t>
            </w:r>
          </w:p>
          <w:p w14:paraId="4715921A" w14:textId="77777777" w:rsidR="003D31C8" w:rsidRPr="00564D03" w:rsidRDefault="003D31C8" w:rsidP="000C433E">
            <w:pPr>
              <w:rPr>
                <w:sz w:val="20"/>
                <w:szCs w:val="20"/>
              </w:rPr>
            </w:pPr>
          </w:p>
        </w:tc>
        <w:tc>
          <w:tcPr>
            <w:tcW w:w="1046" w:type="dxa"/>
            <w:gridSpan w:val="2"/>
            <w:vAlign w:val="center"/>
          </w:tcPr>
          <w:p w14:paraId="2192C816" w14:textId="77777777" w:rsidR="003D31C8" w:rsidRPr="00564D03" w:rsidRDefault="003D31C8" w:rsidP="000C433E">
            <w:pPr>
              <w:rPr>
                <w:sz w:val="20"/>
                <w:szCs w:val="20"/>
              </w:rPr>
            </w:pPr>
            <w:r w:rsidRPr="00564D03">
              <w:rPr>
                <w:sz w:val="20"/>
                <w:szCs w:val="20"/>
              </w:rPr>
              <w:t>3</w:t>
            </w:r>
          </w:p>
        </w:tc>
        <w:tc>
          <w:tcPr>
            <w:tcW w:w="746" w:type="dxa"/>
            <w:vAlign w:val="center"/>
          </w:tcPr>
          <w:p w14:paraId="1712C943" w14:textId="77777777" w:rsidR="003D31C8" w:rsidRPr="00564D03" w:rsidRDefault="003D31C8" w:rsidP="000C433E">
            <w:pPr>
              <w:rPr>
                <w:sz w:val="20"/>
                <w:szCs w:val="20"/>
              </w:rPr>
            </w:pPr>
          </w:p>
        </w:tc>
        <w:tc>
          <w:tcPr>
            <w:tcW w:w="3158" w:type="dxa"/>
            <w:vMerge/>
          </w:tcPr>
          <w:p w14:paraId="46BFDDF1" w14:textId="77777777" w:rsidR="003D31C8" w:rsidRPr="00564D03" w:rsidRDefault="003D31C8" w:rsidP="000C433E">
            <w:pPr>
              <w:spacing w:after="120"/>
              <w:rPr>
                <w:sz w:val="20"/>
                <w:szCs w:val="20"/>
              </w:rPr>
            </w:pPr>
          </w:p>
        </w:tc>
        <w:tc>
          <w:tcPr>
            <w:tcW w:w="2754" w:type="dxa"/>
            <w:vMerge/>
          </w:tcPr>
          <w:p w14:paraId="49B22EC8" w14:textId="77777777" w:rsidR="003D31C8" w:rsidRPr="00564D03" w:rsidRDefault="003D31C8" w:rsidP="000C433E">
            <w:pPr>
              <w:spacing w:after="120"/>
              <w:rPr>
                <w:sz w:val="20"/>
                <w:szCs w:val="20"/>
              </w:rPr>
            </w:pPr>
          </w:p>
        </w:tc>
        <w:tc>
          <w:tcPr>
            <w:tcW w:w="1671" w:type="dxa"/>
            <w:vMerge/>
            <w:vAlign w:val="center"/>
          </w:tcPr>
          <w:p w14:paraId="53B98C64" w14:textId="77777777" w:rsidR="003D31C8" w:rsidRPr="00564D03" w:rsidRDefault="003D31C8" w:rsidP="00864A1C">
            <w:pPr>
              <w:jc w:val="center"/>
              <w:rPr>
                <w:sz w:val="18"/>
                <w:szCs w:val="18"/>
              </w:rPr>
            </w:pPr>
          </w:p>
        </w:tc>
      </w:tr>
      <w:tr w:rsidR="003D31C8" w:rsidRPr="00564D03" w14:paraId="051BEB6A" w14:textId="77777777" w:rsidTr="00864A1C">
        <w:tc>
          <w:tcPr>
            <w:tcW w:w="1800" w:type="dxa"/>
            <w:vMerge w:val="restart"/>
          </w:tcPr>
          <w:p w14:paraId="4454FDE7" w14:textId="77777777" w:rsidR="003D31C8" w:rsidRPr="00564D03" w:rsidRDefault="003D31C8" w:rsidP="000C433E">
            <w:pPr>
              <w:rPr>
                <w:sz w:val="20"/>
                <w:szCs w:val="20"/>
              </w:rPr>
            </w:pPr>
            <w:r w:rsidRPr="00564D03">
              <w:rPr>
                <w:sz w:val="20"/>
                <w:szCs w:val="20"/>
              </w:rPr>
              <w:t>Indicator 7 – Extend of the linkage between environmental research/science and policy development</w:t>
            </w:r>
          </w:p>
        </w:tc>
        <w:tc>
          <w:tcPr>
            <w:tcW w:w="2988" w:type="dxa"/>
          </w:tcPr>
          <w:p w14:paraId="0B9D68A1" w14:textId="77777777" w:rsidR="003D31C8" w:rsidRPr="00564D03" w:rsidRDefault="003D31C8" w:rsidP="000C433E">
            <w:pPr>
              <w:rPr>
                <w:sz w:val="20"/>
                <w:szCs w:val="20"/>
              </w:rPr>
            </w:pPr>
            <w:r w:rsidRPr="00564D03">
              <w:rPr>
                <w:sz w:val="20"/>
                <w:szCs w:val="20"/>
              </w:rPr>
              <w:t>No linkage exist between environmental policy development and science/research strategies and programmes</w:t>
            </w:r>
          </w:p>
        </w:tc>
        <w:tc>
          <w:tcPr>
            <w:tcW w:w="1046" w:type="dxa"/>
            <w:gridSpan w:val="2"/>
            <w:vAlign w:val="center"/>
          </w:tcPr>
          <w:p w14:paraId="30C39692" w14:textId="77777777" w:rsidR="003D31C8" w:rsidRPr="00564D03" w:rsidRDefault="003D31C8" w:rsidP="000C433E">
            <w:pPr>
              <w:rPr>
                <w:sz w:val="20"/>
                <w:szCs w:val="20"/>
              </w:rPr>
            </w:pPr>
            <w:r w:rsidRPr="00564D03">
              <w:rPr>
                <w:sz w:val="20"/>
                <w:szCs w:val="20"/>
              </w:rPr>
              <w:t>0</w:t>
            </w:r>
          </w:p>
        </w:tc>
        <w:tc>
          <w:tcPr>
            <w:tcW w:w="746" w:type="dxa"/>
            <w:vAlign w:val="center"/>
          </w:tcPr>
          <w:p w14:paraId="5A742DB6" w14:textId="77777777" w:rsidR="003D31C8" w:rsidRPr="00564D03" w:rsidRDefault="003D31C8" w:rsidP="000C433E">
            <w:pPr>
              <w:rPr>
                <w:b/>
                <w:sz w:val="20"/>
                <w:szCs w:val="20"/>
              </w:rPr>
            </w:pPr>
            <w:r w:rsidRPr="00564D03">
              <w:rPr>
                <w:b/>
                <w:sz w:val="20"/>
                <w:szCs w:val="20"/>
              </w:rPr>
              <w:t>0</w:t>
            </w:r>
          </w:p>
        </w:tc>
        <w:tc>
          <w:tcPr>
            <w:tcW w:w="3158" w:type="dxa"/>
            <w:vMerge w:val="restart"/>
          </w:tcPr>
          <w:p w14:paraId="360A94AE" w14:textId="77777777" w:rsidR="003D31C8" w:rsidRPr="00564D03" w:rsidRDefault="003D31C8" w:rsidP="000C433E">
            <w:pPr>
              <w:spacing w:after="120"/>
              <w:rPr>
                <w:sz w:val="20"/>
                <w:szCs w:val="20"/>
              </w:rPr>
            </w:pPr>
            <w:r w:rsidRPr="00564D03">
              <w:rPr>
                <w:sz w:val="20"/>
                <w:szCs w:val="20"/>
              </w:rPr>
              <w:t xml:space="preserve">Research institutions are severely lacking </w:t>
            </w:r>
            <w:r w:rsidR="00796C45" w:rsidRPr="00564D03">
              <w:rPr>
                <w:sz w:val="20"/>
                <w:szCs w:val="20"/>
              </w:rPr>
              <w:t xml:space="preserve">in their capacity </w:t>
            </w:r>
            <w:r w:rsidRPr="00564D03">
              <w:rPr>
                <w:sz w:val="20"/>
                <w:szCs w:val="20"/>
              </w:rPr>
              <w:t>to carry out basic research to influence policy making</w:t>
            </w:r>
            <w:r w:rsidR="00796C45" w:rsidRPr="00564D03">
              <w:rPr>
                <w:sz w:val="20"/>
                <w:szCs w:val="20"/>
              </w:rPr>
              <w:t>.</w:t>
            </w:r>
          </w:p>
        </w:tc>
        <w:tc>
          <w:tcPr>
            <w:tcW w:w="2754" w:type="dxa"/>
            <w:vMerge w:val="restart"/>
          </w:tcPr>
          <w:p w14:paraId="4EF6B0D3" w14:textId="77777777" w:rsidR="003D31C8" w:rsidRPr="00564D03" w:rsidRDefault="003D31C8" w:rsidP="00796C45">
            <w:pPr>
              <w:spacing w:after="120"/>
              <w:rPr>
                <w:color w:val="FF0000"/>
                <w:sz w:val="20"/>
                <w:szCs w:val="20"/>
              </w:rPr>
            </w:pPr>
            <w:r w:rsidRPr="00564D03">
              <w:rPr>
                <w:sz w:val="20"/>
                <w:szCs w:val="20"/>
              </w:rPr>
              <w:t xml:space="preserve">As part of </w:t>
            </w:r>
            <w:r w:rsidR="00796C45" w:rsidRPr="00564D03">
              <w:rPr>
                <w:sz w:val="20"/>
                <w:szCs w:val="20"/>
              </w:rPr>
              <w:t>the EKMS development</w:t>
            </w:r>
            <w:r w:rsidRPr="00564D03">
              <w:rPr>
                <w:sz w:val="20"/>
                <w:szCs w:val="20"/>
              </w:rPr>
              <w:t>, the importance of using data for decision-making will be part of the training and sensitization workshops. Additionally, the project has demonstration and piloting of plans with integrated environmental-</w:t>
            </w:r>
            <w:r w:rsidRPr="00564D03">
              <w:rPr>
                <w:sz w:val="20"/>
                <w:szCs w:val="20"/>
              </w:rPr>
              <w:lastRenderedPageBreak/>
              <w:t>development best practices that reflect global environmental priorities and the Post-2015 Sustainable Development Goals.</w:t>
            </w:r>
          </w:p>
        </w:tc>
        <w:tc>
          <w:tcPr>
            <w:tcW w:w="1671" w:type="dxa"/>
            <w:vMerge w:val="restart"/>
            <w:vAlign w:val="center"/>
          </w:tcPr>
          <w:p w14:paraId="68EA71C8" w14:textId="77777777" w:rsidR="003D31C8" w:rsidRPr="00564D03" w:rsidRDefault="003D31C8" w:rsidP="00864A1C">
            <w:pPr>
              <w:jc w:val="center"/>
              <w:rPr>
                <w:sz w:val="18"/>
                <w:szCs w:val="18"/>
              </w:rPr>
            </w:pPr>
            <w:r w:rsidRPr="00564D03">
              <w:rPr>
                <w:sz w:val="18"/>
                <w:szCs w:val="18"/>
              </w:rPr>
              <w:lastRenderedPageBreak/>
              <w:t>1,</w:t>
            </w:r>
            <w:r w:rsidR="005C5DE0" w:rsidRPr="00564D03">
              <w:rPr>
                <w:sz w:val="18"/>
                <w:szCs w:val="18"/>
              </w:rPr>
              <w:t xml:space="preserve"> </w:t>
            </w:r>
            <w:r w:rsidRPr="00564D03">
              <w:rPr>
                <w:sz w:val="18"/>
                <w:szCs w:val="18"/>
              </w:rPr>
              <w:t>3</w:t>
            </w:r>
          </w:p>
        </w:tc>
      </w:tr>
      <w:tr w:rsidR="003D31C8" w:rsidRPr="00564D03" w14:paraId="5EFF3526" w14:textId="77777777" w:rsidTr="00864A1C">
        <w:tc>
          <w:tcPr>
            <w:tcW w:w="1800" w:type="dxa"/>
            <w:vMerge/>
            <w:tcBorders>
              <w:bottom w:val="nil"/>
            </w:tcBorders>
          </w:tcPr>
          <w:p w14:paraId="1B22E840" w14:textId="77777777" w:rsidR="003D31C8" w:rsidRPr="00564D03" w:rsidRDefault="003D31C8" w:rsidP="000C433E">
            <w:pPr>
              <w:rPr>
                <w:sz w:val="20"/>
                <w:szCs w:val="20"/>
              </w:rPr>
            </w:pPr>
          </w:p>
        </w:tc>
        <w:tc>
          <w:tcPr>
            <w:tcW w:w="2988" w:type="dxa"/>
          </w:tcPr>
          <w:p w14:paraId="25348F35" w14:textId="77777777" w:rsidR="003D31C8" w:rsidRPr="00564D03" w:rsidRDefault="003D31C8" w:rsidP="000C433E">
            <w:pPr>
              <w:rPr>
                <w:sz w:val="20"/>
                <w:szCs w:val="20"/>
              </w:rPr>
            </w:pPr>
            <w:r w:rsidRPr="00564D03">
              <w:rPr>
                <w:sz w:val="20"/>
                <w:szCs w:val="20"/>
              </w:rPr>
              <w:t>Research needs for environmental policy development are identified but are not translated into relevant research strategies and programmes</w:t>
            </w:r>
          </w:p>
        </w:tc>
        <w:tc>
          <w:tcPr>
            <w:tcW w:w="1046" w:type="dxa"/>
            <w:gridSpan w:val="2"/>
            <w:vAlign w:val="center"/>
          </w:tcPr>
          <w:p w14:paraId="6C66A151" w14:textId="77777777" w:rsidR="003D31C8" w:rsidRPr="00564D03" w:rsidRDefault="003D31C8" w:rsidP="000C433E">
            <w:pPr>
              <w:rPr>
                <w:sz w:val="20"/>
                <w:szCs w:val="20"/>
              </w:rPr>
            </w:pPr>
            <w:r w:rsidRPr="00564D03">
              <w:rPr>
                <w:sz w:val="20"/>
                <w:szCs w:val="20"/>
              </w:rPr>
              <w:t>1</w:t>
            </w:r>
          </w:p>
        </w:tc>
        <w:tc>
          <w:tcPr>
            <w:tcW w:w="746" w:type="dxa"/>
            <w:vAlign w:val="center"/>
          </w:tcPr>
          <w:p w14:paraId="3847A20D" w14:textId="77777777" w:rsidR="003D31C8" w:rsidRPr="00564D03" w:rsidRDefault="003D31C8" w:rsidP="000C433E">
            <w:pPr>
              <w:rPr>
                <w:b/>
                <w:sz w:val="20"/>
                <w:szCs w:val="20"/>
              </w:rPr>
            </w:pPr>
          </w:p>
        </w:tc>
        <w:tc>
          <w:tcPr>
            <w:tcW w:w="3158" w:type="dxa"/>
            <w:vMerge/>
          </w:tcPr>
          <w:p w14:paraId="2F20AFB4" w14:textId="77777777" w:rsidR="003D31C8" w:rsidRPr="00564D03" w:rsidRDefault="003D31C8" w:rsidP="000C433E">
            <w:pPr>
              <w:spacing w:after="120"/>
              <w:rPr>
                <w:sz w:val="20"/>
                <w:szCs w:val="20"/>
              </w:rPr>
            </w:pPr>
          </w:p>
        </w:tc>
        <w:tc>
          <w:tcPr>
            <w:tcW w:w="2754" w:type="dxa"/>
            <w:vMerge/>
          </w:tcPr>
          <w:p w14:paraId="14016436" w14:textId="77777777" w:rsidR="003D31C8" w:rsidRPr="00564D03" w:rsidRDefault="003D31C8" w:rsidP="000C433E">
            <w:pPr>
              <w:spacing w:after="120"/>
              <w:rPr>
                <w:sz w:val="20"/>
                <w:szCs w:val="20"/>
              </w:rPr>
            </w:pPr>
          </w:p>
        </w:tc>
        <w:tc>
          <w:tcPr>
            <w:tcW w:w="1671" w:type="dxa"/>
            <w:vMerge/>
            <w:vAlign w:val="center"/>
          </w:tcPr>
          <w:p w14:paraId="146E1A9A" w14:textId="77777777" w:rsidR="003D31C8" w:rsidRPr="00564D03" w:rsidRDefault="003D31C8" w:rsidP="00864A1C">
            <w:pPr>
              <w:jc w:val="center"/>
              <w:rPr>
                <w:sz w:val="18"/>
                <w:szCs w:val="18"/>
              </w:rPr>
            </w:pPr>
          </w:p>
        </w:tc>
      </w:tr>
      <w:tr w:rsidR="003D31C8" w:rsidRPr="00564D03" w14:paraId="22DDD6DF" w14:textId="77777777" w:rsidTr="00864A1C">
        <w:tc>
          <w:tcPr>
            <w:tcW w:w="1800" w:type="dxa"/>
            <w:tcBorders>
              <w:top w:val="nil"/>
              <w:bottom w:val="nil"/>
            </w:tcBorders>
          </w:tcPr>
          <w:p w14:paraId="7FA6DD46" w14:textId="77777777" w:rsidR="003D31C8" w:rsidRPr="00564D03" w:rsidRDefault="003D31C8" w:rsidP="000C433E">
            <w:pPr>
              <w:rPr>
                <w:sz w:val="20"/>
                <w:szCs w:val="20"/>
              </w:rPr>
            </w:pPr>
          </w:p>
        </w:tc>
        <w:tc>
          <w:tcPr>
            <w:tcW w:w="2988" w:type="dxa"/>
          </w:tcPr>
          <w:p w14:paraId="3F83CAE7" w14:textId="77777777" w:rsidR="003D31C8" w:rsidRPr="00564D03" w:rsidRDefault="003D31C8" w:rsidP="000C433E">
            <w:pPr>
              <w:rPr>
                <w:sz w:val="20"/>
                <w:szCs w:val="20"/>
              </w:rPr>
            </w:pPr>
            <w:r w:rsidRPr="00564D03">
              <w:rPr>
                <w:sz w:val="20"/>
                <w:szCs w:val="20"/>
              </w:rPr>
              <w:t>Relevant research strategies and programmes for environmental policy development exist but the research information is not responding fully to the policy research needs</w:t>
            </w:r>
          </w:p>
        </w:tc>
        <w:tc>
          <w:tcPr>
            <w:tcW w:w="1046" w:type="dxa"/>
            <w:gridSpan w:val="2"/>
            <w:vAlign w:val="center"/>
          </w:tcPr>
          <w:p w14:paraId="3E0BDF27" w14:textId="77777777" w:rsidR="003D31C8" w:rsidRPr="00564D03" w:rsidRDefault="003D31C8" w:rsidP="000C433E">
            <w:pPr>
              <w:rPr>
                <w:sz w:val="20"/>
                <w:szCs w:val="20"/>
              </w:rPr>
            </w:pPr>
            <w:r w:rsidRPr="00564D03">
              <w:rPr>
                <w:sz w:val="20"/>
                <w:szCs w:val="20"/>
              </w:rPr>
              <w:t>2</w:t>
            </w:r>
          </w:p>
        </w:tc>
        <w:tc>
          <w:tcPr>
            <w:tcW w:w="746" w:type="dxa"/>
            <w:vAlign w:val="center"/>
          </w:tcPr>
          <w:p w14:paraId="687CAFD6" w14:textId="77777777" w:rsidR="003D31C8" w:rsidRPr="00564D03" w:rsidRDefault="003D31C8" w:rsidP="000C433E">
            <w:pPr>
              <w:rPr>
                <w:sz w:val="20"/>
                <w:szCs w:val="20"/>
              </w:rPr>
            </w:pPr>
          </w:p>
        </w:tc>
        <w:tc>
          <w:tcPr>
            <w:tcW w:w="3158" w:type="dxa"/>
            <w:vMerge/>
          </w:tcPr>
          <w:p w14:paraId="12728853" w14:textId="77777777" w:rsidR="003D31C8" w:rsidRPr="00564D03" w:rsidRDefault="003D31C8" w:rsidP="000C433E">
            <w:pPr>
              <w:spacing w:after="120"/>
              <w:rPr>
                <w:sz w:val="20"/>
                <w:szCs w:val="20"/>
              </w:rPr>
            </w:pPr>
          </w:p>
        </w:tc>
        <w:tc>
          <w:tcPr>
            <w:tcW w:w="2754" w:type="dxa"/>
            <w:vMerge/>
          </w:tcPr>
          <w:p w14:paraId="4EE49AFD" w14:textId="77777777" w:rsidR="003D31C8" w:rsidRPr="00564D03" w:rsidRDefault="003D31C8" w:rsidP="000C433E">
            <w:pPr>
              <w:spacing w:after="120"/>
              <w:rPr>
                <w:sz w:val="20"/>
                <w:szCs w:val="20"/>
              </w:rPr>
            </w:pPr>
          </w:p>
        </w:tc>
        <w:tc>
          <w:tcPr>
            <w:tcW w:w="1671" w:type="dxa"/>
            <w:vMerge/>
            <w:vAlign w:val="center"/>
          </w:tcPr>
          <w:p w14:paraId="331AB6A6" w14:textId="77777777" w:rsidR="003D31C8" w:rsidRPr="00564D03" w:rsidRDefault="003D31C8" w:rsidP="00864A1C">
            <w:pPr>
              <w:jc w:val="center"/>
              <w:rPr>
                <w:sz w:val="18"/>
                <w:szCs w:val="18"/>
              </w:rPr>
            </w:pPr>
          </w:p>
        </w:tc>
      </w:tr>
      <w:tr w:rsidR="003D31C8" w:rsidRPr="00564D03" w14:paraId="79E71305" w14:textId="77777777" w:rsidTr="00864A1C">
        <w:tc>
          <w:tcPr>
            <w:tcW w:w="1800" w:type="dxa"/>
            <w:tcBorders>
              <w:top w:val="nil"/>
              <w:bottom w:val="single" w:sz="4" w:space="0" w:color="auto"/>
            </w:tcBorders>
          </w:tcPr>
          <w:p w14:paraId="3388F750" w14:textId="77777777" w:rsidR="003D31C8" w:rsidRPr="00564D03" w:rsidRDefault="003D31C8" w:rsidP="000C433E">
            <w:pPr>
              <w:rPr>
                <w:sz w:val="20"/>
                <w:szCs w:val="20"/>
              </w:rPr>
            </w:pPr>
          </w:p>
        </w:tc>
        <w:tc>
          <w:tcPr>
            <w:tcW w:w="2988" w:type="dxa"/>
          </w:tcPr>
          <w:p w14:paraId="28848AC9" w14:textId="77777777" w:rsidR="003D31C8" w:rsidRPr="00564D03" w:rsidRDefault="003D31C8" w:rsidP="000C433E">
            <w:pPr>
              <w:rPr>
                <w:sz w:val="20"/>
                <w:szCs w:val="20"/>
              </w:rPr>
            </w:pPr>
            <w:r w:rsidRPr="00564D03">
              <w:rPr>
                <w:sz w:val="20"/>
                <w:szCs w:val="20"/>
              </w:rPr>
              <w:t>Relevant research results are available for environmental policy development</w:t>
            </w:r>
          </w:p>
        </w:tc>
        <w:tc>
          <w:tcPr>
            <w:tcW w:w="1046" w:type="dxa"/>
            <w:gridSpan w:val="2"/>
            <w:vAlign w:val="center"/>
          </w:tcPr>
          <w:p w14:paraId="7FCD08DF" w14:textId="77777777" w:rsidR="003D31C8" w:rsidRPr="00564D03" w:rsidRDefault="003D31C8" w:rsidP="000C433E">
            <w:pPr>
              <w:rPr>
                <w:sz w:val="20"/>
                <w:szCs w:val="20"/>
              </w:rPr>
            </w:pPr>
            <w:r w:rsidRPr="00564D03">
              <w:rPr>
                <w:sz w:val="20"/>
                <w:szCs w:val="20"/>
              </w:rPr>
              <w:t>3</w:t>
            </w:r>
          </w:p>
        </w:tc>
        <w:tc>
          <w:tcPr>
            <w:tcW w:w="746" w:type="dxa"/>
            <w:vAlign w:val="center"/>
          </w:tcPr>
          <w:p w14:paraId="77DA5AA1" w14:textId="77777777" w:rsidR="003D31C8" w:rsidRPr="00564D03" w:rsidRDefault="003D31C8" w:rsidP="000C433E">
            <w:pPr>
              <w:rPr>
                <w:sz w:val="20"/>
                <w:szCs w:val="20"/>
              </w:rPr>
            </w:pPr>
          </w:p>
        </w:tc>
        <w:tc>
          <w:tcPr>
            <w:tcW w:w="3158" w:type="dxa"/>
            <w:vMerge/>
          </w:tcPr>
          <w:p w14:paraId="0ED3C9DA" w14:textId="77777777" w:rsidR="003D31C8" w:rsidRPr="00564D03" w:rsidRDefault="003D31C8" w:rsidP="000C433E">
            <w:pPr>
              <w:spacing w:after="120"/>
              <w:rPr>
                <w:sz w:val="20"/>
                <w:szCs w:val="20"/>
              </w:rPr>
            </w:pPr>
          </w:p>
        </w:tc>
        <w:tc>
          <w:tcPr>
            <w:tcW w:w="2754" w:type="dxa"/>
            <w:vMerge/>
          </w:tcPr>
          <w:p w14:paraId="6DF3714E" w14:textId="77777777" w:rsidR="003D31C8" w:rsidRPr="00564D03" w:rsidRDefault="003D31C8" w:rsidP="000C433E">
            <w:pPr>
              <w:spacing w:after="120"/>
              <w:rPr>
                <w:sz w:val="20"/>
                <w:szCs w:val="20"/>
              </w:rPr>
            </w:pPr>
          </w:p>
        </w:tc>
        <w:tc>
          <w:tcPr>
            <w:tcW w:w="1671" w:type="dxa"/>
            <w:vMerge/>
            <w:vAlign w:val="center"/>
          </w:tcPr>
          <w:p w14:paraId="2F4EB79F" w14:textId="77777777" w:rsidR="003D31C8" w:rsidRPr="00564D03" w:rsidRDefault="003D31C8" w:rsidP="00864A1C">
            <w:pPr>
              <w:jc w:val="center"/>
              <w:rPr>
                <w:sz w:val="18"/>
                <w:szCs w:val="18"/>
              </w:rPr>
            </w:pPr>
          </w:p>
        </w:tc>
      </w:tr>
      <w:tr w:rsidR="003D31C8" w:rsidRPr="00564D03" w14:paraId="01272FCD" w14:textId="77777777" w:rsidTr="00864A1C">
        <w:tc>
          <w:tcPr>
            <w:tcW w:w="1800" w:type="dxa"/>
            <w:vMerge w:val="restart"/>
            <w:tcBorders>
              <w:bottom w:val="nil"/>
            </w:tcBorders>
          </w:tcPr>
          <w:p w14:paraId="30D192DD" w14:textId="77777777" w:rsidR="003D31C8" w:rsidRPr="00564D03" w:rsidRDefault="003D31C8" w:rsidP="000C433E">
            <w:pPr>
              <w:rPr>
                <w:sz w:val="20"/>
                <w:szCs w:val="20"/>
              </w:rPr>
            </w:pPr>
            <w:r w:rsidRPr="00564D03">
              <w:rPr>
                <w:sz w:val="20"/>
                <w:szCs w:val="20"/>
              </w:rPr>
              <w:t>Indicator 8 – Extend of inclusion/use of traditional knowledge in environmental decision-making</w:t>
            </w:r>
          </w:p>
        </w:tc>
        <w:tc>
          <w:tcPr>
            <w:tcW w:w="2988" w:type="dxa"/>
          </w:tcPr>
          <w:p w14:paraId="72FBFF46" w14:textId="77777777" w:rsidR="003D31C8" w:rsidRPr="00564D03" w:rsidRDefault="003D31C8" w:rsidP="000C433E">
            <w:pPr>
              <w:rPr>
                <w:sz w:val="20"/>
                <w:szCs w:val="20"/>
              </w:rPr>
            </w:pPr>
            <w:r w:rsidRPr="00564D03">
              <w:rPr>
                <w:sz w:val="20"/>
                <w:szCs w:val="20"/>
              </w:rPr>
              <w:t>Traditional knowledge is ignored and not taken into account into relevant participative decision-making processes</w:t>
            </w:r>
          </w:p>
        </w:tc>
        <w:tc>
          <w:tcPr>
            <w:tcW w:w="1046" w:type="dxa"/>
            <w:gridSpan w:val="2"/>
            <w:vAlign w:val="center"/>
          </w:tcPr>
          <w:p w14:paraId="487D1C36" w14:textId="77777777" w:rsidR="003D31C8" w:rsidRPr="00564D03" w:rsidRDefault="003D31C8" w:rsidP="000C433E">
            <w:pPr>
              <w:rPr>
                <w:sz w:val="20"/>
                <w:szCs w:val="20"/>
              </w:rPr>
            </w:pPr>
            <w:r w:rsidRPr="00564D03">
              <w:rPr>
                <w:sz w:val="20"/>
                <w:szCs w:val="20"/>
              </w:rPr>
              <w:t>0</w:t>
            </w:r>
          </w:p>
        </w:tc>
        <w:tc>
          <w:tcPr>
            <w:tcW w:w="746" w:type="dxa"/>
            <w:vAlign w:val="center"/>
          </w:tcPr>
          <w:p w14:paraId="02B02028" w14:textId="77777777" w:rsidR="003D31C8" w:rsidRPr="00564D03" w:rsidRDefault="003D31C8" w:rsidP="000C433E">
            <w:pPr>
              <w:rPr>
                <w:sz w:val="20"/>
                <w:szCs w:val="20"/>
              </w:rPr>
            </w:pPr>
          </w:p>
        </w:tc>
        <w:tc>
          <w:tcPr>
            <w:tcW w:w="3158" w:type="dxa"/>
            <w:vMerge w:val="restart"/>
          </w:tcPr>
          <w:p w14:paraId="39CE5E85" w14:textId="77777777" w:rsidR="003D31C8" w:rsidRPr="00564D03" w:rsidRDefault="003D31C8" w:rsidP="000C433E">
            <w:pPr>
              <w:spacing w:after="120"/>
              <w:rPr>
                <w:sz w:val="20"/>
                <w:szCs w:val="20"/>
              </w:rPr>
            </w:pPr>
            <w:r w:rsidRPr="00564D03">
              <w:rPr>
                <w:sz w:val="20"/>
                <w:szCs w:val="20"/>
              </w:rPr>
              <w:t>Traditional knowledge is mostly ignored and not taken into account</w:t>
            </w:r>
          </w:p>
        </w:tc>
        <w:tc>
          <w:tcPr>
            <w:tcW w:w="2754" w:type="dxa"/>
            <w:vMerge w:val="restart"/>
          </w:tcPr>
          <w:p w14:paraId="3D0CF2CE" w14:textId="77777777" w:rsidR="003D31C8" w:rsidRPr="00564D03" w:rsidRDefault="003D31C8" w:rsidP="000C433E">
            <w:pPr>
              <w:spacing w:after="120"/>
              <w:rPr>
                <w:color w:val="FF0000"/>
                <w:sz w:val="20"/>
                <w:szCs w:val="20"/>
              </w:rPr>
            </w:pPr>
            <w:r w:rsidRPr="00564D03">
              <w:rPr>
                <w:sz w:val="20"/>
                <w:szCs w:val="20"/>
              </w:rPr>
              <w:t>Stakeholder representatives, in particular staff from government, NGOs, academia, and the research community, will be brought together to discuss and agree on best practicable approaches to collaborate and coordinate their respective activities with a view to maximizing the utility of high quality data, information and knowledge.</w:t>
            </w:r>
          </w:p>
        </w:tc>
        <w:tc>
          <w:tcPr>
            <w:tcW w:w="1671" w:type="dxa"/>
            <w:vMerge w:val="restart"/>
            <w:vAlign w:val="center"/>
          </w:tcPr>
          <w:p w14:paraId="34CB9530" w14:textId="77777777" w:rsidR="003D31C8" w:rsidRPr="00564D03" w:rsidRDefault="001C1DEC" w:rsidP="00864A1C">
            <w:pPr>
              <w:jc w:val="center"/>
              <w:rPr>
                <w:sz w:val="18"/>
                <w:szCs w:val="18"/>
              </w:rPr>
            </w:pPr>
            <w:r w:rsidRPr="00564D03">
              <w:rPr>
                <w:sz w:val="18"/>
                <w:szCs w:val="18"/>
              </w:rPr>
              <w:t xml:space="preserve">1, </w:t>
            </w:r>
            <w:r w:rsidR="003D31C8" w:rsidRPr="00564D03">
              <w:rPr>
                <w:sz w:val="18"/>
                <w:szCs w:val="18"/>
              </w:rPr>
              <w:t>3</w:t>
            </w:r>
          </w:p>
        </w:tc>
      </w:tr>
      <w:tr w:rsidR="003D31C8" w:rsidRPr="00564D03" w14:paraId="70E4B242" w14:textId="77777777" w:rsidTr="00864A1C">
        <w:tc>
          <w:tcPr>
            <w:tcW w:w="1800" w:type="dxa"/>
            <w:vMerge/>
            <w:tcBorders>
              <w:top w:val="nil"/>
              <w:bottom w:val="nil"/>
            </w:tcBorders>
          </w:tcPr>
          <w:p w14:paraId="57618B63" w14:textId="77777777" w:rsidR="003D31C8" w:rsidRPr="00564D03" w:rsidRDefault="003D31C8" w:rsidP="000C433E">
            <w:pPr>
              <w:rPr>
                <w:sz w:val="20"/>
                <w:szCs w:val="20"/>
              </w:rPr>
            </w:pPr>
          </w:p>
        </w:tc>
        <w:tc>
          <w:tcPr>
            <w:tcW w:w="2988" w:type="dxa"/>
          </w:tcPr>
          <w:p w14:paraId="542D2C7B" w14:textId="77777777" w:rsidR="003D31C8" w:rsidRPr="00564D03" w:rsidRDefault="003D31C8" w:rsidP="000C433E">
            <w:pPr>
              <w:rPr>
                <w:sz w:val="20"/>
                <w:szCs w:val="20"/>
              </w:rPr>
            </w:pPr>
            <w:r w:rsidRPr="00564D03">
              <w:rPr>
                <w:sz w:val="20"/>
                <w:szCs w:val="20"/>
              </w:rPr>
              <w:t>Traditional knowledge is identified and recognized as important but is not collected and used in relevant participative decision-making processes</w:t>
            </w:r>
          </w:p>
        </w:tc>
        <w:tc>
          <w:tcPr>
            <w:tcW w:w="1046" w:type="dxa"/>
            <w:gridSpan w:val="2"/>
            <w:vAlign w:val="center"/>
          </w:tcPr>
          <w:p w14:paraId="641055FB" w14:textId="77777777" w:rsidR="003D31C8" w:rsidRPr="00564D03" w:rsidRDefault="003D31C8" w:rsidP="000C433E">
            <w:pPr>
              <w:rPr>
                <w:sz w:val="20"/>
                <w:szCs w:val="20"/>
              </w:rPr>
            </w:pPr>
            <w:r w:rsidRPr="00564D03">
              <w:rPr>
                <w:sz w:val="20"/>
                <w:szCs w:val="20"/>
              </w:rPr>
              <w:t>1</w:t>
            </w:r>
          </w:p>
        </w:tc>
        <w:tc>
          <w:tcPr>
            <w:tcW w:w="746" w:type="dxa"/>
            <w:vAlign w:val="center"/>
          </w:tcPr>
          <w:p w14:paraId="61BF5C38" w14:textId="77777777" w:rsidR="003D31C8" w:rsidRPr="00564D03" w:rsidRDefault="003D31C8" w:rsidP="000C433E">
            <w:pPr>
              <w:rPr>
                <w:b/>
                <w:sz w:val="20"/>
                <w:szCs w:val="20"/>
              </w:rPr>
            </w:pPr>
            <w:r w:rsidRPr="00564D03">
              <w:rPr>
                <w:b/>
                <w:sz w:val="20"/>
                <w:szCs w:val="20"/>
              </w:rPr>
              <w:t>1</w:t>
            </w:r>
          </w:p>
        </w:tc>
        <w:tc>
          <w:tcPr>
            <w:tcW w:w="3158" w:type="dxa"/>
            <w:vMerge/>
          </w:tcPr>
          <w:p w14:paraId="0541A89D" w14:textId="77777777" w:rsidR="003D31C8" w:rsidRPr="00564D03" w:rsidRDefault="003D31C8" w:rsidP="000C433E">
            <w:pPr>
              <w:spacing w:after="120"/>
              <w:rPr>
                <w:sz w:val="20"/>
                <w:szCs w:val="20"/>
              </w:rPr>
            </w:pPr>
          </w:p>
        </w:tc>
        <w:tc>
          <w:tcPr>
            <w:tcW w:w="2754" w:type="dxa"/>
            <w:vMerge/>
          </w:tcPr>
          <w:p w14:paraId="42EE4176" w14:textId="77777777" w:rsidR="003D31C8" w:rsidRPr="00564D03" w:rsidRDefault="003D31C8" w:rsidP="000C433E">
            <w:pPr>
              <w:spacing w:after="120"/>
              <w:rPr>
                <w:sz w:val="20"/>
                <w:szCs w:val="20"/>
              </w:rPr>
            </w:pPr>
          </w:p>
        </w:tc>
        <w:tc>
          <w:tcPr>
            <w:tcW w:w="1671" w:type="dxa"/>
            <w:vMerge/>
            <w:vAlign w:val="center"/>
          </w:tcPr>
          <w:p w14:paraId="49522F12" w14:textId="77777777" w:rsidR="003D31C8" w:rsidRPr="00564D03" w:rsidRDefault="003D31C8" w:rsidP="00864A1C">
            <w:pPr>
              <w:jc w:val="center"/>
              <w:rPr>
                <w:sz w:val="18"/>
                <w:szCs w:val="18"/>
              </w:rPr>
            </w:pPr>
          </w:p>
        </w:tc>
      </w:tr>
      <w:tr w:rsidR="003D31C8" w:rsidRPr="00564D03" w14:paraId="7AEA85C6" w14:textId="77777777" w:rsidTr="00864A1C">
        <w:tc>
          <w:tcPr>
            <w:tcW w:w="1800" w:type="dxa"/>
            <w:tcBorders>
              <w:top w:val="nil"/>
              <w:bottom w:val="nil"/>
            </w:tcBorders>
          </w:tcPr>
          <w:p w14:paraId="10977D53" w14:textId="77777777" w:rsidR="003D31C8" w:rsidRPr="00564D03" w:rsidRDefault="003D31C8" w:rsidP="000C433E">
            <w:pPr>
              <w:rPr>
                <w:sz w:val="20"/>
                <w:szCs w:val="20"/>
              </w:rPr>
            </w:pPr>
          </w:p>
        </w:tc>
        <w:tc>
          <w:tcPr>
            <w:tcW w:w="2988" w:type="dxa"/>
          </w:tcPr>
          <w:p w14:paraId="1EAF897C" w14:textId="77777777" w:rsidR="003D31C8" w:rsidRPr="00564D03" w:rsidRDefault="003D31C8" w:rsidP="000C433E">
            <w:pPr>
              <w:rPr>
                <w:sz w:val="20"/>
                <w:szCs w:val="20"/>
              </w:rPr>
            </w:pPr>
            <w:r w:rsidRPr="00564D03">
              <w:rPr>
                <w:sz w:val="20"/>
                <w:szCs w:val="20"/>
              </w:rPr>
              <w:t>Traditional knowledge is collected but is not used systematically into relevant participative decision-making processes</w:t>
            </w:r>
          </w:p>
        </w:tc>
        <w:tc>
          <w:tcPr>
            <w:tcW w:w="1046" w:type="dxa"/>
            <w:gridSpan w:val="2"/>
            <w:vAlign w:val="center"/>
          </w:tcPr>
          <w:p w14:paraId="4F3A1397" w14:textId="77777777" w:rsidR="003D31C8" w:rsidRPr="00564D03" w:rsidRDefault="003D31C8" w:rsidP="000C433E">
            <w:pPr>
              <w:rPr>
                <w:sz w:val="20"/>
                <w:szCs w:val="20"/>
              </w:rPr>
            </w:pPr>
            <w:r w:rsidRPr="00564D03">
              <w:rPr>
                <w:sz w:val="20"/>
                <w:szCs w:val="20"/>
              </w:rPr>
              <w:t>2</w:t>
            </w:r>
          </w:p>
        </w:tc>
        <w:tc>
          <w:tcPr>
            <w:tcW w:w="746" w:type="dxa"/>
            <w:vAlign w:val="center"/>
          </w:tcPr>
          <w:p w14:paraId="020E74E1" w14:textId="77777777" w:rsidR="003D31C8" w:rsidRPr="00564D03" w:rsidRDefault="003D31C8" w:rsidP="000C433E">
            <w:pPr>
              <w:rPr>
                <w:sz w:val="20"/>
                <w:szCs w:val="20"/>
              </w:rPr>
            </w:pPr>
          </w:p>
        </w:tc>
        <w:tc>
          <w:tcPr>
            <w:tcW w:w="3158" w:type="dxa"/>
            <w:vMerge/>
          </w:tcPr>
          <w:p w14:paraId="7FA69A3A" w14:textId="77777777" w:rsidR="003D31C8" w:rsidRPr="00564D03" w:rsidRDefault="003D31C8" w:rsidP="000C433E">
            <w:pPr>
              <w:spacing w:after="120"/>
              <w:rPr>
                <w:sz w:val="20"/>
                <w:szCs w:val="20"/>
              </w:rPr>
            </w:pPr>
          </w:p>
        </w:tc>
        <w:tc>
          <w:tcPr>
            <w:tcW w:w="2754" w:type="dxa"/>
            <w:vMerge/>
          </w:tcPr>
          <w:p w14:paraId="35778FA5" w14:textId="77777777" w:rsidR="003D31C8" w:rsidRPr="00564D03" w:rsidRDefault="003D31C8" w:rsidP="000C433E">
            <w:pPr>
              <w:spacing w:after="120"/>
              <w:rPr>
                <w:sz w:val="20"/>
                <w:szCs w:val="20"/>
              </w:rPr>
            </w:pPr>
          </w:p>
        </w:tc>
        <w:tc>
          <w:tcPr>
            <w:tcW w:w="1671" w:type="dxa"/>
            <w:vMerge/>
            <w:vAlign w:val="center"/>
          </w:tcPr>
          <w:p w14:paraId="46CE7EFD" w14:textId="77777777" w:rsidR="003D31C8" w:rsidRPr="00564D03" w:rsidRDefault="003D31C8" w:rsidP="00864A1C">
            <w:pPr>
              <w:jc w:val="center"/>
              <w:rPr>
                <w:sz w:val="18"/>
                <w:szCs w:val="18"/>
              </w:rPr>
            </w:pPr>
          </w:p>
        </w:tc>
      </w:tr>
      <w:tr w:rsidR="003D31C8" w:rsidRPr="00564D03" w14:paraId="335E930C" w14:textId="77777777" w:rsidTr="00864A1C">
        <w:tc>
          <w:tcPr>
            <w:tcW w:w="1800" w:type="dxa"/>
            <w:tcBorders>
              <w:top w:val="nil"/>
              <w:bottom w:val="single" w:sz="4" w:space="0" w:color="auto"/>
            </w:tcBorders>
          </w:tcPr>
          <w:p w14:paraId="121B0347" w14:textId="77777777" w:rsidR="003D31C8" w:rsidRPr="00564D03" w:rsidRDefault="003D31C8" w:rsidP="000C433E">
            <w:pPr>
              <w:rPr>
                <w:sz w:val="20"/>
                <w:szCs w:val="20"/>
              </w:rPr>
            </w:pPr>
          </w:p>
        </w:tc>
        <w:tc>
          <w:tcPr>
            <w:tcW w:w="2988" w:type="dxa"/>
            <w:tcBorders>
              <w:bottom w:val="single" w:sz="4" w:space="0" w:color="auto"/>
            </w:tcBorders>
          </w:tcPr>
          <w:p w14:paraId="3159887F" w14:textId="77777777" w:rsidR="003D31C8" w:rsidRPr="00564D03" w:rsidRDefault="003D31C8" w:rsidP="000C433E">
            <w:pPr>
              <w:rPr>
                <w:sz w:val="20"/>
                <w:szCs w:val="20"/>
              </w:rPr>
            </w:pPr>
            <w:r w:rsidRPr="00564D03">
              <w:rPr>
                <w:sz w:val="20"/>
                <w:szCs w:val="20"/>
              </w:rPr>
              <w:t>Traditional knowledge is collected, used and shared for effective participative decision-making processes</w:t>
            </w:r>
          </w:p>
        </w:tc>
        <w:tc>
          <w:tcPr>
            <w:tcW w:w="1046" w:type="dxa"/>
            <w:gridSpan w:val="2"/>
            <w:tcBorders>
              <w:bottom w:val="single" w:sz="4" w:space="0" w:color="auto"/>
            </w:tcBorders>
            <w:vAlign w:val="center"/>
          </w:tcPr>
          <w:p w14:paraId="52D63179" w14:textId="77777777" w:rsidR="003D31C8" w:rsidRPr="00564D03" w:rsidRDefault="003D31C8" w:rsidP="000C433E">
            <w:pPr>
              <w:rPr>
                <w:sz w:val="20"/>
                <w:szCs w:val="20"/>
              </w:rPr>
            </w:pPr>
            <w:r w:rsidRPr="00564D03">
              <w:rPr>
                <w:sz w:val="20"/>
                <w:szCs w:val="20"/>
              </w:rPr>
              <w:t>3</w:t>
            </w:r>
          </w:p>
        </w:tc>
        <w:tc>
          <w:tcPr>
            <w:tcW w:w="746" w:type="dxa"/>
            <w:tcBorders>
              <w:bottom w:val="single" w:sz="4" w:space="0" w:color="auto"/>
            </w:tcBorders>
            <w:vAlign w:val="center"/>
          </w:tcPr>
          <w:p w14:paraId="7E34D7C7" w14:textId="77777777" w:rsidR="003D31C8" w:rsidRPr="00564D03" w:rsidRDefault="003D31C8" w:rsidP="000C433E">
            <w:pPr>
              <w:rPr>
                <w:sz w:val="20"/>
                <w:szCs w:val="20"/>
              </w:rPr>
            </w:pPr>
          </w:p>
        </w:tc>
        <w:tc>
          <w:tcPr>
            <w:tcW w:w="3158" w:type="dxa"/>
            <w:vMerge/>
            <w:tcBorders>
              <w:bottom w:val="single" w:sz="4" w:space="0" w:color="auto"/>
            </w:tcBorders>
          </w:tcPr>
          <w:p w14:paraId="4C46F1EA" w14:textId="77777777" w:rsidR="003D31C8" w:rsidRPr="00564D03" w:rsidRDefault="003D31C8" w:rsidP="000C433E">
            <w:pPr>
              <w:spacing w:after="120"/>
              <w:rPr>
                <w:sz w:val="20"/>
                <w:szCs w:val="20"/>
              </w:rPr>
            </w:pPr>
          </w:p>
        </w:tc>
        <w:tc>
          <w:tcPr>
            <w:tcW w:w="2754" w:type="dxa"/>
            <w:vMerge/>
            <w:tcBorders>
              <w:bottom w:val="single" w:sz="4" w:space="0" w:color="auto"/>
            </w:tcBorders>
          </w:tcPr>
          <w:p w14:paraId="58BB8B2D" w14:textId="77777777" w:rsidR="003D31C8" w:rsidRPr="00564D03" w:rsidRDefault="003D31C8" w:rsidP="000C433E">
            <w:pPr>
              <w:spacing w:after="120"/>
              <w:rPr>
                <w:sz w:val="20"/>
                <w:szCs w:val="20"/>
              </w:rPr>
            </w:pPr>
          </w:p>
        </w:tc>
        <w:tc>
          <w:tcPr>
            <w:tcW w:w="1671" w:type="dxa"/>
            <w:vMerge/>
            <w:tcBorders>
              <w:bottom w:val="single" w:sz="4" w:space="0" w:color="auto"/>
            </w:tcBorders>
            <w:vAlign w:val="center"/>
          </w:tcPr>
          <w:p w14:paraId="2DD73024" w14:textId="77777777" w:rsidR="003D31C8" w:rsidRPr="00564D03" w:rsidRDefault="003D31C8" w:rsidP="00864A1C">
            <w:pPr>
              <w:jc w:val="center"/>
              <w:rPr>
                <w:sz w:val="18"/>
                <w:szCs w:val="18"/>
              </w:rPr>
            </w:pPr>
          </w:p>
        </w:tc>
      </w:tr>
      <w:tr w:rsidR="003D31C8" w:rsidRPr="00564D03" w14:paraId="4E67C44A" w14:textId="77777777" w:rsidTr="002E1E31">
        <w:trPr>
          <w:trHeight w:val="454"/>
        </w:trPr>
        <w:tc>
          <w:tcPr>
            <w:tcW w:w="4788" w:type="dxa"/>
            <w:gridSpan w:val="2"/>
            <w:tcBorders>
              <w:right w:val="nil"/>
            </w:tcBorders>
            <w:vAlign w:val="center"/>
          </w:tcPr>
          <w:p w14:paraId="4E3BEF27" w14:textId="77777777" w:rsidR="003D31C8" w:rsidRPr="00564D03" w:rsidRDefault="003D31C8" w:rsidP="000C433E">
            <w:pPr>
              <w:rPr>
                <w:b/>
                <w:sz w:val="20"/>
                <w:szCs w:val="20"/>
              </w:rPr>
            </w:pPr>
            <w:r w:rsidRPr="00564D03">
              <w:rPr>
                <w:b/>
                <w:sz w:val="20"/>
                <w:szCs w:val="20"/>
              </w:rPr>
              <w:t>CR 3:  Capacities for strategy, policy and legislation development</w:t>
            </w:r>
          </w:p>
        </w:tc>
        <w:tc>
          <w:tcPr>
            <w:tcW w:w="1046" w:type="dxa"/>
            <w:gridSpan w:val="2"/>
            <w:tcBorders>
              <w:left w:val="nil"/>
              <w:right w:val="nil"/>
            </w:tcBorders>
            <w:vAlign w:val="center"/>
          </w:tcPr>
          <w:p w14:paraId="6C52830E" w14:textId="77777777" w:rsidR="003D31C8" w:rsidRPr="00564D03" w:rsidRDefault="003D31C8" w:rsidP="000C433E">
            <w:pPr>
              <w:rPr>
                <w:sz w:val="20"/>
                <w:szCs w:val="20"/>
              </w:rPr>
            </w:pPr>
          </w:p>
        </w:tc>
        <w:tc>
          <w:tcPr>
            <w:tcW w:w="746" w:type="dxa"/>
            <w:tcBorders>
              <w:left w:val="nil"/>
              <w:right w:val="nil"/>
            </w:tcBorders>
            <w:vAlign w:val="center"/>
          </w:tcPr>
          <w:p w14:paraId="347AB2C3" w14:textId="77777777" w:rsidR="003D31C8" w:rsidRPr="00564D03" w:rsidRDefault="003D31C8" w:rsidP="000C433E">
            <w:pPr>
              <w:rPr>
                <w:sz w:val="20"/>
                <w:szCs w:val="20"/>
              </w:rPr>
            </w:pPr>
          </w:p>
        </w:tc>
        <w:tc>
          <w:tcPr>
            <w:tcW w:w="3158" w:type="dxa"/>
            <w:tcBorders>
              <w:left w:val="nil"/>
              <w:right w:val="nil"/>
            </w:tcBorders>
            <w:vAlign w:val="center"/>
          </w:tcPr>
          <w:p w14:paraId="6228B449" w14:textId="77777777" w:rsidR="003D31C8" w:rsidRPr="00564D03" w:rsidRDefault="003D31C8" w:rsidP="000C433E">
            <w:pPr>
              <w:spacing w:after="120"/>
              <w:rPr>
                <w:sz w:val="20"/>
                <w:szCs w:val="20"/>
              </w:rPr>
            </w:pPr>
          </w:p>
        </w:tc>
        <w:tc>
          <w:tcPr>
            <w:tcW w:w="2754" w:type="dxa"/>
            <w:tcBorders>
              <w:left w:val="nil"/>
              <w:right w:val="nil"/>
            </w:tcBorders>
            <w:vAlign w:val="center"/>
          </w:tcPr>
          <w:p w14:paraId="4E993F5E" w14:textId="77777777" w:rsidR="003D31C8" w:rsidRPr="00564D03" w:rsidRDefault="003D31C8" w:rsidP="000C433E">
            <w:pPr>
              <w:spacing w:after="120"/>
              <w:rPr>
                <w:sz w:val="20"/>
                <w:szCs w:val="20"/>
              </w:rPr>
            </w:pPr>
          </w:p>
        </w:tc>
        <w:tc>
          <w:tcPr>
            <w:tcW w:w="1671" w:type="dxa"/>
            <w:tcBorders>
              <w:left w:val="nil"/>
            </w:tcBorders>
          </w:tcPr>
          <w:p w14:paraId="6820D3BC" w14:textId="77777777" w:rsidR="003D31C8" w:rsidRPr="00564D03" w:rsidRDefault="003D31C8" w:rsidP="002E1E31">
            <w:pPr>
              <w:spacing w:after="120"/>
              <w:rPr>
                <w:color w:val="FF0000"/>
                <w:sz w:val="18"/>
                <w:szCs w:val="18"/>
                <w:highlight w:val="cyan"/>
              </w:rPr>
            </w:pPr>
          </w:p>
        </w:tc>
      </w:tr>
      <w:tr w:rsidR="003D31C8" w:rsidRPr="00564D03" w14:paraId="7F8A5FFA" w14:textId="77777777" w:rsidTr="001C1DEC">
        <w:tc>
          <w:tcPr>
            <w:tcW w:w="1800" w:type="dxa"/>
            <w:tcBorders>
              <w:bottom w:val="nil"/>
            </w:tcBorders>
          </w:tcPr>
          <w:p w14:paraId="7DE2216C" w14:textId="77777777" w:rsidR="003D31C8" w:rsidRPr="00564D03" w:rsidRDefault="003D31C8" w:rsidP="000C433E">
            <w:pPr>
              <w:rPr>
                <w:sz w:val="20"/>
                <w:szCs w:val="20"/>
              </w:rPr>
            </w:pPr>
            <w:r w:rsidRPr="00564D03">
              <w:rPr>
                <w:sz w:val="20"/>
                <w:szCs w:val="20"/>
              </w:rPr>
              <w:t>Indicator 9 – Extent of the environmental planning and strategy development process</w:t>
            </w:r>
          </w:p>
        </w:tc>
        <w:tc>
          <w:tcPr>
            <w:tcW w:w="2988" w:type="dxa"/>
          </w:tcPr>
          <w:p w14:paraId="67292491" w14:textId="77777777" w:rsidR="003D31C8" w:rsidRPr="00564D03" w:rsidRDefault="003D31C8" w:rsidP="000C433E">
            <w:pPr>
              <w:rPr>
                <w:sz w:val="20"/>
                <w:szCs w:val="20"/>
              </w:rPr>
            </w:pPr>
            <w:r w:rsidRPr="00564D03">
              <w:rPr>
                <w:sz w:val="20"/>
                <w:szCs w:val="20"/>
              </w:rPr>
              <w:t>The environmental planning and strategy development process is not coordinated and does not produce adequate environmental plans and strategies</w:t>
            </w:r>
          </w:p>
        </w:tc>
        <w:tc>
          <w:tcPr>
            <w:tcW w:w="1046" w:type="dxa"/>
            <w:gridSpan w:val="2"/>
            <w:vAlign w:val="center"/>
          </w:tcPr>
          <w:p w14:paraId="306CC3F1" w14:textId="77777777" w:rsidR="003D31C8" w:rsidRPr="00564D03" w:rsidRDefault="003D31C8" w:rsidP="000C433E">
            <w:pPr>
              <w:rPr>
                <w:sz w:val="20"/>
                <w:szCs w:val="20"/>
              </w:rPr>
            </w:pPr>
            <w:r w:rsidRPr="00564D03">
              <w:rPr>
                <w:sz w:val="20"/>
                <w:szCs w:val="20"/>
              </w:rPr>
              <w:t>0</w:t>
            </w:r>
          </w:p>
        </w:tc>
        <w:tc>
          <w:tcPr>
            <w:tcW w:w="746" w:type="dxa"/>
            <w:vAlign w:val="center"/>
          </w:tcPr>
          <w:p w14:paraId="57A5B24A" w14:textId="77777777" w:rsidR="003D31C8" w:rsidRPr="00564D03" w:rsidRDefault="003D31C8" w:rsidP="000C433E">
            <w:pPr>
              <w:rPr>
                <w:sz w:val="20"/>
                <w:szCs w:val="20"/>
              </w:rPr>
            </w:pPr>
          </w:p>
        </w:tc>
        <w:tc>
          <w:tcPr>
            <w:tcW w:w="3158" w:type="dxa"/>
            <w:vMerge w:val="restart"/>
          </w:tcPr>
          <w:p w14:paraId="0AB5B480" w14:textId="77777777" w:rsidR="003D31C8" w:rsidRPr="00564D03" w:rsidRDefault="00F718D1" w:rsidP="000C433E">
            <w:pPr>
              <w:spacing w:after="120"/>
              <w:rPr>
                <w:sz w:val="20"/>
                <w:szCs w:val="20"/>
              </w:rPr>
            </w:pPr>
            <w:r w:rsidRPr="00564D03">
              <w:rPr>
                <w:sz w:val="20"/>
                <w:szCs w:val="20"/>
              </w:rPr>
              <w:t>No action has been taken on key recommendations from t</w:t>
            </w:r>
            <w:r w:rsidR="003D31C8" w:rsidRPr="00564D03">
              <w:rPr>
                <w:sz w:val="20"/>
                <w:szCs w:val="20"/>
              </w:rPr>
              <w:t>he 1</w:t>
            </w:r>
            <w:r w:rsidR="003D31C8" w:rsidRPr="00564D03">
              <w:rPr>
                <w:sz w:val="20"/>
                <w:szCs w:val="20"/>
                <w:vertAlign w:val="superscript"/>
              </w:rPr>
              <w:t>st</w:t>
            </w:r>
            <w:r w:rsidR="001C1DEC" w:rsidRPr="00564D03">
              <w:rPr>
                <w:sz w:val="20"/>
                <w:szCs w:val="20"/>
              </w:rPr>
              <w:t xml:space="preserve"> National Communication, which detailed the </w:t>
            </w:r>
            <w:r w:rsidR="003D31C8" w:rsidRPr="00564D03">
              <w:rPr>
                <w:sz w:val="20"/>
                <w:szCs w:val="20"/>
              </w:rPr>
              <w:t xml:space="preserve">state of the </w:t>
            </w:r>
            <w:r w:rsidRPr="00564D03">
              <w:rPr>
                <w:sz w:val="20"/>
                <w:szCs w:val="20"/>
              </w:rPr>
              <w:t>c</w:t>
            </w:r>
            <w:r w:rsidR="003D31C8" w:rsidRPr="00564D03">
              <w:rPr>
                <w:sz w:val="20"/>
                <w:szCs w:val="20"/>
              </w:rPr>
              <w:t xml:space="preserve">ountry’s </w:t>
            </w:r>
            <w:r w:rsidRPr="00564D03">
              <w:rPr>
                <w:sz w:val="20"/>
                <w:szCs w:val="20"/>
              </w:rPr>
              <w:t>environment.</w:t>
            </w:r>
          </w:p>
          <w:p w14:paraId="77DA5063" w14:textId="77777777" w:rsidR="003D31C8" w:rsidRPr="00564D03" w:rsidRDefault="003D31C8" w:rsidP="000C433E">
            <w:pPr>
              <w:spacing w:after="120"/>
              <w:rPr>
                <w:sz w:val="20"/>
                <w:szCs w:val="20"/>
              </w:rPr>
            </w:pPr>
            <w:r w:rsidRPr="00564D03">
              <w:rPr>
                <w:sz w:val="20"/>
                <w:szCs w:val="20"/>
              </w:rPr>
              <w:t>Projects identified in the NAPA have not been taken on.</w:t>
            </w:r>
          </w:p>
          <w:p w14:paraId="0D4AE785" w14:textId="77777777" w:rsidR="003D31C8" w:rsidRPr="00564D03" w:rsidRDefault="003D31C8" w:rsidP="001C1DEC">
            <w:pPr>
              <w:spacing w:after="120"/>
              <w:rPr>
                <w:sz w:val="20"/>
                <w:szCs w:val="20"/>
              </w:rPr>
            </w:pPr>
            <w:r w:rsidRPr="00564D03">
              <w:rPr>
                <w:sz w:val="20"/>
                <w:szCs w:val="20"/>
              </w:rPr>
              <w:lastRenderedPageBreak/>
              <w:t xml:space="preserve">The </w:t>
            </w:r>
            <w:r w:rsidR="001C1DEC" w:rsidRPr="00564D03">
              <w:rPr>
                <w:sz w:val="20"/>
                <w:szCs w:val="20"/>
              </w:rPr>
              <w:t>c</w:t>
            </w:r>
            <w:r w:rsidRPr="00564D03">
              <w:rPr>
                <w:sz w:val="20"/>
                <w:szCs w:val="20"/>
              </w:rPr>
              <w:t>ount</w:t>
            </w:r>
            <w:r w:rsidR="001C1DEC" w:rsidRPr="00564D03">
              <w:rPr>
                <w:sz w:val="20"/>
                <w:szCs w:val="20"/>
              </w:rPr>
              <w:t xml:space="preserve">ry’s Agenda for Transformation </w:t>
            </w:r>
            <w:r w:rsidRPr="00564D03">
              <w:rPr>
                <w:sz w:val="20"/>
                <w:szCs w:val="20"/>
              </w:rPr>
              <w:t xml:space="preserve">have plans that are adequate but </w:t>
            </w:r>
            <w:r w:rsidR="001C1DEC" w:rsidRPr="00564D03">
              <w:rPr>
                <w:sz w:val="20"/>
                <w:szCs w:val="20"/>
              </w:rPr>
              <w:t xml:space="preserve">are </w:t>
            </w:r>
            <w:r w:rsidRPr="00564D03">
              <w:rPr>
                <w:sz w:val="20"/>
                <w:szCs w:val="20"/>
              </w:rPr>
              <w:t>mostly not implemented</w:t>
            </w:r>
            <w:r w:rsidR="001C1DEC" w:rsidRPr="00564D03">
              <w:rPr>
                <w:sz w:val="20"/>
                <w:szCs w:val="20"/>
              </w:rPr>
              <w:t>.</w:t>
            </w:r>
          </w:p>
        </w:tc>
        <w:tc>
          <w:tcPr>
            <w:tcW w:w="2754" w:type="dxa"/>
            <w:vMerge w:val="restart"/>
          </w:tcPr>
          <w:p w14:paraId="0DA08F0B" w14:textId="77777777" w:rsidR="003D31C8" w:rsidRPr="00564D03" w:rsidRDefault="001C1DEC" w:rsidP="00F718D1">
            <w:pPr>
              <w:spacing w:after="120"/>
              <w:rPr>
                <w:color w:val="FF0000"/>
                <w:sz w:val="20"/>
                <w:szCs w:val="20"/>
                <w:highlight w:val="cyan"/>
              </w:rPr>
            </w:pPr>
            <w:r w:rsidRPr="00564D03">
              <w:rPr>
                <w:sz w:val="20"/>
                <w:szCs w:val="20"/>
              </w:rPr>
              <w:lastRenderedPageBreak/>
              <w:t xml:space="preserve">The project will build upon </w:t>
            </w:r>
            <w:r w:rsidR="00F718D1" w:rsidRPr="00564D03">
              <w:rPr>
                <w:sz w:val="20"/>
                <w:szCs w:val="20"/>
              </w:rPr>
              <w:t>Liberia’</w:t>
            </w:r>
            <w:r w:rsidRPr="00564D03">
              <w:rPr>
                <w:sz w:val="20"/>
                <w:szCs w:val="20"/>
              </w:rPr>
              <w:t xml:space="preserve">s political commitment to reform its environmental sector in support of provisions under the Rio Conventions. </w:t>
            </w:r>
            <w:r w:rsidR="00F718D1" w:rsidRPr="00564D03">
              <w:rPr>
                <w:sz w:val="20"/>
                <w:szCs w:val="20"/>
              </w:rPr>
              <w:t xml:space="preserve">Through learning-by-doing workshops and exercises, participants will review, revise, and develop appropriate legislative and regulatory </w:t>
            </w:r>
            <w:r w:rsidR="00F718D1" w:rsidRPr="00564D03">
              <w:rPr>
                <w:sz w:val="20"/>
                <w:szCs w:val="20"/>
              </w:rPr>
              <w:lastRenderedPageBreak/>
              <w:t xml:space="preserve">instruments to better reflect and support global environmental objectives within the framework of socio-economic policies.  </w:t>
            </w:r>
          </w:p>
        </w:tc>
        <w:tc>
          <w:tcPr>
            <w:tcW w:w="1671" w:type="dxa"/>
            <w:vMerge w:val="restart"/>
            <w:vAlign w:val="center"/>
          </w:tcPr>
          <w:p w14:paraId="639C5589" w14:textId="77777777" w:rsidR="003D31C8" w:rsidRPr="00564D03" w:rsidRDefault="00F718D1" w:rsidP="00864A1C">
            <w:pPr>
              <w:jc w:val="center"/>
              <w:rPr>
                <w:sz w:val="18"/>
                <w:szCs w:val="18"/>
              </w:rPr>
            </w:pPr>
            <w:r w:rsidRPr="00564D03">
              <w:rPr>
                <w:sz w:val="18"/>
                <w:szCs w:val="18"/>
              </w:rPr>
              <w:lastRenderedPageBreak/>
              <w:t>2</w:t>
            </w:r>
          </w:p>
        </w:tc>
      </w:tr>
      <w:tr w:rsidR="003D31C8" w:rsidRPr="00564D03" w14:paraId="6F146C30" w14:textId="77777777" w:rsidTr="002E1E31">
        <w:tc>
          <w:tcPr>
            <w:tcW w:w="1800" w:type="dxa"/>
            <w:tcBorders>
              <w:top w:val="nil"/>
              <w:bottom w:val="nil"/>
            </w:tcBorders>
          </w:tcPr>
          <w:p w14:paraId="7A90F9A5" w14:textId="77777777" w:rsidR="003D31C8" w:rsidRPr="00564D03" w:rsidRDefault="003D31C8" w:rsidP="000C433E">
            <w:pPr>
              <w:rPr>
                <w:sz w:val="20"/>
                <w:szCs w:val="20"/>
              </w:rPr>
            </w:pPr>
          </w:p>
        </w:tc>
        <w:tc>
          <w:tcPr>
            <w:tcW w:w="2988" w:type="dxa"/>
          </w:tcPr>
          <w:p w14:paraId="26C62A80" w14:textId="77777777" w:rsidR="003D31C8" w:rsidRPr="00564D03" w:rsidRDefault="003D31C8" w:rsidP="000C433E">
            <w:pPr>
              <w:rPr>
                <w:sz w:val="20"/>
                <w:szCs w:val="20"/>
              </w:rPr>
            </w:pPr>
            <w:r w:rsidRPr="00564D03">
              <w:rPr>
                <w:sz w:val="20"/>
                <w:szCs w:val="20"/>
              </w:rPr>
              <w:t xml:space="preserve">The environmental planning and strategy development process does produce adequate </w:t>
            </w:r>
            <w:r w:rsidRPr="00564D03">
              <w:rPr>
                <w:sz w:val="20"/>
                <w:szCs w:val="20"/>
              </w:rPr>
              <w:lastRenderedPageBreak/>
              <w:t>environmental plans and strategies but there are not implemented/used</w:t>
            </w:r>
          </w:p>
        </w:tc>
        <w:tc>
          <w:tcPr>
            <w:tcW w:w="1046" w:type="dxa"/>
            <w:gridSpan w:val="2"/>
            <w:vAlign w:val="center"/>
          </w:tcPr>
          <w:p w14:paraId="1B593835" w14:textId="77777777" w:rsidR="003D31C8" w:rsidRPr="00564D03" w:rsidRDefault="003D31C8" w:rsidP="000C433E">
            <w:pPr>
              <w:rPr>
                <w:sz w:val="20"/>
                <w:szCs w:val="20"/>
              </w:rPr>
            </w:pPr>
            <w:r w:rsidRPr="00564D03">
              <w:rPr>
                <w:sz w:val="20"/>
                <w:szCs w:val="20"/>
              </w:rPr>
              <w:lastRenderedPageBreak/>
              <w:t>1</w:t>
            </w:r>
          </w:p>
        </w:tc>
        <w:tc>
          <w:tcPr>
            <w:tcW w:w="746" w:type="dxa"/>
            <w:vAlign w:val="center"/>
          </w:tcPr>
          <w:p w14:paraId="48CE1C93" w14:textId="77777777" w:rsidR="003D31C8" w:rsidRPr="00564D03" w:rsidRDefault="003D31C8" w:rsidP="000C433E">
            <w:pPr>
              <w:rPr>
                <w:sz w:val="20"/>
                <w:szCs w:val="20"/>
              </w:rPr>
            </w:pPr>
          </w:p>
        </w:tc>
        <w:tc>
          <w:tcPr>
            <w:tcW w:w="3158" w:type="dxa"/>
            <w:vMerge/>
          </w:tcPr>
          <w:p w14:paraId="262B0CA5" w14:textId="77777777" w:rsidR="003D31C8" w:rsidRPr="00564D03" w:rsidRDefault="003D31C8" w:rsidP="000C433E">
            <w:pPr>
              <w:spacing w:after="120"/>
              <w:rPr>
                <w:sz w:val="20"/>
                <w:szCs w:val="20"/>
              </w:rPr>
            </w:pPr>
          </w:p>
        </w:tc>
        <w:tc>
          <w:tcPr>
            <w:tcW w:w="2754" w:type="dxa"/>
            <w:vMerge/>
            <w:vAlign w:val="center"/>
          </w:tcPr>
          <w:p w14:paraId="5C90D63A" w14:textId="77777777" w:rsidR="003D31C8" w:rsidRPr="00564D03" w:rsidRDefault="003D31C8" w:rsidP="000C433E">
            <w:pPr>
              <w:spacing w:after="120"/>
              <w:rPr>
                <w:sz w:val="20"/>
                <w:szCs w:val="20"/>
              </w:rPr>
            </w:pPr>
          </w:p>
        </w:tc>
        <w:tc>
          <w:tcPr>
            <w:tcW w:w="1671" w:type="dxa"/>
            <w:vMerge/>
            <w:vAlign w:val="center"/>
          </w:tcPr>
          <w:p w14:paraId="3B77696E" w14:textId="77777777" w:rsidR="003D31C8" w:rsidRPr="00564D03" w:rsidRDefault="003D31C8" w:rsidP="00864A1C">
            <w:pPr>
              <w:jc w:val="center"/>
              <w:rPr>
                <w:sz w:val="18"/>
                <w:szCs w:val="18"/>
              </w:rPr>
            </w:pPr>
          </w:p>
        </w:tc>
      </w:tr>
      <w:tr w:rsidR="003D31C8" w:rsidRPr="00564D03" w14:paraId="4A85EFD6" w14:textId="77777777" w:rsidTr="00864A1C">
        <w:tc>
          <w:tcPr>
            <w:tcW w:w="1800" w:type="dxa"/>
            <w:tcBorders>
              <w:top w:val="nil"/>
              <w:bottom w:val="nil"/>
            </w:tcBorders>
          </w:tcPr>
          <w:p w14:paraId="7D87555C" w14:textId="77777777" w:rsidR="003D31C8" w:rsidRPr="00564D03" w:rsidRDefault="003D31C8" w:rsidP="000C433E">
            <w:pPr>
              <w:rPr>
                <w:sz w:val="20"/>
                <w:szCs w:val="20"/>
              </w:rPr>
            </w:pPr>
          </w:p>
        </w:tc>
        <w:tc>
          <w:tcPr>
            <w:tcW w:w="2988" w:type="dxa"/>
          </w:tcPr>
          <w:p w14:paraId="4BE2A83A" w14:textId="77777777" w:rsidR="003D31C8" w:rsidRPr="00564D03" w:rsidRDefault="003D31C8" w:rsidP="000C433E">
            <w:pPr>
              <w:rPr>
                <w:sz w:val="20"/>
                <w:szCs w:val="20"/>
              </w:rPr>
            </w:pPr>
            <w:r w:rsidRPr="00564D03">
              <w:rPr>
                <w:sz w:val="20"/>
                <w:szCs w:val="20"/>
              </w:rPr>
              <w:t>Adequate environmental plans and strategies are produced but there are only partially implemented because of funding constraints and/or other problems</w:t>
            </w:r>
          </w:p>
        </w:tc>
        <w:tc>
          <w:tcPr>
            <w:tcW w:w="1046" w:type="dxa"/>
            <w:gridSpan w:val="2"/>
            <w:vAlign w:val="center"/>
          </w:tcPr>
          <w:p w14:paraId="515C9202" w14:textId="77777777" w:rsidR="003D31C8" w:rsidRPr="00564D03" w:rsidRDefault="003D31C8" w:rsidP="000C433E">
            <w:pPr>
              <w:rPr>
                <w:sz w:val="20"/>
                <w:szCs w:val="20"/>
              </w:rPr>
            </w:pPr>
            <w:r w:rsidRPr="00564D03">
              <w:rPr>
                <w:sz w:val="20"/>
                <w:szCs w:val="20"/>
              </w:rPr>
              <w:t>2</w:t>
            </w:r>
          </w:p>
        </w:tc>
        <w:tc>
          <w:tcPr>
            <w:tcW w:w="746" w:type="dxa"/>
            <w:vAlign w:val="center"/>
          </w:tcPr>
          <w:p w14:paraId="675A47DE" w14:textId="77777777" w:rsidR="003D31C8" w:rsidRPr="00564D03" w:rsidRDefault="003D31C8" w:rsidP="000C433E">
            <w:pPr>
              <w:rPr>
                <w:b/>
                <w:sz w:val="20"/>
                <w:szCs w:val="20"/>
              </w:rPr>
            </w:pPr>
            <w:r w:rsidRPr="00564D03">
              <w:rPr>
                <w:b/>
                <w:sz w:val="20"/>
                <w:szCs w:val="20"/>
              </w:rPr>
              <w:t>2</w:t>
            </w:r>
          </w:p>
        </w:tc>
        <w:tc>
          <w:tcPr>
            <w:tcW w:w="3158" w:type="dxa"/>
            <w:vMerge/>
          </w:tcPr>
          <w:p w14:paraId="0D83F421" w14:textId="77777777" w:rsidR="003D31C8" w:rsidRPr="00564D03" w:rsidRDefault="003D31C8" w:rsidP="000C433E">
            <w:pPr>
              <w:spacing w:after="120"/>
              <w:rPr>
                <w:sz w:val="20"/>
                <w:szCs w:val="20"/>
              </w:rPr>
            </w:pPr>
          </w:p>
        </w:tc>
        <w:tc>
          <w:tcPr>
            <w:tcW w:w="2754" w:type="dxa"/>
            <w:vMerge/>
          </w:tcPr>
          <w:p w14:paraId="1A395FB8" w14:textId="77777777" w:rsidR="003D31C8" w:rsidRPr="00564D03" w:rsidRDefault="003D31C8" w:rsidP="000C433E">
            <w:pPr>
              <w:spacing w:after="120"/>
              <w:rPr>
                <w:sz w:val="20"/>
                <w:szCs w:val="20"/>
              </w:rPr>
            </w:pPr>
          </w:p>
        </w:tc>
        <w:tc>
          <w:tcPr>
            <w:tcW w:w="1671" w:type="dxa"/>
            <w:vMerge/>
            <w:vAlign w:val="center"/>
          </w:tcPr>
          <w:p w14:paraId="2619E57F" w14:textId="77777777" w:rsidR="003D31C8" w:rsidRPr="00564D03" w:rsidRDefault="003D31C8" w:rsidP="00864A1C">
            <w:pPr>
              <w:jc w:val="center"/>
              <w:rPr>
                <w:sz w:val="18"/>
                <w:szCs w:val="18"/>
              </w:rPr>
            </w:pPr>
          </w:p>
        </w:tc>
      </w:tr>
      <w:tr w:rsidR="003D31C8" w:rsidRPr="00564D03" w14:paraId="2918A48C" w14:textId="77777777" w:rsidTr="00864A1C">
        <w:tc>
          <w:tcPr>
            <w:tcW w:w="1800" w:type="dxa"/>
            <w:tcBorders>
              <w:top w:val="nil"/>
              <w:bottom w:val="single" w:sz="4" w:space="0" w:color="auto"/>
            </w:tcBorders>
          </w:tcPr>
          <w:p w14:paraId="0F4EAF26" w14:textId="77777777" w:rsidR="003D31C8" w:rsidRPr="00564D03" w:rsidRDefault="003D31C8" w:rsidP="000C433E">
            <w:pPr>
              <w:rPr>
                <w:sz w:val="20"/>
                <w:szCs w:val="20"/>
              </w:rPr>
            </w:pPr>
          </w:p>
        </w:tc>
        <w:tc>
          <w:tcPr>
            <w:tcW w:w="2988" w:type="dxa"/>
          </w:tcPr>
          <w:p w14:paraId="58A20671" w14:textId="77777777" w:rsidR="003D31C8" w:rsidRPr="00564D03" w:rsidRDefault="003D31C8" w:rsidP="000C433E">
            <w:pPr>
              <w:rPr>
                <w:sz w:val="20"/>
                <w:szCs w:val="20"/>
              </w:rPr>
            </w:pPr>
            <w:r w:rsidRPr="00564D03">
              <w:rPr>
                <w:sz w:val="20"/>
                <w:szCs w:val="20"/>
              </w:rPr>
              <w:t>The environmental planning and strategy development process is well coordinated by the lead environmental organizations and produces the required environmental plans and strategies; which are being implemented</w:t>
            </w:r>
          </w:p>
        </w:tc>
        <w:tc>
          <w:tcPr>
            <w:tcW w:w="1046" w:type="dxa"/>
            <w:gridSpan w:val="2"/>
            <w:vAlign w:val="center"/>
          </w:tcPr>
          <w:p w14:paraId="5ADDFB62" w14:textId="77777777" w:rsidR="003D31C8" w:rsidRPr="00564D03" w:rsidRDefault="003D31C8" w:rsidP="000C433E">
            <w:pPr>
              <w:rPr>
                <w:sz w:val="20"/>
                <w:szCs w:val="20"/>
              </w:rPr>
            </w:pPr>
            <w:r w:rsidRPr="00564D03">
              <w:rPr>
                <w:sz w:val="20"/>
                <w:szCs w:val="20"/>
              </w:rPr>
              <w:t>3</w:t>
            </w:r>
          </w:p>
        </w:tc>
        <w:tc>
          <w:tcPr>
            <w:tcW w:w="746" w:type="dxa"/>
            <w:vAlign w:val="center"/>
          </w:tcPr>
          <w:p w14:paraId="1101D2BE" w14:textId="77777777" w:rsidR="003D31C8" w:rsidRPr="00564D03" w:rsidRDefault="003D31C8" w:rsidP="000C433E">
            <w:pPr>
              <w:rPr>
                <w:sz w:val="20"/>
                <w:szCs w:val="20"/>
              </w:rPr>
            </w:pPr>
          </w:p>
        </w:tc>
        <w:tc>
          <w:tcPr>
            <w:tcW w:w="3158" w:type="dxa"/>
            <w:vMerge/>
          </w:tcPr>
          <w:p w14:paraId="0DFE8B55" w14:textId="77777777" w:rsidR="003D31C8" w:rsidRPr="00564D03" w:rsidRDefault="003D31C8" w:rsidP="000C433E">
            <w:pPr>
              <w:spacing w:after="120"/>
              <w:rPr>
                <w:sz w:val="20"/>
                <w:szCs w:val="20"/>
              </w:rPr>
            </w:pPr>
          </w:p>
        </w:tc>
        <w:tc>
          <w:tcPr>
            <w:tcW w:w="2754" w:type="dxa"/>
            <w:vMerge/>
          </w:tcPr>
          <w:p w14:paraId="7933FA37" w14:textId="77777777" w:rsidR="003D31C8" w:rsidRPr="00564D03" w:rsidRDefault="003D31C8" w:rsidP="000C433E">
            <w:pPr>
              <w:spacing w:after="120"/>
              <w:rPr>
                <w:sz w:val="20"/>
                <w:szCs w:val="20"/>
              </w:rPr>
            </w:pPr>
          </w:p>
        </w:tc>
        <w:tc>
          <w:tcPr>
            <w:tcW w:w="1671" w:type="dxa"/>
            <w:vMerge/>
            <w:vAlign w:val="center"/>
          </w:tcPr>
          <w:p w14:paraId="5A1314FA" w14:textId="77777777" w:rsidR="003D31C8" w:rsidRPr="00564D03" w:rsidRDefault="003D31C8" w:rsidP="00864A1C">
            <w:pPr>
              <w:jc w:val="center"/>
              <w:rPr>
                <w:sz w:val="18"/>
                <w:szCs w:val="18"/>
              </w:rPr>
            </w:pPr>
          </w:p>
        </w:tc>
      </w:tr>
      <w:tr w:rsidR="003D31C8" w:rsidRPr="00564D03" w14:paraId="54C4A209" w14:textId="77777777" w:rsidTr="00864A1C">
        <w:tc>
          <w:tcPr>
            <w:tcW w:w="1800" w:type="dxa"/>
            <w:vMerge w:val="restart"/>
          </w:tcPr>
          <w:p w14:paraId="316D4DA7" w14:textId="77777777" w:rsidR="003D31C8" w:rsidRPr="00564D03" w:rsidRDefault="003D31C8" w:rsidP="000C433E">
            <w:pPr>
              <w:rPr>
                <w:sz w:val="20"/>
                <w:szCs w:val="20"/>
              </w:rPr>
            </w:pPr>
            <w:r w:rsidRPr="00564D03">
              <w:rPr>
                <w:sz w:val="20"/>
                <w:szCs w:val="20"/>
              </w:rPr>
              <w:t>Indicator 10 – Existence of an adequate environmental policy and regulatory frameworks</w:t>
            </w:r>
          </w:p>
        </w:tc>
        <w:tc>
          <w:tcPr>
            <w:tcW w:w="2988" w:type="dxa"/>
          </w:tcPr>
          <w:p w14:paraId="4948BB63" w14:textId="77777777" w:rsidR="003D31C8" w:rsidRPr="00564D03" w:rsidRDefault="003D31C8" w:rsidP="000C433E">
            <w:pPr>
              <w:rPr>
                <w:sz w:val="20"/>
                <w:szCs w:val="20"/>
              </w:rPr>
            </w:pPr>
            <w:r w:rsidRPr="00564D03">
              <w:rPr>
                <w:sz w:val="20"/>
                <w:szCs w:val="20"/>
              </w:rPr>
              <w:t>The environmental policy and regulatory frameworks are insufficient; they do not provide an enabling environment</w:t>
            </w:r>
          </w:p>
        </w:tc>
        <w:tc>
          <w:tcPr>
            <w:tcW w:w="1046" w:type="dxa"/>
            <w:gridSpan w:val="2"/>
            <w:vAlign w:val="center"/>
          </w:tcPr>
          <w:p w14:paraId="064995E4" w14:textId="77777777" w:rsidR="003D31C8" w:rsidRPr="00564D03" w:rsidRDefault="003D31C8" w:rsidP="000C433E">
            <w:pPr>
              <w:rPr>
                <w:sz w:val="20"/>
                <w:szCs w:val="20"/>
              </w:rPr>
            </w:pPr>
            <w:r w:rsidRPr="00564D03">
              <w:rPr>
                <w:sz w:val="20"/>
                <w:szCs w:val="20"/>
              </w:rPr>
              <w:t>0</w:t>
            </w:r>
          </w:p>
        </w:tc>
        <w:tc>
          <w:tcPr>
            <w:tcW w:w="746" w:type="dxa"/>
            <w:vAlign w:val="center"/>
          </w:tcPr>
          <w:p w14:paraId="500805E6" w14:textId="77777777" w:rsidR="003D31C8" w:rsidRPr="00564D03" w:rsidRDefault="003D31C8" w:rsidP="000C433E">
            <w:pPr>
              <w:rPr>
                <w:sz w:val="20"/>
                <w:szCs w:val="20"/>
              </w:rPr>
            </w:pPr>
          </w:p>
        </w:tc>
        <w:tc>
          <w:tcPr>
            <w:tcW w:w="3158" w:type="dxa"/>
            <w:vMerge w:val="restart"/>
          </w:tcPr>
          <w:p w14:paraId="5ED719A0" w14:textId="77777777" w:rsidR="003D31C8" w:rsidRPr="00564D03" w:rsidRDefault="003D31C8" w:rsidP="000C433E">
            <w:pPr>
              <w:spacing w:after="120"/>
              <w:rPr>
                <w:sz w:val="20"/>
                <w:szCs w:val="20"/>
              </w:rPr>
            </w:pPr>
            <w:r w:rsidRPr="00564D03">
              <w:rPr>
                <w:sz w:val="20"/>
                <w:szCs w:val="20"/>
              </w:rPr>
              <w:t xml:space="preserve">Liberia is very good at making laws and policies but very poor in implementing </w:t>
            </w:r>
            <w:r w:rsidR="00F718D1" w:rsidRPr="00564D03">
              <w:rPr>
                <w:sz w:val="20"/>
                <w:szCs w:val="20"/>
              </w:rPr>
              <w:t>them</w:t>
            </w:r>
            <w:r w:rsidRPr="00564D03">
              <w:rPr>
                <w:sz w:val="20"/>
                <w:szCs w:val="20"/>
              </w:rPr>
              <w:t xml:space="preserve"> (</w:t>
            </w:r>
            <w:r w:rsidR="00F718D1" w:rsidRPr="00564D03">
              <w:rPr>
                <w:sz w:val="20"/>
                <w:szCs w:val="20"/>
              </w:rPr>
              <w:t xml:space="preserve">e.g., the </w:t>
            </w:r>
            <w:r w:rsidRPr="00564D03">
              <w:rPr>
                <w:sz w:val="20"/>
                <w:szCs w:val="20"/>
              </w:rPr>
              <w:t xml:space="preserve">wetlands, wildlife, climate change, </w:t>
            </w:r>
            <w:r w:rsidR="00F718D1" w:rsidRPr="00564D03">
              <w:rPr>
                <w:sz w:val="20"/>
                <w:szCs w:val="20"/>
              </w:rPr>
              <w:t xml:space="preserve">and </w:t>
            </w:r>
            <w:r w:rsidRPr="00564D03">
              <w:rPr>
                <w:sz w:val="20"/>
                <w:szCs w:val="20"/>
              </w:rPr>
              <w:t xml:space="preserve">Integrated Water </w:t>
            </w:r>
            <w:r w:rsidR="00F718D1" w:rsidRPr="00564D03">
              <w:rPr>
                <w:sz w:val="20"/>
                <w:szCs w:val="20"/>
              </w:rPr>
              <w:t>Management laws</w:t>
            </w:r>
            <w:r w:rsidRPr="00564D03">
              <w:rPr>
                <w:sz w:val="20"/>
                <w:szCs w:val="20"/>
              </w:rPr>
              <w:t xml:space="preserve"> are all “hanging”).</w:t>
            </w:r>
          </w:p>
          <w:p w14:paraId="7CFEFD7E" w14:textId="77777777" w:rsidR="003D31C8" w:rsidRPr="00564D03" w:rsidRDefault="003D31C8" w:rsidP="00F718D1">
            <w:pPr>
              <w:spacing w:after="120"/>
              <w:rPr>
                <w:sz w:val="20"/>
                <w:szCs w:val="20"/>
              </w:rPr>
            </w:pPr>
            <w:r w:rsidRPr="00564D03">
              <w:rPr>
                <w:sz w:val="20"/>
                <w:szCs w:val="20"/>
              </w:rPr>
              <w:t xml:space="preserve">There are no </w:t>
            </w:r>
            <w:r w:rsidR="00F718D1" w:rsidRPr="00564D03">
              <w:rPr>
                <w:sz w:val="20"/>
                <w:szCs w:val="20"/>
              </w:rPr>
              <w:t>n</w:t>
            </w:r>
            <w:r w:rsidRPr="00564D03">
              <w:rPr>
                <w:sz w:val="20"/>
                <w:szCs w:val="20"/>
              </w:rPr>
              <w:t>ational policies on some of the Conventions signed</w:t>
            </w:r>
            <w:r w:rsidR="00F718D1" w:rsidRPr="00564D03">
              <w:rPr>
                <w:sz w:val="20"/>
                <w:szCs w:val="20"/>
              </w:rPr>
              <w:t xml:space="preserve"> by the government.</w:t>
            </w:r>
          </w:p>
        </w:tc>
        <w:tc>
          <w:tcPr>
            <w:tcW w:w="2754" w:type="dxa"/>
            <w:vMerge w:val="restart"/>
          </w:tcPr>
          <w:p w14:paraId="5D4FB9F7" w14:textId="77777777" w:rsidR="003D31C8" w:rsidRPr="00564D03" w:rsidRDefault="00F718D1" w:rsidP="000C433E">
            <w:pPr>
              <w:spacing w:before="120" w:after="120"/>
              <w:rPr>
                <w:sz w:val="20"/>
                <w:szCs w:val="20"/>
              </w:rPr>
            </w:pPr>
            <w:r w:rsidRPr="00564D03">
              <w:rPr>
                <w:sz w:val="20"/>
                <w:szCs w:val="20"/>
              </w:rPr>
              <w:t>T</w:t>
            </w:r>
            <w:r w:rsidR="003D31C8" w:rsidRPr="00564D03">
              <w:rPr>
                <w:sz w:val="20"/>
                <w:szCs w:val="20"/>
              </w:rPr>
              <w:t>he project will focus on key reforms in policy, legislation, and implementation in accordance with the provisions under the Rio Conventions through by-laws and/or associated operational guidance.  For these to have a meaningful impact, they will need to be formally approved.</w:t>
            </w:r>
          </w:p>
          <w:p w14:paraId="569E27D9" w14:textId="77777777" w:rsidR="003D31C8" w:rsidRPr="00564D03" w:rsidRDefault="003D31C8" w:rsidP="000C433E">
            <w:pPr>
              <w:spacing w:before="120" w:after="120"/>
              <w:rPr>
                <w:sz w:val="20"/>
                <w:szCs w:val="20"/>
              </w:rPr>
            </w:pPr>
            <w:r w:rsidRPr="00564D03">
              <w:rPr>
                <w:sz w:val="20"/>
                <w:szCs w:val="20"/>
              </w:rPr>
              <w:t xml:space="preserve">This project will also strengthen targeted organizational relationships, promoting and forging stronger partnerships and commitments.  These will be directed towards improved collaboration and coordination that will increase the effectiveness of existing capacities to monitor and formulate better planning </w:t>
            </w:r>
            <w:r w:rsidRPr="00564D03">
              <w:rPr>
                <w:sz w:val="20"/>
                <w:szCs w:val="20"/>
              </w:rPr>
              <w:lastRenderedPageBreak/>
              <w:t>frameworks for the global environment.</w:t>
            </w:r>
          </w:p>
          <w:p w14:paraId="0C6B97FC" w14:textId="77777777" w:rsidR="003D31C8" w:rsidRPr="00564D03" w:rsidRDefault="003D31C8" w:rsidP="000C433E">
            <w:pPr>
              <w:spacing w:after="120"/>
              <w:rPr>
                <w:color w:val="FF0000"/>
                <w:sz w:val="20"/>
                <w:szCs w:val="20"/>
                <w:highlight w:val="cyan"/>
              </w:rPr>
            </w:pPr>
          </w:p>
        </w:tc>
        <w:tc>
          <w:tcPr>
            <w:tcW w:w="1671" w:type="dxa"/>
            <w:vMerge w:val="restart"/>
            <w:vAlign w:val="center"/>
          </w:tcPr>
          <w:p w14:paraId="16B26475" w14:textId="77777777" w:rsidR="003D31C8" w:rsidRPr="00564D03" w:rsidRDefault="00F718D1" w:rsidP="00864A1C">
            <w:pPr>
              <w:jc w:val="center"/>
              <w:rPr>
                <w:sz w:val="18"/>
                <w:szCs w:val="18"/>
              </w:rPr>
            </w:pPr>
            <w:r w:rsidRPr="00564D03">
              <w:rPr>
                <w:sz w:val="18"/>
                <w:szCs w:val="18"/>
              </w:rPr>
              <w:lastRenderedPageBreak/>
              <w:t>2</w:t>
            </w:r>
          </w:p>
        </w:tc>
      </w:tr>
      <w:tr w:rsidR="003D31C8" w:rsidRPr="00564D03" w14:paraId="188A28D0" w14:textId="77777777" w:rsidTr="00864A1C">
        <w:tc>
          <w:tcPr>
            <w:tcW w:w="1800" w:type="dxa"/>
            <w:vMerge/>
          </w:tcPr>
          <w:p w14:paraId="168922B1" w14:textId="77777777" w:rsidR="003D31C8" w:rsidRPr="00564D03" w:rsidRDefault="003D31C8" w:rsidP="000C433E">
            <w:pPr>
              <w:rPr>
                <w:sz w:val="20"/>
                <w:szCs w:val="20"/>
              </w:rPr>
            </w:pPr>
          </w:p>
        </w:tc>
        <w:tc>
          <w:tcPr>
            <w:tcW w:w="2988" w:type="dxa"/>
          </w:tcPr>
          <w:p w14:paraId="2604979A" w14:textId="77777777" w:rsidR="003D31C8" w:rsidRPr="00564D03" w:rsidRDefault="003D31C8" w:rsidP="000C433E">
            <w:pPr>
              <w:rPr>
                <w:sz w:val="20"/>
                <w:szCs w:val="20"/>
              </w:rPr>
            </w:pPr>
            <w:r w:rsidRPr="00564D03">
              <w:rPr>
                <w:sz w:val="20"/>
                <w:szCs w:val="20"/>
              </w:rPr>
              <w:t>Some relevant environmental policies and laws exist but few are implemented and enforced</w:t>
            </w:r>
          </w:p>
          <w:p w14:paraId="1938A45F" w14:textId="77777777" w:rsidR="003D31C8" w:rsidRPr="00564D03" w:rsidRDefault="003D31C8" w:rsidP="000C433E">
            <w:pPr>
              <w:rPr>
                <w:sz w:val="20"/>
                <w:szCs w:val="20"/>
              </w:rPr>
            </w:pPr>
          </w:p>
        </w:tc>
        <w:tc>
          <w:tcPr>
            <w:tcW w:w="1046" w:type="dxa"/>
            <w:gridSpan w:val="2"/>
            <w:vAlign w:val="center"/>
          </w:tcPr>
          <w:p w14:paraId="2D06978C" w14:textId="77777777" w:rsidR="003D31C8" w:rsidRPr="00564D03" w:rsidRDefault="003D31C8" w:rsidP="000C433E">
            <w:pPr>
              <w:rPr>
                <w:sz w:val="20"/>
                <w:szCs w:val="20"/>
              </w:rPr>
            </w:pPr>
            <w:r w:rsidRPr="00564D03">
              <w:rPr>
                <w:sz w:val="20"/>
                <w:szCs w:val="20"/>
              </w:rPr>
              <w:t>1</w:t>
            </w:r>
          </w:p>
        </w:tc>
        <w:tc>
          <w:tcPr>
            <w:tcW w:w="746" w:type="dxa"/>
            <w:shd w:val="clear" w:color="auto" w:fill="auto"/>
            <w:vAlign w:val="center"/>
          </w:tcPr>
          <w:p w14:paraId="70F090D3" w14:textId="77777777" w:rsidR="003D31C8" w:rsidRPr="00564D03" w:rsidRDefault="003D31C8" w:rsidP="000C433E">
            <w:pPr>
              <w:rPr>
                <w:b/>
                <w:sz w:val="20"/>
                <w:szCs w:val="20"/>
              </w:rPr>
            </w:pPr>
            <w:r w:rsidRPr="00564D03">
              <w:rPr>
                <w:b/>
                <w:sz w:val="20"/>
                <w:szCs w:val="20"/>
              </w:rPr>
              <w:t>1</w:t>
            </w:r>
          </w:p>
        </w:tc>
        <w:tc>
          <w:tcPr>
            <w:tcW w:w="3158" w:type="dxa"/>
            <w:vMerge/>
          </w:tcPr>
          <w:p w14:paraId="57F0ECFB" w14:textId="77777777" w:rsidR="003D31C8" w:rsidRPr="00564D03" w:rsidRDefault="003D31C8" w:rsidP="000C433E">
            <w:pPr>
              <w:spacing w:after="120"/>
              <w:rPr>
                <w:sz w:val="20"/>
                <w:szCs w:val="20"/>
              </w:rPr>
            </w:pPr>
          </w:p>
        </w:tc>
        <w:tc>
          <w:tcPr>
            <w:tcW w:w="2754" w:type="dxa"/>
            <w:vMerge/>
          </w:tcPr>
          <w:p w14:paraId="50C03C76" w14:textId="77777777" w:rsidR="003D31C8" w:rsidRPr="00564D03" w:rsidRDefault="003D31C8" w:rsidP="000C433E">
            <w:pPr>
              <w:spacing w:after="120"/>
              <w:rPr>
                <w:sz w:val="20"/>
                <w:szCs w:val="20"/>
              </w:rPr>
            </w:pPr>
          </w:p>
        </w:tc>
        <w:tc>
          <w:tcPr>
            <w:tcW w:w="1671" w:type="dxa"/>
            <w:vMerge/>
            <w:vAlign w:val="center"/>
          </w:tcPr>
          <w:p w14:paraId="79DC6E8E" w14:textId="77777777" w:rsidR="003D31C8" w:rsidRPr="00564D03" w:rsidRDefault="003D31C8" w:rsidP="00864A1C">
            <w:pPr>
              <w:jc w:val="center"/>
              <w:rPr>
                <w:sz w:val="18"/>
                <w:szCs w:val="18"/>
              </w:rPr>
            </w:pPr>
          </w:p>
        </w:tc>
      </w:tr>
      <w:tr w:rsidR="003D31C8" w:rsidRPr="00564D03" w14:paraId="17CC65FF" w14:textId="77777777" w:rsidTr="00864A1C">
        <w:tc>
          <w:tcPr>
            <w:tcW w:w="1800" w:type="dxa"/>
            <w:vMerge/>
            <w:tcBorders>
              <w:bottom w:val="nil"/>
            </w:tcBorders>
          </w:tcPr>
          <w:p w14:paraId="074C6458" w14:textId="77777777" w:rsidR="003D31C8" w:rsidRPr="00564D03" w:rsidRDefault="003D31C8" w:rsidP="000C433E">
            <w:pPr>
              <w:rPr>
                <w:sz w:val="20"/>
                <w:szCs w:val="20"/>
              </w:rPr>
            </w:pPr>
          </w:p>
        </w:tc>
        <w:tc>
          <w:tcPr>
            <w:tcW w:w="2988" w:type="dxa"/>
          </w:tcPr>
          <w:p w14:paraId="18B240F7" w14:textId="77777777" w:rsidR="003D31C8" w:rsidRPr="00564D03" w:rsidRDefault="003D31C8" w:rsidP="000C433E">
            <w:pPr>
              <w:rPr>
                <w:sz w:val="20"/>
                <w:szCs w:val="20"/>
              </w:rPr>
            </w:pPr>
            <w:r w:rsidRPr="00564D03">
              <w:rPr>
                <w:sz w:val="20"/>
                <w:szCs w:val="20"/>
              </w:rPr>
              <w:t>Adequate environmental policy and legislation frameworks exist but there are problems in implementing and enforcing them</w:t>
            </w:r>
          </w:p>
        </w:tc>
        <w:tc>
          <w:tcPr>
            <w:tcW w:w="1046" w:type="dxa"/>
            <w:gridSpan w:val="2"/>
            <w:vAlign w:val="center"/>
          </w:tcPr>
          <w:p w14:paraId="0972F1AA" w14:textId="77777777" w:rsidR="003D31C8" w:rsidRPr="00564D03" w:rsidRDefault="003D31C8" w:rsidP="000C433E">
            <w:pPr>
              <w:rPr>
                <w:sz w:val="20"/>
                <w:szCs w:val="20"/>
              </w:rPr>
            </w:pPr>
            <w:r w:rsidRPr="00564D03">
              <w:rPr>
                <w:sz w:val="20"/>
                <w:szCs w:val="20"/>
              </w:rPr>
              <w:t>2</w:t>
            </w:r>
          </w:p>
        </w:tc>
        <w:tc>
          <w:tcPr>
            <w:tcW w:w="746" w:type="dxa"/>
            <w:shd w:val="clear" w:color="auto" w:fill="FFFFFF" w:themeFill="background1"/>
            <w:vAlign w:val="center"/>
          </w:tcPr>
          <w:p w14:paraId="19ADC780" w14:textId="77777777" w:rsidR="003D31C8" w:rsidRPr="00564D03" w:rsidRDefault="003D31C8" w:rsidP="000C433E">
            <w:pPr>
              <w:rPr>
                <w:sz w:val="20"/>
                <w:szCs w:val="20"/>
              </w:rPr>
            </w:pPr>
          </w:p>
        </w:tc>
        <w:tc>
          <w:tcPr>
            <w:tcW w:w="3158" w:type="dxa"/>
            <w:vMerge/>
          </w:tcPr>
          <w:p w14:paraId="3ACB2A94" w14:textId="77777777" w:rsidR="003D31C8" w:rsidRPr="00564D03" w:rsidRDefault="003D31C8" w:rsidP="000C433E">
            <w:pPr>
              <w:spacing w:after="120"/>
              <w:rPr>
                <w:sz w:val="20"/>
                <w:szCs w:val="20"/>
              </w:rPr>
            </w:pPr>
          </w:p>
        </w:tc>
        <w:tc>
          <w:tcPr>
            <w:tcW w:w="2754" w:type="dxa"/>
            <w:vMerge/>
          </w:tcPr>
          <w:p w14:paraId="1F2D48A2" w14:textId="77777777" w:rsidR="003D31C8" w:rsidRPr="00564D03" w:rsidRDefault="003D31C8" w:rsidP="000C433E">
            <w:pPr>
              <w:spacing w:after="120"/>
              <w:rPr>
                <w:sz w:val="20"/>
                <w:szCs w:val="20"/>
              </w:rPr>
            </w:pPr>
          </w:p>
        </w:tc>
        <w:tc>
          <w:tcPr>
            <w:tcW w:w="1671" w:type="dxa"/>
            <w:vMerge/>
            <w:vAlign w:val="center"/>
          </w:tcPr>
          <w:p w14:paraId="274832AA" w14:textId="77777777" w:rsidR="003D31C8" w:rsidRPr="00564D03" w:rsidRDefault="003D31C8" w:rsidP="00864A1C">
            <w:pPr>
              <w:jc w:val="center"/>
              <w:rPr>
                <w:sz w:val="18"/>
                <w:szCs w:val="18"/>
              </w:rPr>
            </w:pPr>
          </w:p>
        </w:tc>
      </w:tr>
      <w:tr w:rsidR="003D31C8" w:rsidRPr="00564D03" w14:paraId="2D21EEB4" w14:textId="77777777" w:rsidTr="00864A1C">
        <w:tc>
          <w:tcPr>
            <w:tcW w:w="1800" w:type="dxa"/>
            <w:tcBorders>
              <w:top w:val="nil"/>
              <w:bottom w:val="single" w:sz="4" w:space="0" w:color="auto"/>
            </w:tcBorders>
          </w:tcPr>
          <w:p w14:paraId="1771B0FF" w14:textId="77777777" w:rsidR="003D31C8" w:rsidRPr="00564D03" w:rsidRDefault="003D31C8" w:rsidP="000C433E">
            <w:pPr>
              <w:rPr>
                <w:sz w:val="20"/>
                <w:szCs w:val="20"/>
              </w:rPr>
            </w:pPr>
          </w:p>
        </w:tc>
        <w:tc>
          <w:tcPr>
            <w:tcW w:w="2988" w:type="dxa"/>
          </w:tcPr>
          <w:p w14:paraId="7F9FD371" w14:textId="77777777" w:rsidR="003D31C8" w:rsidRPr="00564D03" w:rsidRDefault="003D31C8" w:rsidP="000C433E">
            <w:pPr>
              <w:rPr>
                <w:sz w:val="20"/>
                <w:szCs w:val="20"/>
              </w:rPr>
            </w:pPr>
            <w:r w:rsidRPr="00564D03">
              <w:rPr>
                <w:sz w:val="20"/>
                <w:szCs w:val="20"/>
              </w:rPr>
              <w:t>Adequate policy and legislation frameworks are implemented and provide an adequate enabling environment; a compliance and enforcement mechanism is established and functions</w:t>
            </w:r>
          </w:p>
        </w:tc>
        <w:tc>
          <w:tcPr>
            <w:tcW w:w="1046" w:type="dxa"/>
            <w:gridSpan w:val="2"/>
            <w:vAlign w:val="center"/>
          </w:tcPr>
          <w:p w14:paraId="317F87B8" w14:textId="77777777" w:rsidR="003D31C8" w:rsidRPr="00564D03" w:rsidRDefault="003D31C8" w:rsidP="000C433E">
            <w:pPr>
              <w:rPr>
                <w:sz w:val="20"/>
                <w:szCs w:val="20"/>
              </w:rPr>
            </w:pPr>
            <w:r w:rsidRPr="00564D03">
              <w:rPr>
                <w:sz w:val="20"/>
                <w:szCs w:val="20"/>
              </w:rPr>
              <w:t>3</w:t>
            </w:r>
          </w:p>
        </w:tc>
        <w:tc>
          <w:tcPr>
            <w:tcW w:w="746" w:type="dxa"/>
            <w:vAlign w:val="center"/>
          </w:tcPr>
          <w:p w14:paraId="04866674" w14:textId="77777777" w:rsidR="003D31C8" w:rsidRPr="00564D03" w:rsidRDefault="003D31C8" w:rsidP="000C433E">
            <w:pPr>
              <w:rPr>
                <w:sz w:val="20"/>
                <w:szCs w:val="20"/>
              </w:rPr>
            </w:pPr>
          </w:p>
        </w:tc>
        <w:tc>
          <w:tcPr>
            <w:tcW w:w="3158" w:type="dxa"/>
            <w:vMerge/>
          </w:tcPr>
          <w:p w14:paraId="331523FE" w14:textId="77777777" w:rsidR="003D31C8" w:rsidRPr="00564D03" w:rsidRDefault="003D31C8" w:rsidP="000C433E">
            <w:pPr>
              <w:spacing w:after="120"/>
              <w:rPr>
                <w:sz w:val="20"/>
                <w:szCs w:val="20"/>
              </w:rPr>
            </w:pPr>
          </w:p>
        </w:tc>
        <w:tc>
          <w:tcPr>
            <w:tcW w:w="2754" w:type="dxa"/>
            <w:vMerge/>
          </w:tcPr>
          <w:p w14:paraId="4D12956C" w14:textId="77777777" w:rsidR="003D31C8" w:rsidRPr="00564D03" w:rsidRDefault="003D31C8" w:rsidP="000C433E">
            <w:pPr>
              <w:spacing w:after="120"/>
              <w:rPr>
                <w:sz w:val="20"/>
                <w:szCs w:val="20"/>
              </w:rPr>
            </w:pPr>
          </w:p>
        </w:tc>
        <w:tc>
          <w:tcPr>
            <w:tcW w:w="1671" w:type="dxa"/>
            <w:vMerge/>
            <w:vAlign w:val="center"/>
          </w:tcPr>
          <w:p w14:paraId="5CFB3B61" w14:textId="77777777" w:rsidR="003D31C8" w:rsidRPr="00564D03" w:rsidRDefault="003D31C8" w:rsidP="00864A1C">
            <w:pPr>
              <w:jc w:val="center"/>
              <w:rPr>
                <w:sz w:val="18"/>
                <w:szCs w:val="18"/>
              </w:rPr>
            </w:pPr>
          </w:p>
        </w:tc>
      </w:tr>
      <w:tr w:rsidR="003D31C8" w:rsidRPr="00564D03" w14:paraId="075B4371" w14:textId="77777777" w:rsidTr="00864A1C">
        <w:tc>
          <w:tcPr>
            <w:tcW w:w="1800" w:type="dxa"/>
            <w:vMerge w:val="restart"/>
            <w:tcBorders>
              <w:bottom w:val="nil"/>
            </w:tcBorders>
          </w:tcPr>
          <w:p w14:paraId="09CF298A" w14:textId="77777777" w:rsidR="003D31C8" w:rsidRPr="00564D03" w:rsidRDefault="003D31C8" w:rsidP="000C433E">
            <w:pPr>
              <w:rPr>
                <w:sz w:val="20"/>
                <w:szCs w:val="20"/>
              </w:rPr>
            </w:pPr>
            <w:r w:rsidRPr="00564D03">
              <w:rPr>
                <w:sz w:val="20"/>
                <w:szCs w:val="20"/>
              </w:rPr>
              <w:t>Indicator 11 – Adequacy of the environmental information available for decision-making</w:t>
            </w:r>
          </w:p>
        </w:tc>
        <w:tc>
          <w:tcPr>
            <w:tcW w:w="2988" w:type="dxa"/>
          </w:tcPr>
          <w:p w14:paraId="6B7944CF" w14:textId="77777777" w:rsidR="003D31C8" w:rsidRPr="00564D03" w:rsidRDefault="003D31C8" w:rsidP="000C433E">
            <w:pPr>
              <w:rPr>
                <w:sz w:val="20"/>
                <w:szCs w:val="20"/>
              </w:rPr>
            </w:pPr>
            <w:r w:rsidRPr="00564D03">
              <w:rPr>
                <w:sz w:val="20"/>
                <w:szCs w:val="20"/>
              </w:rPr>
              <w:t>The availability of environmental information for decision-making is lacking</w:t>
            </w:r>
          </w:p>
        </w:tc>
        <w:tc>
          <w:tcPr>
            <w:tcW w:w="1046" w:type="dxa"/>
            <w:gridSpan w:val="2"/>
            <w:vAlign w:val="center"/>
          </w:tcPr>
          <w:p w14:paraId="2651A373" w14:textId="77777777" w:rsidR="003D31C8" w:rsidRPr="00564D03" w:rsidRDefault="003D31C8" w:rsidP="000C433E">
            <w:pPr>
              <w:rPr>
                <w:sz w:val="20"/>
                <w:szCs w:val="20"/>
              </w:rPr>
            </w:pPr>
            <w:r w:rsidRPr="00564D03">
              <w:rPr>
                <w:sz w:val="20"/>
                <w:szCs w:val="20"/>
              </w:rPr>
              <w:t>0</w:t>
            </w:r>
          </w:p>
        </w:tc>
        <w:tc>
          <w:tcPr>
            <w:tcW w:w="746" w:type="dxa"/>
            <w:vAlign w:val="center"/>
          </w:tcPr>
          <w:p w14:paraId="24F83BFC" w14:textId="77777777" w:rsidR="003D31C8" w:rsidRPr="00564D03" w:rsidRDefault="003D31C8" w:rsidP="000C433E">
            <w:pPr>
              <w:rPr>
                <w:sz w:val="20"/>
                <w:szCs w:val="20"/>
              </w:rPr>
            </w:pPr>
          </w:p>
        </w:tc>
        <w:tc>
          <w:tcPr>
            <w:tcW w:w="3158" w:type="dxa"/>
            <w:vMerge w:val="restart"/>
          </w:tcPr>
          <w:p w14:paraId="6221F7C7" w14:textId="77777777" w:rsidR="003D31C8" w:rsidRPr="00564D03" w:rsidRDefault="003D31C8" w:rsidP="000C433E">
            <w:pPr>
              <w:spacing w:after="120"/>
              <w:rPr>
                <w:sz w:val="20"/>
                <w:szCs w:val="20"/>
              </w:rPr>
            </w:pPr>
            <w:r w:rsidRPr="00564D03">
              <w:rPr>
                <w:sz w:val="20"/>
                <w:szCs w:val="20"/>
              </w:rPr>
              <w:t xml:space="preserve">The 14 year civil war greatly </w:t>
            </w:r>
            <w:r w:rsidR="00591CAD" w:rsidRPr="00564D03">
              <w:rPr>
                <w:sz w:val="20"/>
                <w:szCs w:val="20"/>
              </w:rPr>
              <w:t xml:space="preserve">stunted </w:t>
            </w:r>
            <w:r w:rsidRPr="00564D03">
              <w:rPr>
                <w:sz w:val="20"/>
                <w:szCs w:val="20"/>
              </w:rPr>
              <w:t>the strives made by the various institutions in gathering data on the environment. However, post-war Liberia has seen a renewed interest in environmental issues.</w:t>
            </w:r>
          </w:p>
          <w:p w14:paraId="4C2B8733" w14:textId="77777777" w:rsidR="003D31C8" w:rsidRPr="00564D03" w:rsidRDefault="003D31C8" w:rsidP="000C433E">
            <w:pPr>
              <w:spacing w:after="120"/>
              <w:rPr>
                <w:sz w:val="20"/>
                <w:szCs w:val="20"/>
              </w:rPr>
            </w:pPr>
            <w:r w:rsidRPr="00564D03">
              <w:rPr>
                <w:sz w:val="20"/>
                <w:szCs w:val="20"/>
              </w:rPr>
              <w:t>The EPA now has the defined mandate of oversight responsibility of the environment</w:t>
            </w:r>
            <w:r w:rsidR="00591CAD" w:rsidRPr="00564D03">
              <w:rPr>
                <w:sz w:val="20"/>
                <w:szCs w:val="20"/>
              </w:rPr>
              <w:t>. However,</w:t>
            </w:r>
            <w:r w:rsidRPr="00564D03">
              <w:rPr>
                <w:sz w:val="20"/>
                <w:szCs w:val="20"/>
              </w:rPr>
              <w:t xml:space="preserve"> the issue of some lingering/conflicting responsibilities of other line ministries &amp; agencies still exist.</w:t>
            </w:r>
          </w:p>
          <w:p w14:paraId="3CEE9DAC" w14:textId="77777777" w:rsidR="003D31C8" w:rsidRPr="00564D03" w:rsidRDefault="003D31C8" w:rsidP="00591CAD">
            <w:pPr>
              <w:spacing w:after="120"/>
              <w:rPr>
                <w:sz w:val="20"/>
                <w:szCs w:val="20"/>
              </w:rPr>
            </w:pPr>
            <w:r w:rsidRPr="00564D03">
              <w:rPr>
                <w:sz w:val="20"/>
                <w:szCs w:val="20"/>
              </w:rPr>
              <w:t xml:space="preserve">Limited allocation of national funding to the enormous task of environmental research, monitoring &amp; evaluation is greatly hampering the ability of acquiring environmental </w:t>
            </w:r>
            <w:r w:rsidR="00591CAD" w:rsidRPr="00564D03">
              <w:rPr>
                <w:sz w:val="20"/>
                <w:szCs w:val="20"/>
              </w:rPr>
              <w:t>data.</w:t>
            </w:r>
          </w:p>
        </w:tc>
        <w:tc>
          <w:tcPr>
            <w:tcW w:w="2754" w:type="dxa"/>
            <w:vMerge w:val="restart"/>
          </w:tcPr>
          <w:p w14:paraId="2923A9C6" w14:textId="77777777" w:rsidR="003D31C8" w:rsidRPr="00564D03" w:rsidRDefault="003D31C8" w:rsidP="000C433E">
            <w:pPr>
              <w:spacing w:before="120" w:after="120"/>
              <w:contextualSpacing/>
              <w:rPr>
                <w:sz w:val="20"/>
                <w:szCs w:val="20"/>
              </w:rPr>
            </w:pPr>
            <w:r w:rsidRPr="00564D03">
              <w:rPr>
                <w:sz w:val="20"/>
                <w:szCs w:val="20"/>
              </w:rPr>
              <w:t>The project will assess and strengthen existing consultative and decision-making structures and mechanisms to make more effective and integrated decisions on the global environment.</w:t>
            </w:r>
          </w:p>
          <w:p w14:paraId="5834E60C" w14:textId="77777777" w:rsidR="003D31C8" w:rsidRPr="00564D03" w:rsidRDefault="003D31C8" w:rsidP="00591CAD">
            <w:pPr>
              <w:spacing w:after="120"/>
              <w:rPr>
                <w:color w:val="FF0000"/>
                <w:sz w:val="20"/>
                <w:szCs w:val="20"/>
                <w:highlight w:val="cyan"/>
              </w:rPr>
            </w:pPr>
            <w:r w:rsidRPr="00564D03">
              <w:rPr>
                <w:sz w:val="20"/>
                <w:szCs w:val="20"/>
              </w:rPr>
              <w:t xml:space="preserve">Moreover, the project includes </w:t>
            </w:r>
            <w:r w:rsidR="00591CAD" w:rsidRPr="00564D03">
              <w:rPr>
                <w:sz w:val="20"/>
                <w:szCs w:val="20"/>
              </w:rPr>
              <w:t>an EKMS</w:t>
            </w:r>
            <w:r w:rsidRPr="00564D03">
              <w:rPr>
                <w:sz w:val="20"/>
                <w:szCs w:val="20"/>
              </w:rPr>
              <w:t xml:space="preserve"> that will serve to increase access to data, information and knowledge, as well as a robust training programme that will strengthen critical thinking and impart new and improved analytical tools and processes.  A public awareness campaign will increase the number of stakeholders that understand the relationship between local action and the global environment, with particular attention to strengthening the consensus on the impacts of local action on the global environment.</w:t>
            </w:r>
          </w:p>
        </w:tc>
        <w:tc>
          <w:tcPr>
            <w:tcW w:w="1671" w:type="dxa"/>
            <w:vMerge w:val="restart"/>
            <w:vAlign w:val="center"/>
          </w:tcPr>
          <w:p w14:paraId="006A4164" w14:textId="77777777" w:rsidR="003D31C8" w:rsidRPr="00564D03" w:rsidRDefault="003D31C8" w:rsidP="00591CAD">
            <w:pPr>
              <w:jc w:val="center"/>
              <w:rPr>
                <w:sz w:val="18"/>
                <w:szCs w:val="18"/>
              </w:rPr>
            </w:pPr>
            <w:r w:rsidRPr="00564D03">
              <w:rPr>
                <w:sz w:val="18"/>
                <w:szCs w:val="18"/>
              </w:rPr>
              <w:t>1,</w:t>
            </w:r>
            <w:r w:rsidR="00591CAD" w:rsidRPr="00564D03">
              <w:rPr>
                <w:sz w:val="18"/>
                <w:szCs w:val="18"/>
              </w:rPr>
              <w:t xml:space="preserve"> 2, 3</w:t>
            </w:r>
          </w:p>
        </w:tc>
      </w:tr>
      <w:tr w:rsidR="003D31C8" w:rsidRPr="00564D03" w14:paraId="4F4ADDC8" w14:textId="77777777" w:rsidTr="00864A1C">
        <w:tc>
          <w:tcPr>
            <w:tcW w:w="1800" w:type="dxa"/>
            <w:vMerge/>
            <w:tcBorders>
              <w:top w:val="nil"/>
              <w:bottom w:val="nil"/>
            </w:tcBorders>
          </w:tcPr>
          <w:p w14:paraId="5336FCAD" w14:textId="77777777" w:rsidR="003D31C8" w:rsidRPr="00564D03" w:rsidRDefault="003D31C8" w:rsidP="000C433E">
            <w:pPr>
              <w:rPr>
                <w:sz w:val="20"/>
                <w:szCs w:val="20"/>
              </w:rPr>
            </w:pPr>
          </w:p>
        </w:tc>
        <w:tc>
          <w:tcPr>
            <w:tcW w:w="2988" w:type="dxa"/>
          </w:tcPr>
          <w:p w14:paraId="7F8847C8" w14:textId="77777777" w:rsidR="003D31C8" w:rsidRPr="00564D03" w:rsidRDefault="003D31C8" w:rsidP="000C433E">
            <w:pPr>
              <w:rPr>
                <w:sz w:val="20"/>
                <w:szCs w:val="20"/>
              </w:rPr>
            </w:pPr>
            <w:r w:rsidRPr="00564D03">
              <w:rPr>
                <w:sz w:val="20"/>
                <w:szCs w:val="20"/>
              </w:rPr>
              <w:t>Some environmental information exists but it is not sufficient to support environmental decision-making processes</w:t>
            </w:r>
          </w:p>
        </w:tc>
        <w:tc>
          <w:tcPr>
            <w:tcW w:w="1046" w:type="dxa"/>
            <w:gridSpan w:val="2"/>
            <w:vAlign w:val="center"/>
          </w:tcPr>
          <w:p w14:paraId="2A36BE77" w14:textId="77777777" w:rsidR="003D31C8" w:rsidRPr="00564D03" w:rsidRDefault="003D31C8" w:rsidP="000C433E">
            <w:pPr>
              <w:rPr>
                <w:sz w:val="20"/>
                <w:szCs w:val="20"/>
              </w:rPr>
            </w:pPr>
            <w:r w:rsidRPr="00564D03">
              <w:rPr>
                <w:sz w:val="20"/>
                <w:szCs w:val="20"/>
              </w:rPr>
              <w:t>1</w:t>
            </w:r>
          </w:p>
        </w:tc>
        <w:tc>
          <w:tcPr>
            <w:tcW w:w="746" w:type="dxa"/>
            <w:vAlign w:val="center"/>
          </w:tcPr>
          <w:p w14:paraId="1135A9FC" w14:textId="77777777" w:rsidR="003D31C8" w:rsidRPr="00564D03" w:rsidRDefault="003D31C8" w:rsidP="000C433E">
            <w:pPr>
              <w:rPr>
                <w:b/>
                <w:sz w:val="20"/>
                <w:szCs w:val="20"/>
              </w:rPr>
            </w:pPr>
            <w:r w:rsidRPr="00564D03">
              <w:rPr>
                <w:b/>
                <w:sz w:val="20"/>
                <w:szCs w:val="20"/>
              </w:rPr>
              <w:t>1</w:t>
            </w:r>
          </w:p>
        </w:tc>
        <w:tc>
          <w:tcPr>
            <w:tcW w:w="3158" w:type="dxa"/>
            <w:vMerge/>
          </w:tcPr>
          <w:p w14:paraId="52C6D85A" w14:textId="77777777" w:rsidR="003D31C8" w:rsidRPr="00564D03" w:rsidRDefault="003D31C8" w:rsidP="000C433E">
            <w:pPr>
              <w:spacing w:after="120"/>
              <w:rPr>
                <w:sz w:val="20"/>
                <w:szCs w:val="20"/>
              </w:rPr>
            </w:pPr>
          </w:p>
        </w:tc>
        <w:tc>
          <w:tcPr>
            <w:tcW w:w="2754" w:type="dxa"/>
            <w:vMerge/>
          </w:tcPr>
          <w:p w14:paraId="3166CA31" w14:textId="77777777" w:rsidR="003D31C8" w:rsidRPr="00564D03" w:rsidRDefault="003D31C8" w:rsidP="000C433E">
            <w:pPr>
              <w:spacing w:after="120"/>
              <w:rPr>
                <w:sz w:val="20"/>
                <w:szCs w:val="20"/>
              </w:rPr>
            </w:pPr>
          </w:p>
        </w:tc>
        <w:tc>
          <w:tcPr>
            <w:tcW w:w="1671" w:type="dxa"/>
            <w:vMerge/>
            <w:vAlign w:val="center"/>
          </w:tcPr>
          <w:p w14:paraId="4F6776F1" w14:textId="77777777" w:rsidR="003D31C8" w:rsidRPr="00564D03" w:rsidRDefault="003D31C8" w:rsidP="00864A1C">
            <w:pPr>
              <w:jc w:val="center"/>
              <w:rPr>
                <w:sz w:val="18"/>
                <w:szCs w:val="18"/>
              </w:rPr>
            </w:pPr>
          </w:p>
        </w:tc>
      </w:tr>
      <w:tr w:rsidR="003D31C8" w:rsidRPr="00564D03" w14:paraId="648FE1AB" w14:textId="77777777" w:rsidTr="00864A1C">
        <w:tc>
          <w:tcPr>
            <w:tcW w:w="1800" w:type="dxa"/>
            <w:tcBorders>
              <w:top w:val="nil"/>
              <w:bottom w:val="nil"/>
            </w:tcBorders>
          </w:tcPr>
          <w:p w14:paraId="062B2085" w14:textId="77777777" w:rsidR="003D31C8" w:rsidRPr="00564D03" w:rsidRDefault="003D31C8" w:rsidP="000C433E">
            <w:pPr>
              <w:rPr>
                <w:sz w:val="20"/>
                <w:szCs w:val="20"/>
              </w:rPr>
            </w:pPr>
          </w:p>
        </w:tc>
        <w:tc>
          <w:tcPr>
            <w:tcW w:w="2988" w:type="dxa"/>
          </w:tcPr>
          <w:p w14:paraId="3F8B4025" w14:textId="77777777" w:rsidR="003D31C8" w:rsidRPr="00564D03" w:rsidRDefault="003D31C8" w:rsidP="000C433E">
            <w:pPr>
              <w:rPr>
                <w:sz w:val="20"/>
                <w:szCs w:val="20"/>
              </w:rPr>
            </w:pPr>
            <w:r w:rsidRPr="00564D03">
              <w:rPr>
                <w:sz w:val="20"/>
                <w:szCs w:val="20"/>
              </w:rPr>
              <w:t>Relevant environmental information is made available to environmental decision-makers but the process to update this information is not functioning properly</w:t>
            </w:r>
          </w:p>
        </w:tc>
        <w:tc>
          <w:tcPr>
            <w:tcW w:w="1046" w:type="dxa"/>
            <w:gridSpan w:val="2"/>
            <w:vAlign w:val="center"/>
          </w:tcPr>
          <w:p w14:paraId="5C289D43" w14:textId="77777777" w:rsidR="003D31C8" w:rsidRPr="00564D03" w:rsidRDefault="003D31C8" w:rsidP="000C433E">
            <w:pPr>
              <w:rPr>
                <w:sz w:val="20"/>
                <w:szCs w:val="20"/>
              </w:rPr>
            </w:pPr>
            <w:r w:rsidRPr="00564D03">
              <w:rPr>
                <w:sz w:val="20"/>
                <w:szCs w:val="20"/>
              </w:rPr>
              <w:t>2</w:t>
            </w:r>
          </w:p>
        </w:tc>
        <w:tc>
          <w:tcPr>
            <w:tcW w:w="746" w:type="dxa"/>
            <w:vAlign w:val="center"/>
          </w:tcPr>
          <w:p w14:paraId="1D25FAAB" w14:textId="77777777" w:rsidR="003D31C8" w:rsidRPr="00564D03" w:rsidRDefault="003D31C8" w:rsidP="000C433E">
            <w:pPr>
              <w:rPr>
                <w:sz w:val="20"/>
                <w:szCs w:val="20"/>
              </w:rPr>
            </w:pPr>
          </w:p>
        </w:tc>
        <w:tc>
          <w:tcPr>
            <w:tcW w:w="3158" w:type="dxa"/>
            <w:vMerge/>
          </w:tcPr>
          <w:p w14:paraId="550E381A" w14:textId="77777777" w:rsidR="003D31C8" w:rsidRPr="00564D03" w:rsidRDefault="003D31C8" w:rsidP="000C433E">
            <w:pPr>
              <w:spacing w:after="120"/>
              <w:rPr>
                <w:sz w:val="20"/>
                <w:szCs w:val="20"/>
              </w:rPr>
            </w:pPr>
          </w:p>
        </w:tc>
        <w:tc>
          <w:tcPr>
            <w:tcW w:w="2754" w:type="dxa"/>
            <w:vMerge/>
          </w:tcPr>
          <w:p w14:paraId="1D8B3050" w14:textId="77777777" w:rsidR="003D31C8" w:rsidRPr="00564D03" w:rsidRDefault="003D31C8" w:rsidP="000C433E">
            <w:pPr>
              <w:spacing w:after="120"/>
              <w:rPr>
                <w:sz w:val="20"/>
                <w:szCs w:val="20"/>
              </w:rPr>
            </w:pPr>
          </w:p>
        </w:tc>
        <w:tc>
          <w:tcPr>
            <w:tcW w:w="1671" w:type="dxa"/>
            <w:vMerge/>
            <w:vAlign w:val="center"/>
          </w:tcPr>
          <w:p w14:paraId="7FC931FE" w14:textId="77777777" w:rsidR="003D31C8" w:rsidRPr="00564D03" w:rsidRDefault="003D31C8" w:rsidP="00864A1C">
            <w:pPr>
              <w:jc w:val="center"/>
              <w:rPr>
                <w:sz w:val="18"/>
                <w:szCs w:val="18"/>
              </w:rPr>
            </w:pPr>
          </w:p>
        </w:tc>
      </w:tr>
      <w:tr w:rsidR="003D31C8" w:rsidRPr="00564D03" w14:paraId="5FA043C2" w14:textId="77777777" w:rsidTr="00864A1C">
        <w:tc>
          <w:tcPr>
            <w:tcW w:w="1800" w:type="dxa"/>
            <w:tcBorders>
              <w:top w:val="nil"/>
              <w:bottom w:val="single" w:sz="4" w:space="0" w:color="auto"/>
            </w:tcBorders>
          </w:tcPr>
          <w:p w14:paraId="7ED15BD2" w14:textId="77777777" w:rsidR="003D31C8" w:rsidRPr="00564D03" w:rsidRDefault="003D31C8" w:rsidP="000C433E">
            <w:pPr>
              <w:rPr>
                <w:sz w:val="20"/>
                <w:szCs w:val="20"/>
              </w:rPr>
            </w:pPr>
          </w:p>
        </w:tc>
        <w:tc>
          <w:tcPr>
            <w:tcW w:w="2988" w:type="dxa"/>
            <w:tcBorders>
              <w:bottom w:val="single" w:sz="4" w:space="0" w:color="auto"/>
            </w:tcBorders>
          </w:tcPr>
          <w:p w14:paraId="40BC8D69" w14:textId="77777777" w:rsidR="003D31C8" w:rsidRPr="00564D03" w:rsidRDefault="003D31C8" w:rsidP="000C433E">
            <w:pPr>
              <w:rPr>
                <w:sz w:val="20"/>
                <w:szCs w:val="20"/>
              </w:rPr>
            </w:pPr>
            <w:r w:rsidRPr="00564D03">
              <w:rPr>
                <w:sz w:val="20"/>
                <w:szCs w:val="20"/>
              </w:rPr>
              <w:t>Political and administrative decision-makers obtain and use updated environmental information to make environmental decisions</w:t>
            </w:r>
          </w:p>
          <w:p w14:paraId="1C89D43B" w14:textId="77777777" w:rsidR="003D31C8" w:rsidRPr="00564D03" w:rsidRDefault="003D31C8" w:rsidP="000C433E">
            <w:pPr>
              <w:rPr>
                <w:sz w:val="20"/>
                <w:szCs w:val="20"/>
              </w:rPr>
            </w:pPr>
          </w:p>
        </w:tc>
        <w:tc>
          <w:tcPr>
            <w:tcW w:w="1046" w:type="dxa"/>
            <w:gridSpan w:val="2"/>
            <w:tcBorders>
              <w:bottom w:val="single" w:sz="4" w:space="0" w:color="auto"/>
            </w:tcBorders>
            <w:vAlign w:val="center"/>
          </w:tcPr>
          <w:p w14:paraId="6E9FA22A" w14:textId="77777777" w:rsidR="003D31C8" w:rsidRPr="00564D03" w:rsidRDefault="003D31C8" w:rsidP="000C433E">
            <w:pPr>
              <w:rPr>
                <w:sz w:val="20"/>
                <w:szCs w:val="20"/>
              </w:rPr>
            </w:pPr>
            <w:r w:rsidRPr="00564D03">
              <w:rPr>
                <w:sz w:val="20"/>
                <w:szCs w:val="20"/>
              </w:rPr>
              <w:t>3</w:t>
            </w:r>
          </w:p>
        </w:tc>
        <w:tc>
          <w:tcPr>
            <w:tcW w:w="746" w:type="dxa"/>
            <w:tcBorders>
              <w:bottom w:val="single" w:sz="4" w:space="0" w:color="auto"/>
            </w:tcBorders>
            <w:vAlign w:val="center"/>
          </w:tcPr>
          <w:p w14:paraId="7D1D1114" w14:textId="77777777" w:rsidR="003D31C8" w:rsidRPr="00564D03" w:rsidRDefault="003D31C8" w:rsidP="000C433E">
            <w:pPr>
              <w:rPr>
                <w:sz w:val="20"/>
                <w:szCs w:val="20"/>
              </w:rPr>
            </w:pPr>
          </w:p>
        </w:tc>
        <w:tc>
          <w:tcPr>
            <w:tcW w:w="3158" w:type="dxa"/>
            <w:vMerge/>
            <w:tcBorders>
              <w:bottom w:val="single" w:sz="4" w:space="0" w:color="auto"/>
            </w:tcBorders>
          </w:tcPr>
          <w:p w14:paraId="5F2514CA" w14:textId="77777777" w:rsidR="003D31C8" w:rsidRPr="00564D03" w:rsidRDefault="003D31C8" w:rsidP="000C433E">
            <w:pPr>
              <w:spacing w:after="120"/>
              <w:rPr>
                <w:sz w:val="20"/>
                <w:szCs w:val="20"/>
              </w:rPr>
            </w:pPr>
          </w:p>
        </w:tc>
        <w:tc>
          <w:tcPr>
            <w:tcW w:w="2754" w:type="dxa"/>
            <w:vMerge/>
            <w:tcBorders>
              <w:bottom w:val="single" w:sz="4" w:space="0" w:color="auto"/>
            </w:tcBorders>
          </w:tcPr>
          <w:p w14:paraId="2C9B7236" w14:textId="77777777" w:rsidR="003D31C8" w:rsidRPr="00564D03" w:rsidRDefault="003D31C8" w:rsidP="000C433E">
            <w:pPr>
              <w:spacing w:after="120"/>
              <w:rPr>
                <w:sz w:val="20"/>
                <w:szCs w:val="20"/>
              </w:rPr>
            </w:pPr>
          </w:p>
        </w:tc>
        <w:tc>
          <w:tcPr>
            <w:tcW w:w="1671" w:type="dxa"/>
            <w:vMerge/>
            <w:tcBorders>
              <w:bottom w:val="single" w:sz="4" w:space="0" w:color="auto"/>
            </w:tcBorders>
            <w:vAlign w:val="center"/>
          </w:tcPr>
          <w:p w14:paraId="62793983" w14:textId="77777777" w:rsidR="003D31C8" w:rsidRPr="00564D03" w:rsidRDefault="003D31C8" w:rsidP="00864A1C">
            <w:pPr>
              <w:jc w:val="center"/>
              <w:rPr>
                <w:sz w:val="18"/>
                <w:szCs w:val="18"/>
              </w:rPr>
            </w:pPr>
          </w:p>
        </w:tc>
      </w:tr>
      <w:tr w:rsidR="003D31C8" w:rsidRPr="00564D03" w14:paraId="1BD25E98" w14:textId="77777777" w:rsidTr="002E1E31">
        <w:trPr>
          <w:trHeight w:val="454"/>
        </w:trPr>
        <w:tc>
          <w:tcPr>
            <w:tcW w:w="4788" w:type="dxa"/>
            <w:gridSpan w:val="2"/>
            <w:tcBorders>
              <w:right w:val="nil"/>
            </w:tcBorders>
            <w:vAlign w:val="center"/>
          </w:tcPr>
          <w:p w14:paraId="22545C45" w14:textId="77777777" w:rsidR="003D31C8" w:rsidRPr="00564D03" w:rsidRDefault="003D31C8" w:rsidP="000C433E">
            <w:pPr>
              <w:rPr>
                <w:b/>
                <w:sz w:val="20"/>
                <w:szCs w:val="20"/>
              </w:rPr>
            </w:pPr>
            <w:r w:rsidRPr="00564D03">
              <w:rPr>
                <w:b/>
                <w:sz w:val="20"/>
                <w:szCs w:val="20"/>
              </w:rPr>
              <w:t>CR 4:  Capacities for management and implementation</w:t>
            </w:r>
          </w:p>
        </w:tc>
        <w:tc>
          <w:tcPr>
            <w:tcW w:w="1046" w:type="dxa"/>
            <w:gridSpan w:val="2"/>
            <w:tcBorders>
              <w:left w:val="nil"/>
              <w:right w:val="nil"/>
            </w:tcBorders>
          </w:tcPr>
          <w:p w14:paraId="19648109" w14:textId="77777777" w:rsidR="003D31C8" w:rsidRPr="00564D03" w:rsidRDefault="003D31C8" w:rsidP="000C433E">
            <w:pPr>
              <w:rPr>
                <w:sz w:val="20"/>
                <w:szCs w:val="20"/>
              </w:rPr>
            </w:pPr>
          </w:p>
        </w:tc>
        <w:tc>
          <w:tcPr>
            <w:tcW w:w="746" w:type="dxa"/>
            <w:tcBorders>
              <w:left w:val="nil"/>
              <w:right w:val="nil"/>
            </w:tcBorders>
            <w:vAlign w:val="center"/>
          </w:tcPr>
          <w:p w14:paraId="3FB6F210" w14:textId="77777777" w:rsidR="003D31C8" w:rsidRPr="00564D03" w:rsidRDefault="003D31C8" w:rsidP="000C433E">
            <w:pPr>
              <w:rPr>
                <w:sz w:val="20"/>
                <w:szCs w:val="20"/>
              </w:rPr>
            </w:pPr>
          </w:p>
        </w:tc>
        <w:tc>
          <w:tcPr>
            <w:tcW w:w="3158" w:type="dxa"/>
            <w:tcBorders>
              <w:left w:val="nil"/>
              <w:right w:val="nil"/>
            </w:tcBorders>
          </w:tcPr>
          <w:p w14:paraId="687127B4" w14:textId="77777777" w:rsidR="003D31C8" w:rsidRPr="00564D03" w:rsidRDefault="003D31C8" w:rsidP="000C433E">
            <w:pPr>
              <w:spacing w:after="120"/>
              <w:rPr>
                <w:sz w:val="20"/>
                <w:szCs w:val="20"/>
              </w:rPr>
            </w:pPr>
          </w:p>
        </w:tc>
        <w:tc>
          <w:tcPr>
            <w:tcW w:w="2754" w:type="dxa"/>
            <w:tcBorders>
              <w:left w:val="nil"/>
              <w:right w:val="nil"/>
            </w:tcBorders>
          </w:tcPr>
          <w:p w14:paraId="580D00B3" w14:textId="77777777" w:rsidR="003D31C8" w:rsidRPr="00564D03" w:rsidRDefault="003D31C8" w:rsidP="000C433E">
            <w:pPr>
              <w:spacing w:after="120"/>
              <w:rPr>
                <w:sz w:val="20"/>
                <w:szCs w:val="20"/>
              </w:rPr>
            </w:pPr>
          </w:p>
        </w:tc>
        <w:tc>
          <w:tcPr>
            <w:tcW w:w="1671" w:type="dxa"/>
            <w:tcBorders>
              <w:left w:val="nil"/>
            </w:tcBorders>
          </w:tcPr>
          <w:p w14:paraId="05E0CAD7" w14:textId="77777777" w:rsidR="003D31C8" w:rsidRPr="00564D03" w:rsidRDefault="003D31C8" w:rsidP="002E1E31">
            <w:pPr>
              <w:spacing w:after="120"/>
              <w:rPr>
                <w:color w:val="FF0000"/>
                <w:sz w:val="18"/>
                <w:szCs w:val="18"/>
                <w:highlight w:val="cyan"/>
              </w:rPr>
            </w:pPr>
          </w:p>
        </w:tc>
      </w:tr>
      <w:tr w:rsidR="003D31C8" w:rsidRPr="00564D03" w14:paraId="7CF00B4F" w14:textId="77777777" w:rsidTr="00864A1C">
        <w:tc>
          <w:tcPr>
            <w:tcW w:w="1800" w:type="dxa"/>
            <w:tcBorders>
              <w:bottom w:val="nil"/>
            </w:tcBorders>
          </w:tcPr>
          <w:p w14:paraId="7083A171" w14:textId="77777777" w:rsidR="003D31C8" w:rsidRPr="00564D03" w:rsidRDefault="003D31C8" w:rsidP="000C433E">
            <w:pPr>
              <w:rPr>
                <w:sz w:val="20"/>
                <w:szCs w:val="20"/>
              </w:rPr>
            </w:pPr>
            <w:r w:rsidRPr="00564D03">
              <w:rPr>
                <w:sz w:val="20"/>
                <w:szCs w:val="20"/>
              </w:rPr>
              <w:t>Indicator 12 – Existence and mobilization of resources</w:t>
            </w:r>
          </w:p>
        </w:tc>
        <w:tc>
          <w:tcPr>
            <w:tcW w:w="2988" w:type="dxa"/>
          </w:tcPr>
          <w:p w14:paraId="04D55D0C" w14:textId="77777777" w:rsidR="003D31C8" w:rsidRPr="00564D03" w:rsidRDefault="003D31C8" w:rsidP="000C433E">
            <w:pPr>
              <w:rPr>
                <w:sz w:val="20"/>
                <w:szCs w:val="20"/>
              </w:rPr>
            </w:pPr>
            <w:r w:rsidRPr="00564D03">
              <w:rPr>
                <w:sz w:val="20"/>
                <w:szCs w:val="20"/>
              </w:rPr>
              <w:t>The environmental organizations do not have adequate resources for their programmes and projects and the requirements have not been assessed</w:t>
            </w:r>
          </w:p>
        </w:tc>
        <w:tc>
          <w:tcPr>
            <w:tcW w:w="1046" w:type="dxa"/>
            <w:gridSpan w:val="2"/>
            <w:vAlign w:val="center"/>
          </w:tcPr>
          <w:p w14:paraId="085F458B" w14:textId="77777777" w:rsidR="003D31C8" w:rsidRPr="00564D03" w:rsidRDefault="003D31C8" w:rsidP="000C433E">
            <w:pPr>
              <w:rPr>
                <w:sz w:val="20"/>
                <w:szCs w:val="20"/>
              </w:rPr>
            </w:pPr>
            <w:r w:rsidRPr="00564D03">
              <w:rPr>
                <w:sz w:val="20"/>
                <w:szCs w:val="20"/>
              </w:rPr>
              <w:t>0</w:t>
            </w:r>
          </w:p>
        </w:tc>
        <w:tc>
          <w:tcPr>
            <w:tcW w:w="746" w:type="dxa"/>
            <w:vAlign w:val="center"/>
          </w:tcPr>
          <w:p w14:paraId="49FB911B" w14:textId="77777777" w:rsidR="003D31C8" w:rsidRPr="00564D03" w:rsidRDefault="003D31C8" w:rsidP="000C433E">
            <w:pPr>
              <w:rPr>
                <w:sz w:val="20"/>
                <w:szCs w:val="20"/>
              </w:rPr>
            </w:pPr>
          </w:p>
        </w:tc>
        <w:tc>
          <w:tcPr>
            <w:tcW w:w="3158" w:type="dxa"/>
            <w:vMerge w:val="restart"/>
          </w:tcPr>
          <w:p w14:paraId="52FA87B5" w14:textId="77777777" w:rsidR="003D31C8" w:rsidRPr="00564D03" w:rsidRDefault="00965B71" w:rsidP="00965B71">
            <w:pPr>
              <w:spacing w:after="120"/>
              <w:rPr>
                <w:sz w:val="20"/>
                <w:szCs w:val="20"/>
              </w:rPr>
            </w:pPr>
            <w:r w:rsidRPr="00564D03">
              <w:rPr>
                <w:sz w:val="20"/>
                <w:szCs w:val="20"/>
              </w:rPr>
              <w:t>T</w:t>
            </w:r>
            <w:r w:rsidR="003D31C8" w:rsidRPr="00564D03">
              <w:rPr>
                <w:sz w:val="20"/>
                <w:szCs w:val="20"/>
              </w:rPr>
              <w:t xml:space="preserve">he country is being greatly assisted in its developmental agenda with the environment being no exception. However, the co-financing component which is a part of most </w:t>
            </w:r>
            <w:r w:rsidR="003D31C8" w:rsidRPr="00564D03">
              <w:rPr>
                <w:sz w:val="20"/>
                <w:szCs w:val="20"/>
              </w:rPr>
              <w:lastRenderedPageBreak/>
              <w:t xml:space="preserve">financing arrangements is difficult to achieve as the </w:t>
            </w:r>
            <w:r w:rsidRPr="00564D03">
              <w:rPr>
                <w:sz w:val="20"/>
                <w:szCs w:val="20"/>
              </w:rPr>
              <w:t>g</w:t>
            </w:r>
            <w:r w:rsidR="003D31C8" w:rsidRPr="00564D03">
              <w:rPr>
                <w:sz w:val="20"/>
                <w:szCs w:val="20"/>
              </w:rPr>
              <w:t>overnment struggles to spread the limited financial resources it has amongst competing projects</w:t>
            </w:r>
          </w:p>
        </w:tc>
        <w:tc>
          <w:tcPr>
            <w:tcW w:w="2754" w:type="dxa"/>
            <w:vMerge w:val="restart"/>
          </w:tcPr>
          <w:p w14:paraId="70350EDB" w14:textId="77777777" w:rsidR="003D31C8" w:rsidRPr="00564D03" w:rsidRDefault="003D31C8" w:rsidP="00965B71">
            <w:pPr>
              <w:spacing w:after="120"/>
              <w:rPr>
                <w:color w:val="FF0000"/>
                <w:sz w:val="20"/>
                <w:szCs w:val="20"/>
              </w:rPr>
            </w:pPr>
            <w:r w:rsidRPr="00564D03">
              <w:rPr>
                <w:sz w:val="20"/>
                <w:szCs w:val="20"/>
              </w:rPr>
              <w:lastRenderedPageBreak/>
              <w:t>In order to alleviate financial barriers to the implementation of the Conventions,</w:t>
            </w:r>
            <w:r w:rsidRPr="00564D03">
              <w:rPr>
                <w:color w:val="008000"/>
                <w:sz w:val="20"/>
                <w:szCs w:val="20"/>
              </w:rPr>
              <w:t xml:space="preserve"> </w:t>
            </w:r>
            <w:r w:rsidR="00965B71" w:rsidRPr="00564D03">
              <w:rPr>
                <w:sz w:val="20"/>
                <w:szCs w:val="20"/>
              </w:rPr>
              <w:t>the project will</w:t>
            </w:r>
            <w:r w:rsidRPr="00564D03">
              <w:rPr>
                <w:sz w:val="20"/>
                <w:szCs w:val="20"/>
              </w:rPr>
              <w:t xml:space="preserve"> organize a resource mobilization strategy to </w:t>
            </w:r>
            <w:r w:rsidRPr="00564D03">
              <w:rPr>
                <w:sz w:val="20"/>
                <w:szCs w:val="20"/>
              </w:rPr>
              <w:lastRenderedPageBreak/>
              <w:t>perform a set of resource mobilization act</w:t>
            </w:r>
            <w:r w:rsidR="00965B71" w:rsidRPr="00564D03">
              <w:rPr>
                <w:sz w:val="20"/>
                <w:szCs w:val="20"/>
              </w:rPr>
              <w:t>ivities in a coordinated manner.</w:t>
            </w:r>
          </w:p>
        </w:tc>
        <w:tc>
          <w:tcPr>
            <w:tcW w:w="1671" w:type="dxa"/>
            <w:vMerge w:val="restart"/>
            <w:vAlign w:val="center"/>
          </w:tcPr>
          <w:p w14:paraId="3E87DB2C" w14:textId="77777777" w:rsidR="003D31C8" w:rsidRPr="00564D03" w:rsidRDefault="005C5DE0" w:rsidP="005C5DE0">
            <w:pPr>
              <w:jc w:val="center"/>
              <w:rPr>
                <w:sz w:val="18"/>
                <w:szCs w:val="18"/>
              </w:rPr>
            </w:pPr>
            <w:r w:rsidRPr="00564D03">
              <w:rPr>
                <w:sz w:val="18"/>
                <w:szCs w:val="18"/>
              </w:rPr>
              <w:lastRenderedPageBreak/>
              <w:t>2</w:t>
            </w:r>
          </w:p>
        </w:tc>
      </w:tr>
      <w:tr w:rsidR="003D31C8" w:rsidRPr="00564D03" w14:paraId="71C34E8E" w14:textId="77777777" w:rsidTr="002E1E31">
        <w:tc>
          <w:tcPr>
            <w:tcW w:w="1800" w:type="dxa"/>
            <w:tcBorders>
              <w:top w:val="nil"/>
              <w:bottom w:val="nil"/>
            </w:tcBorders>
          </w:tcPr>
          <w:p w14:paraId="1FEEDE39" w14:textId="77777777" w:rsidR="003D31C8" w:rsidRPr="00564D03" w:rsidRDefault="003D31C8" w:rsidP="000C433E">
            <w:pPr>
              <w:rPr>
                <w:sz w:val="20"/>
                <w:szCs w:val="20"/>
              </w:rPr>
            </w:pPr>
          </w:p>
        </w:tc>
        <w:tc>
          <w:tcPr>
            <w:tcW w:w="2988" w:type="dxa"/>
          </w:tcPr>
          <w:p w14:paraId="29CFE23C" w14:textId="77777777" w:rsidR="003D31C8" w:rsidRPr="00564D03" w:rsidRDefault="003D31C8" w:rsidP="000C433E">
            <w:pPr>
              <w:rPr>
                <w:sz w:val="20"/>
                <w:szCs w:val="20"/>
              </w:rPr>
            </w:pPr>
            <w:r w:rsidRPr="00564D03">
              <w:rPr>
                <w:sz w:val="20"/>
                <w:szCs w:val="20"/>
              </w:rPr>
              <w:t>The resource requirements are known but are not being addressed</w:t>
            </w:r>
          </w:p>
          <w:p w14:paraId="2726F41C" w14:textId="77777777" w:rsidR="003D31C8" w:rsidRPr="00564D03" w:rsidRDefault="003D31C8" w:rsidP="000C433E">
            <w:pPr>
              <w:rPr>
                <w:sz w:val="20"/>
                <w:szCs w:val="20"/>
              </w:rPr>
            </w:pPr>
          </w:p>
        </w:tc>
        <w:tc>
          <w:tcPr>
            <w:tcW w:w="1046" w:type="dxa"/>
            <w:gridSpan w:val="2"/>
            <w:vAlign w:val="center"/>
          </w:tcPr>
          <w:p w14:paraId="1C6FA79F" w14:textId="77777777" w:rsidR="003D31C8" w:rsidRPr="00564D03" w:rsidRDefault="003D31C8" w:rsidP="000C433E">
            <w:pPr>
              <w:rPr>
                <w:sz w:val="20"/>
                <w:szCs w:val="20"/>
              </w:rPr>
            </w:pPr>
            <w:r w:rsidRPr="00564D03">
              <w:rPr>
                <w:sz w:val="20"/>
                <w:szCs w:val="20"/>
              </w:rPr>
              <w:t>1</w:t>
            </w:r>
          </w:p>
        </w:tc>
        <w:tc>
          <w:tcPr>
            <w:tcW w:w="746" w:type="dxa"/>
            <w:vAlign w:val="center"/>
          </w:tcPr>
          <w:p w14:paraId="027E4340" w14:textId="77777777" w:rsidR="003D31C8" w:rsidRPr="00564D03" w:rsidRDefault="003D31C8" w:rsidP="000C433E">
            <w:pPr>
              <w:rPr>
                <w:b/>
                <w:sz w:val="20"/>
                <w:szCs w:val="20"/>
              </w:rPr>
            </w:pPr>
          </w:p>
        </w:tc>
        <w:tc>
          <w:tcPr>
            <w:tcW w:w="3158" w:type="dxa"/>
            <w:vMerge/>
          </w:tcPr>
          <w:p w14:paraId="40E6A27A" w14:textId="77777777" w:rsidR="003D31C8" w:rsidRPr="00564D03" w:rsidRDefault="003D31C8" w:rsidP="000C433E">
            <w:pPr>
              <w:spacing w:after="120"/>
              <w:rPr>
                <w:sz w:val="20"/>
                <w:szCs w:val="20"/>
              </w:rPr>
            </w:pPr>
          </w:p>
        </w:tc>
        <w:tc>
          <w:tcPr>
            <w:tcW w:w="2754" w:type="dxa"/>
            <w:vMerge/>
            <w:vAlign w:val="center"/>
          </w:tcPr>
          <w:p w14:paraId="6AF3ECF3" w14:textId="77777777" w:rsidR="003D31C8" w:rsidRPr="00564D03" w:rsidRDefault="003D31C8" w:rsidP="000C433E">
            <w:pPr>
              <w:spacing w:after="120"/>
              <w:rPr>
                <w:sz w:val="20"/>
                <w:szCs w:val="20"/>
              </w:rPr>
            </w:pPr>
          </w:p>
        </w:tc>
        <w:tc>
          <w:tcPr>
            <w:tcW w:w="1671" w:type="dxa"/>
            <w:vMerge/>
            <w:vAlign w:val="center"/>
          </w:tcPr>
          <w:p w14:paraId="2AD613D3" w14:textId="77777777" w:rsidR="003D31C8" w:rsidRPr="00564D03" w:rsidRDefault="003D31C8" w:rsidP="00864A1C">
            <w:pPr>
              <w:jc w:val="center"/>
              <w:rPr>
                <w:sz w:val="18"/>
                <w:szCs w:val="18"/>
              </w:rPr>
            </w:pPr>
          </w:p>
        </w:tc>
      </w:tr>
      <w:tr w:rsidR="003D31C8" w:rsidRPr="00564D03" w14:paraId="552B01E9" w14:textId="77777777" w:rsidTr="00864A1C">
        <w:tc>
          <w:tcPr>
            <w:tcW w:w="1800" w:type="dxa"/>
            <w:tcBorders>
              <w:top w:val="nil"/>
              <w:bottom w:val="nil"/>
            </w:tcBorders>
          </w:tcPr>
          <w:p w14:paraId="6CA993AC" w14:textId="77777777" w:rsidR="003D31C8" w:rsidRPr="00564D03" w:rsidRDefault="003D31C8" w:rsidP="000C433E">
            <w:pPr>
              <w:rPr>
                <w:sz w:val="20"/>
                <w:szCs w:val="20"/>
              </w:rPr>
            </w:pPr>
          </w:p>
        </w:tc>
        <w:tc>
          <w:tcPr>
            <w:tcW w:w="2988" w:type="dxa"/>
          </w:tcPr>
          <w:p w14:paraId="40931184" w14:textId="77777777" w:rsidR="003D31C8" w:rsidRPr="00564D03" w:rsidRDefault="003D31C8" w:rsidP="000C433E">
            <w:pPr>
              <w:rPr>
                <w:sz w:val="20"/>
                <w:szCs w:val="20"/>
              </w:rPr>
            </w:pPr>
            <w:r w:rsidRPr="00564D03">
              <w:rPr>
                <w:sz w:val="20"/>
                <w:szCs w:val="20"/>
              </w:rPr>
              <w:t>The funding sources for these resource requirements are partially identified and the resource requirements are partially addressed</w:t>
            </w:r>
          </w:p>
          <w:p w14:paraId="6513BB4F" w14:textId="77777777" w:rsidR="003D31C8" w:rsidRPr="00564D03" w:rsidRDefault="003D31C8" w:rsidP="000C433E">
            <w:pPr>
              <w:rPr>
                <w:sz w:val="20"/>
                <w:szCs w:val="20"/>
              </w:rPr>
            </w:pPr>
          </w:p>
        </w:tc>
        <w:tc>
          <w:tcPr>
            <w:tcW w:w="1046" w:type="dxa"/>
            <w:gridSpan w:val="2"/>
            <w:vAlign w:val="center"/>
          </w:tcPr>
          <w:p w14:paraId="4105B50B" w14:textId="77777777" w:rsidR="003D31C8" w:rsidRPr="00564D03" w:rsidRDefault="003D31C8" w:rsidP="000C433E">
            <w:pPr>
              <w:rPr>
                <w:sz w:val="20"/>
                <w:szCs w:val="20"/>
              </w:rPr>
            </w:pPr>
            <w:r w:rsidRPr="00564D03">
              <w:rPr>
                <w:sz w:val="20"/>
                <w:szCs w:val="20"/>
              </w:rPr>
              <w:t>2</w:t>
            </w:r>
          </w:p>
        </w:tc>
        <w:tc>
          <w:tcPr>
            <w:tcW w:w="746" w:type="dxa"/>
            <w:vAlign w:val="center"/>
          </w:tcPr>
          <w:p w14:paraId="12FF3DB1" w14:textId="77777777" w:rsidR="003D31C8" w:rsidRPr="00564D03" w:rsidRDefault="003D31C8" w:rsidP="000C433E">
            <w:pPr>
              <w:rPr>
                <w:b/>
                <w:sz w:val="20"/>
                <w:szCs w:val="20"/>
              </w:rPr>
            </w:pPr>
            <w:r w:rsidRPr="00564D03">
              <w:rPr>
                <w:b/>
                <w:sz w:val="20"/>
                <w:szCs w:val="20"/>
              </w:rPr>
              <w:t>2</w:t>
            </w:r>
          </w:p>
        </w:tc>
        <w:tc>
          <w:tcPr>
            <w:tcW w:w="3158" w:type="dxa"/>
            <w:vMerge/>
          </w:tcPr>
          <w:p w14:paraId="64EE68D8" w14:textId="77777777" w:rsidR="003D31C8" w:rsidRPr="00564D03" w:rsidRDefault="003D31C8" w:rsidP="000C433E">
            <w:pPr>
              <w:spacing w:after="120"/>
              <w:rPr>
                <w:sz w:val="20"/>
                <w:szCs w:val="20"/>
              </w:rPr>
            </w:pPr>
          </w:p>
        </w:tc>
        <w:tc>
          <w:tcPr>
            <w:tcW w:w="2754" w:type="dxa"/>
            <w:vMerge/>
          </w:tcPr>
          <w:p w14:paraId="2939137E" w14:textId="77777777" w:rsidR="003D31C8" w:rsidRPr="00564D03" w:rsidRDefault="003D31C8" w:rsidP="000C433E">
            <w:pPr>
              <w:spacing w:after="120"/>
              <w:rPr>
                <w:sz w:val="20"/>
                <w:szCs w:val="20"/>
              </w:rPr>
            </w:pPr>
          </w:p>
        </w:tc>
        <w:tc>
          <w:tcPr>
            <w:tcW w:w="1671" w:type="dxa"/>
            <w:vMerge/>
            <w:vAlign w:val="center"/>
          </w:tcPr>
          <w:p w14:paraId="0DAD8744" w14:textId="77777777" w:rsidR="003D31C8" w:rsidRPr="00564D03" w:rsidRDefault="003D31C8" w:rsidP="00864A1C">
            <w:pPr>
              <w:jc w:val="center"/>
              <w:rPr>
                <w:sz w:val="18"/>
                <w:szCs w:val="18"/>
              </w:rPr>
            </w:pPr>
          </w:p>
        </w:tc>
      </w:tr>
      <w:tr w:rsidR="003D31C8" w:rsidRPr="00564D03" w14:paraId="0A978417" w14:textId="77777777" w:rsidTr="00864A1C">
        <w:tc>
          <w:tcPr>
            <w:tcW w:w="1800" w:type="dxa"/>
            <w:tcBorders>
              <w:top w:val="nil"/>
              <w:bottom w:val="single" w:sz="4" w:space="0" w:color="auto"/>
            </w:tcBorders>
          </w:tcPr>
          <w:p w14:paraId="6DF5290D" w14:textId="77777777" w:rsidR="003D31C8" w:rsidRPr="00564D03" w:rsidRDefault="003D31C8" w:rsidP="000C433E">
            <w:pPr>
              <w:rPr>
                <w:sz w:val="20"/>
                <w:szCs w:val="20"/>
              </w:rPr>
            </w:pPr>
          </w:p>
        </w:tc>
        <w:tc>
          <w:tcPr>
            <w:tcW w:w="2988" w:type="dxa"/>
          </w:tcPr>
          <w:p w14:paraId="7134B6A7" w14:textId="77777777" w:rsidR="003D31C8" w:rsidRPr="00564D03" w:rsidRDefault="003D31C8" w:rsidP="000C433E">
            <w:pPr>
              <w:rPr>
                <w:sz w:val="20"/>
                <w:szCs w:val="20"/>
              </w:rPr>
            </w:pPr>
            <w:r w:rsidRPr="00564D03">
              <w:rPr>
                <w:sz w:val="20"/>
                <w:szCs w:val="20"/>
              </w:rPr>
              <w:t>Adequate resources are mobilized and available for the functioning of the lead environmental organizations</w:t>
            </w:r>
          </w:p>
        </w:tc>
        <w:tc>
          <w:tcPr>
            <w:tcW w:w="1046" w:type="dxa"/>
            <w:gridSpan w:val="2"/>
            <w:vAlign w:val="center"/>
          </w:tcPr>
          <w:p w14:paraId="0E502A45" w14:textId="77777777" w:rsidR="003D31C8" w:rsidRPr="00564D03" w:rsidRDefault="003D31C8" w:rsidP="000C433E">
            <w:pPr>
              <w:rPr>
                <w:sz w:val="20"/>
                <w:szCs w:val="20"/>
              </w:rPr>
            </w:pPr>
            <w:r w:rsidRPr="00564D03">
              <w:rPr>
                <w:sz w:val="20"/>
                <w:szCs w:val="20"/>
              </w:rPr>
              <w:t>3</w:t>
            </w:r>
          </w:p>
        </w:tc>
        <w:tc>
          <w:tcPr>
            <w:tcW w:w="746" w:type="dxa"/>
            <w:vAlign w:val="center"/>
          </w:tcPr>
          <w:p w14:paraId="34724773" w14:textId="77777777" w:rsidR="003D31C8" w:rsidRPr="00564D03" w:rsidRDefault="003D31C8" w:rsidP="000C433E">
            <w:pPr>
              <w:rPr>
                <w:sz w:val="20"/>
                <w:szCs w:val="20"/>
              </w:rPr>
            </w:pPr>
          </w:p>
        </w:tc>
        <w:tc>
          <w:tcPr>
            <w:tcW w:w="3158" w:type="dxa"/>
            <w:vMerge/>
          </w:tcPr>
          <w:p w14:paraId="1F2BCAF7" w14:textId="77777777" w:rsidR="003D31C8" w:rsidRPr="00564D03" w:rsidRDefault="003D31C8" w:rsidP="000C433E">
            <w:pPr>
              <w:spacing w:after="120"/>
              <w:rPr>
                <w:sz w:val="20"/>
                <w:szCs w:val="20"/>
              </w:rPr>
            </w:pPr>
          </w:p>
        </w:tc>
        <w:tc>
          <w:tcPr>
            <w:tcW w:w="2754" w:type="dxa"/>
            <w:vMerge/>
          </w:tcPr>
          <w:p w14:paraId="6E162471" w14:textId="77777777" w:rsidR="003D31C8" w:rsidRPr="00564D03" w:rsidRDefault="003D31C8" w:rsidP="000C433E">
            <w:pPr>
              <w:spacing w:after="120"/>
              <w:rPr>
                <w:sz w:val="20"/>
                <w:szCs w:val="20"/>
              </w:rPr>
            </w:pPr>
          </w:p>
        </w:tc>
        <w:tc>
          <w:tcPr>
            <w:tcW w:w="1671" w:type="dxa"/>
            <w:vMerge/>
            <w:vAlign w:val="center"/>
          </w:tcPr>
          <w:p w14:paraId="62810486" w14:textId="77777777" w:rsidR="003D31C8" w:rsidRPr="00564D03" w:rsidRDefault="003D31C8" w:rsidP="00864A1C">
            <w:pPr>
              <w:jc w:val="center"/>
              <w:rPr>
                <w:sz w:val="18"/>
                <w:szCs w:val="18"/>
              </w:rPr>
            </w:pPr>
          </w:p>
        </w:tc>
      </w:tr>
      <w:tr w:rsidR="003D31C8" w:rsidRPr="00564D03" w14:paraId="7D203FA9" w14:textId="77777777" w:rsidTr="00864A1C">
        <w:tc>
          <w:tcPr>
            <w:tcW w:w="1800" w:type="dxa"/>
            <w:vMerge w:val="restart"/>
          </w:tcPr>
          <w:p w14:paraId="71B3200C" w14:textId="77777777" w:rsidR="003D31C8" w:rsidRPr="00564D03" w:rsidRDefault="003D31C8" w:rsidP="000C433E">
            <w:pPr>
              <w:rPr>
                <w:sz w:val="20"/>
                <w:szCs w:val="20"/>
              </w:rPr>
            </w:pPr>
            <w:r w:rsidRPr="00564D03">
              <w:rPr>
                <w:sz w:val="20"/>
                <w:szCs w:val="20"/>
              </w:rPr>
              <w:t>Indicator 13 – Availability of required technical skills and technology transfer</w:t>
            </w:r>
          </w:p>
        </w:tc>
        <w:tc>
          <w:tcPr>
            <w:tcW w:w="2988" w:type="dxa"/>
          </w:tcPr>
          <w:p w14:paraId="7FE16750" w14:textId="77777777" w:rsidR="003D31C8" w:rsidRPr="00564D03" w:rsidRDefault="003D31C8" w:rsidP="000C433E">
            <w:pPr>
              <w:rPr>
                <w:sz w:val="20"/>
                <w:szCs w:val="20"/>
              </w:rPr>
            </w:pPr>
            <w:r w:rsidRPr="00564D03">
              <w:rPr>
                <w:sz w:val="20"/>
                <w:szCs w:val="20"/>
              </w:rPr>
              <w:t>The necessary required skills and technology are not available and the needs are not identified</w:t>
            </w:r>
          </w:p>
        </w:tc>
        <w:tc>
          <w:tcPr>
            <w:tcW w:w="1046" w:type="dxa"/>
            <w:gridSpan w:val="2"/>
            <w:vAlign w:val="center"/>
          </w:tcPr>
          <w:p w14:paraId="05456B1E" w14:textId="77777777" w:rsidR="003D31C8" w:rsidRPr="00564D03" w:rsidRDefault="003D31C8" w:rsidP="000C433E">
            <w:pPr>
              <w:rPr>
                <w:sz w:val="20"/>
                <w:szCs w:val="20"/>
              </w:rPr>
            </w:pPr>
            <w:r w:rsidRPr="00564D03">
              <w:rPr>
                <w:sz w:val="20"/>
                <w:szCs w:val="20"/>
              </w:rPr>
              <w:t>0</w:t>
            </w:r>
          </w:p>
        </w:tc>
        <w:tc>
          <w:tcPr>
            <w:tcW w:w="746" w:type="dxa"/>
            <w:vAlign w:val="center"/>
          </w:tcPr>
          <w:p w14:paraId="532B0589" w14:textId="77777777" w:rsidR="003D31C8" w:rsidRPr="00564D03" w:rsidRDefault="003D31C8" w:rsidP="000C433E">
            <w:pPr>
              <w:rPr>
                <w:sz w:val="20"/>
                <w:szCs w:val="20"/>
              </w:rPr>
            </w:pPr>
          </w:p>
        </w:tc>
        <w:tc>
          <w:tcPr>
            <w:tcW w:w="3158" w:type="dxa"/>
            <w:vMerge w:val="restart"/>
          </w:tcPr>
          <w:p w14:paraId="348035FB" w14:textId="77777777" w:rsidR="003D31C8" w:rsidRPr="00564D03" w:rsidRDefault="003D31C8" w:rsidP="000C433E">
            <w:pPr>
              <w:spacing w:after="120"/>
              <w:rPr>
                <w:sz w:val="20"/>
                <w:szCs w:val="20"/>
              </w:rPr>
            </w:pPr>
            <w:r w:rsidRPr="00564D03">
              <w:rPr>
                <w:sz w:val="20"/>
                <w:szCs w:val="20"/>
              </w:rPr>
              <w:t>Over the years, highly trained young professionals have been added to the available scientific workforce with high competencies.</w:t>
            </w:r>
          </w:p>
          <w:p w14:paraId="35A3B686" w14:textId="77777777" w:rsidR="003D31C8" w:rsidRPr="00564D03" w:rsidRDefault="003D31C8" w:rsidP="000C433E">
            <w:pPr>
              <w:spacing w:after="120"/>
              <w:rPr>
                <w:sz w:val="20"/>
                <w:szCs w:val="20"/>
              </w:rPr>
            </w:pPr>
            <w:r w:rsidRPr="00564D03">
              <w:rPr>
                <w:sz w:val="20"/>
                <w:szCs w:val="20"/>
              </w:rPr>
              <w:t>The international donor community (United Nations, EU, GIZ, USAID, etc</w:t>
            </w:r>
            <w:r w:rsidR="00564D03">
              <w:rPr>
                <w:sz w:val="20"/>
                <w:szCs w:val="20"/>
              </w:rPr>
              <w:t>.,</w:t>
            </w:r>
            <w:r w:rsidRPr="00564D03">
              <w:rPr>
                <w:sz w:val="20"/>
                <w:szCs w:val="20"/>
              </w:rPr>
              <w:t>) has been extremely helpful in assisting the country in the environmental sector</w:t>
            </w:r>
          </w:p>
        </w:tc>
        <w:tc>
          <w:tcPr>
            <w:tcW w:w="2754" w:type="dxa"/>
            <w:vMerge w:val="restart"/>
          </w:tcPr>
          <w:p w14:paraId="649E1270" w14:textId="77777777" w:rsidR="003D31C8" w:rsidRPr="00564D03" w:rsidRDefault="003D31C8" w:rsidP="000C433E">
            <w:pPr>
              <w:spacing w:after="120"/>
              <w:rPr>
                <w:color w:val="FF0000"/>
                <w:sz w:val="20"/>
                <w:szCs w:val="20"/>
              </w:rPr>
            </w:pPr>
            <w:r w:rsidRPr="00564D03">
              <w:rPr>
                <w:sz w:val="20"/>
                <w:szCs w:val="20"/>
              </w:rPr>
              <w:t>A key feature of the project is the learning-by-doing workshops and exercises in order to foster greater critical thinking among a sufficiently large number of social actors and stakeholders of environmental management and governance.  The institutionalization of these skills will also be addressed by the development of an extensive programme of training, information dissemination and advocacy, as well as a resource mobilization strategy to implement this programme over the long-term.</w:t>
            </w:r>
          </w:p>
        </w:tc>
        <w:tc>
          <w:tcPr>
            <w:tcW w:w="1671" w:type="dxa"/>
            <w:vMerge w:val="restart"/>
            <w:vAlign w:val="center"/>
          </w:tcPr>
          <w:p w14:paraId="1F3631C6" w14:textId="77777777" w:rsidR="003D31C8" w:rsidRPr="00564D03" w:rsidRDefault="005E36B3" w:rsidP="00864A1C">
            <w:pPr>
              <w:jc w:val="center"/>
              <w:rPr>
                <w:sz w:val="18"/>
                <w:szCs w:val="18"/>
              </w:rPr>
            </w:pPr>
            <w:r w:rsidRPr="00564D03">
              <w:rPr>
                <w:sz w:val="18"/>
                <w:szCs w:val="18"/>
              </w:rPr>
              <w:t>1, 2, 3, 4</w:t>
            </w:r>
          </w:p>
        </w:tc>
      </w:tr>
      <w:tr w:rsidR="003D31C8" w:rsidRPr="00564D03" w14:paraId="3D3DE407" w14:textId="77777777" w:rsidTr="00864A1C">
        <w:tc>
          <w:tcPr>
            <w:tcW w:w="1800" w:type="dxa"/>
            <w:vMerge/>
          </w:tcPr>
          <w:p w14:paraId="59372237" w14:textId="77777777" w:rsidR="003D31C8" w:rsidRPr="00564D03" w:rsidRDefault="003D31C8" w:rsidP="000C433E">
            <w:pPr>
              <w:rPr>
                <w:sz w:val="20"/>
                <w:szCs w:val="20"/>
              </w:rPr>
            </w:pPr>
          </w:p>
        </w:tc>
        <w:tc>
          <w:tcPr>
            <w:tcW w:w="2988" w:type="dxa"/>
          </w:tcPr>
          <w:p w14:paraId="33288082" w14:textId="77777777" w:rsidR="003D31C8" w:rsidRPr="00564D03" w:rsidRDefault="003D31C8" w:rsidP="000C433E">
            <w:pPr>
              <w:rPr>
                <w:sz w:val="20"/>
                <w:szCs w:val="20"/>
              </w:rPr>
            </w:pPr>
            <w:r w:rsidRPr="00564D03">
              <w:rPr>
                <w:sz w:val="20"/>
                <w:szCs w:val="20"/>
              </w:rPr>
              <w:t>The required skills and technologies needs are identified as well as their sources</w:t>
            </w:r>
          </w:p>
        </w:tc>
        <w:tc>
          <w:tcPr>
            <w:tcW w:w="1046" w:type="dxa"/>
            <w:gridSpan w:val="2"/>
            <w:vAlign w:val="center"/>
          </w:tcPr>
          <w:p w14:paraId="33D6BD9D" w14:textId="77777777" w:rsidR="003D31C8" w:rsidRPr="00564D03" w:rsidRDefault="003D31C8" w:rsidP="000C433E">
            <w:pPr>
              <w:rPr>
                <w:sz w:val="20"/>
                <w:szCs w:val="20"/>
              </w:rPr>
            </w:pPr>
            <w:r w:rsidRPr="00564D03">
              <w:rPr>
                <w:sz w:val="20"/>
                <w:szCs w:val="20"/>
              </w:rPr>
              <w:t>1</w:t>
            </w:r>
          </w:p>
        </w:tc>
        <w:tc>
          <w:tcPr>
            <w:tcW w:w="746" w:type="dxa"/>
            <w:vAlign w:val="center"/>
          </w:tcPr>
          <w:p w14:paraId="50350753" w14:textId="77777777" w:rsidR="003D31C8" w:rsidRPr="00564D03" w:rsidRDefault="003D31C8" w:rsidP="000C433E">
            <w:pPr>
              <w:rPr>
                <w:b/>
                <w:sz w:val="20"/>
                <w:szCs w:val="20"/>
              </w:rPr>
            </w:pPr>
            <w:r w:rsidRPr="00564D03">
              <w:rPr>
                <w:b/>
                <w:sz w:val="20"/>
                <w:szCs w:val="20"/>
              </w:rPr>
              <w:t>1</w:t>
            </w:r>
          </w:p>
        </w:tc>
        <w:tc>
          <w:tcPr>
            <w:tcW w:w="3158" w:type="dxa"/>
            <w:vMerge/>
          </w:tcPr>
          <w:p w14:paraId="1D66EC72" w14:textId="77777777" w:rsidR="003D31C8" w:rsidRPr="00564D03" w:rsidRDefault="003D31C8" w:rsidP="000C433E">
            <w:pPr>
              <w:spacing w:after="120"/>
              <w:rPr>
                <w:sz w:val="20"/>
                <w:szCs w:val="20"/>
              </w:rPr>
            </w:pPr>
          </w:p>
        </w:tc>
        <w:tc>
          <w:tcPr>
            <w:tcW w:w="2754" w:type="dxa"/>
            <w:vMerge/>
          </w:tcPr>
          <w:p w14:paraId="10899D78" w14:textId="77777777" w:rsidR="003D31C8" w:rsidRPr="00564D03" w:rsidRDefault="003D31C8" w:rsidP="000C433E">
            <w:pPr>
              <w:spacing w:after="120"/>
              <w:rPr>
                <w:sz w:val="20"/>
                <w:szCs w:val="20"/>
              </w:rPr>
            </w:pPr>
          </w:p>
        </w:tc>
        <w:tc>
          <w:tcPr>
            <w:tcW w:w="1671" w:type="dxa"/>
            <w:vMerge/>
            <w:vAlign w:val="center"/>
          </w:tcPr>
          <w:p w14:paraId="0A6AC616" w14:textId="77777777" w:rsidR="003D31C8" w:rsidRPr="00564D03" w:rsidRDefault="003D31C8" w:rsidP="00864A1C">
            <w:pPr>
              <w:jc w:val="center"/>
              <w:rPr>
                <w:sz w:val="18"/>
                <w:szCs w:val="18"/>
              </w:rPr>
            </w:pPr>
          </w:p>
        </w:tc>
      </w:tr>
      <w:tr w:rsidR="003D31C8" w:rsidRPr="00564D03" w14:paraId="4B59425E" w14:textId="77777777" w:rsidTr="00864A1C">
        <w:tc>
          <w:tcPr>
            <w:tcW w:w="1800" w:type="dxa"/>
            <w:vMerge/>
          </w:tcPr>
          <w:p w14:paraId="0A61B690" w14:textId="77777777" w:rsidR="003D31C8" w:rsidRPr="00564D03" w:rsidRDefault="003D31C8" w:rsidP="000C433E">
            <w:pPr>
              <w:rPr>
                <w:sz w:val="20"/>
                <w:szCs w:val="20"/>
              </w:rPr>
            </w:pPr>
          </w:p>
        </w:tc>
        <w:tc>
          <w:tcPr>
            <w:tcW w:w="2988" w:type="dxa"/>
          </w:tcPr>
          <w:p w14:paraId="61A579DE" w14:textId="77777777" w:rsidR="003D31C8" w:rsidRPr="00564D03" w:rsidRDefault="003D31C8" w:rsidP="000C433E">
            <w:pPr>
              <w:rPr>
                <w:sz w:val="20"/>
                <w:szCs w:val="20"/>
              </w:rPr>
            </w:pPr>
            <w:r w:rsidRPr="00564D03">
              <w:rPr>
                <w:sz w:val="20"/>
                <w:szCs w:val="20"/>
              </w:rPr>
              <w:t>The required skills and technologies are obtained but their access depend on foreign sources</w:t>
            </w:r>
          </w:p>
        </w:tc>
        <w:tc>
          <w:tcPr>
            <w:tcW w:w="1046" w:type="dxa"/>
            <w:gridSpan w:val="2"/>
            <w:vAlign w:val="center"/>
          </w:tcPr>
          <w:p w14:paraId="24412566" w14:textId="77777777" w:rsidR="003D31C8" w:rsidRPr="00564D03" w:rsidRDefault="003D31C8" w:rsidP="000C433E">
            <w:pPr>
              <w:rPr>
                <w:sz w:val="20"/>
                <w:szCs w:val="20"/>
              </w:rPr>
            </w:pPr>
            <w:r w:rsidRPr="00564D03">
              <w:rPr>
                <w:sz w:val="20"/>
                <w:szCs w:val="20"/>
              </w:rPr>
              <w:t>2</w:t>
            </w:r>
          </w:p>
        </w:tc>
        <w:tc>
          <w:tcPr>
            <w:tcW w:w="746" w:type="dxa"/>
            <w:vAlign w:val="center"/>
          </w:tcPr>
          <w:p w14:paraId="7244752C" w14:textId="77777777" w:rsidR="003D31C8" w:rsidRPr="00564D03" w:rsidRDefault="003D31C8" w:rsidP="000C433E">
            <w:pPr>
              <w:rPr>
                <w:sz w:val="20"/>
                <w:szCs w:val="20"/>
              </w:rPr>
            </w:pPr>
          </w:p>
        </w:tc>
        <w:tc>
          <w:tcPr>
            <w:tcW w:w="3158" w:type="dxa"/>
            <w:vMerge/>
          </w:tcPr>
          <w:p w14:paraId="474FFEE3" w14:textId="77777777" w:rsidR="003D31C8" w:rsidRPr="00564D03" w:rsidRDefault="003D31C8" w:rsidP="000C433E">
            <w:pPr>
              <w:spacing w:after="120"/>
              <w:rPr>
                <w:sz w:val="20"/>
                <w:szCs w:val="20"/>
              </w:rPr>
            </w:pPr>
          </w:p>
        </w:tc>
        <w:tc>
          <w:tcPr>
            <w:tcW w:w="2754" w:type="dxa"/>
            <w:vMerge/>
          </w:tcPr>
          <w:p w14:paraId="62F22580" w14:textId="77777777" w:rsidR="003D31C8" w:rsidRPr="00564D03" w:rsidRDefault="003D31C8" w:rsidP="000C433E">
            <w:pPr>
              <w:spacing w:after="120"/>
              <w:rPr>
                <w:sz w:val="20"/>
                <w:szCs w:val="20"/>
              </w:rPr>
            </w:pPr>
          </w:p>
        </w:tc>
        <w:tc>
          <w:tcPr>
            <w:tcW w:w="1671" w:type="dxa"/>
            <w:vMerge/>
            <w:vAlign w:val="center"/>
          </w:tcPr>
          <w:p w14:paraId="7E9593EF" w14:textId="77777777" w:rsidR="003D31C8" w:rsidRPr="00564D03" w:rsidRDefault="003D31C8" w:rsidP="00864A1C">
            <w:pPr>
              <w:jc w:val="center"/>
              <w:rPr>
                <w:sz w:val="18"/>
                <w:szCs w:val="18"/>
              </w:rPr>
            </w:pPr>
          </w:p>
        </w:tc>
      </w:tr>
      <w:tr w:rsidR="003D31C8" w:rsidRPr="00564D03" w14:paraId="58FF75D9" w14:textId="77777777" w:rsidTr="00864A1C">
        <w:tc>
          <w:tcPr>
            <w:tcW w:w="1800" w:type="dxa"/>
            <w:vMerge/>
            <w:tcBorders>
              <w:bottom w:val="single" w:sz="4" w:space="0" w:color="auto"/>
            </w:tcBorders>
          </w:tcPr>
          <w:p w14:paraId="3A53E472" w14:textId="77777777" w:rsidR="003D31C8" w:rsidRPr="00564D03" w:rsidRDefault="003D31C8" w:rsidP="000C433E">
            <w:pPr>
              <w:rPr>
                <w:sz w:val="20"/>
                <w:szCs w:val="20"/>
              </w:rPr>
            </w:pPr>
          </w:p>
        </w:tc>
        <w:tc>
          <w:tcPr>
            <w:tcW w:w="2988" w:type="dxa"/>
            <w:tcBorders>
              <w:bottom w:val="single" w:sz="4" w:space="0" w:color="auto"/>
            </w:tcBorders>
          </w:tcPr>
          <w:p w14:paraId="3F6FAA27" w14:textId="77777777" w:rsidR="003D31C8" w:rsidRPr="00564D03" w:rsidRDefault="003D31C8" w:rsidP="000C433E">
            <w:pPr>
              <w:rPr>
                <w:sz w:val="20"/>
                <w:szCs w:val="20"/>
              </w:rPr>
            </w:pPr>
            <w:r w:rsidRPr="00564D03">
              <w:rPr>
                <w:sz w:val="20"/>
                <w:szCs w:val="20"/>
              </w:rPr>
              <w:t>The required skills and technologies are available and there is a national-based mechanism for updating the required skills and for upgrading the technologies</w:t>
            </w:r>
          </w:p>
        </w:tc>
        <w:tc>
          <w:tcPr>
            <w:tcW w:w="1046" w:type="dxa"/>
            <w:gridSpan w:val="2"/>
            <w:tcBorders>
              <w:bottom w:val="single" w:sz="4" w:space="0" w:color="auto"/>
            </w:tcBorders>
            <w:vAlign w:val="center"/>
          </w:tcPr>
          <w:p w14:paraId="39DF719C" w14:textId="77777777" w:rsidR="003D31C8" w:rsidRPr="00564D03" w:rsidRDefault="003D31C8" w:rsidP="000C433E">
            <w:pPr>
              <w:rPr>
                <w:sz w:val="20"/>
                <w:szCs w:val="20"/>
              </w:rPr>
            </w:pPr>
            <w:r w:rsidRPr="00564D03">
              <w:rPr>
                <w:sz w:val="20"/>
                <w:szCs w:val="20"/>
              </w:rPr>
              <w:t>3</w:t>
            </w:r>
          </w:p>
        </w:tc>
        <w:tc>
          <w:tcPr>
            <w:tcW w:w="746" w:type="dxa"/>
            <w:tcBorders>
              <w:bottom w:val="single" w:sz="4" w:space="0" w:color="auto"/>
            </w:tcBorders>
            <w:vAlign w:val="center"/>
          </w:tcPr>
          <w:p w14:paraId="4C164689" w14:textId="77777777" w:rsidR="003D31C8" w:rsidRPr="00564D03" w:rsidRDefault="003D31C8" w:rsidP="000C433E">
            <w:pPr>
              <w:rPr>
                <w:sz w:val="20"/>
                <w:szCs w:val="20"/>
              </w:rPr>
            </w:pPr>
          </w:p>
        </w:tc>
        <w:tc>
          <w:tcPr>
            <w:tcW w:w="3158" w:type="dxa"/>
            <w:vMerge/>
            <w:tcBorders>
              <w:bottom w:val="single" w:sz="4" w:space="0" w:color="auto"/>
            </w:tcBorders>
          </w:tcPr>
          <w:p w14:paraId="0D9CDFF2" w14:textId="77777777" w:rsidR="003D31C8" w:rsidRPr="00564D03" w:rsidRDefault="003D31C8" w:rsidP="000C433E">
            <w:pPr>
              <w:spacing w:after="120"/>
              <w:rPr>
                <w:sz w:val="20"/>
                <w:szCs w:val="20"/>
              </w:rPr>
            </w:pPr>
          </w:p>
        </w:tc>
        <w:tc>
          <w:tcPr>
            <w:tcW w:w="2754" w:type="dxa"/>
            <w:vMerge/>
            <w:tcBorders>
              <w:bottom w:val="single" w:sz="4" w:space="0" w:color="auto"/>
            </w:tcBorders>
          </w:tcPr>
          <w:p w14:paraId="56480926" w14:textId="77777777" w:rsidR="003D31C8" w:rsidRPr="00564D03" w:rsidRDefault="003D31C8" w:rsidP="000C433E">
            <w:pPr>
              <w:spacing w:after="120"/>
              <w:rPr>
                <w:sz w:val="20"/>
                <w:szCs w:val="20"/>
              </w:rPr>
            </w:pPr>
          </w:p>
        </w:tc>
        <w:tc>
          <w:tcPr>
            <w:tcW w:w="1671" w:type="dxa"/>
            <w:vMerge/>
            <w:tcBorders>
              <w:bottom w:val="single" w:sz="4" w:space="0" w:color="auto"/>
            </w:tcBorders>
            <w:vAlign w:val="center"/>
          </w:tcPr>
          <w:p w14:paraId="2493E686" w14:textId="77777777" w:rsidR="003D31C8" w:rsidRPr="00564D03" w:rsidRDefault="003D31C8" w:rsidP="00864A1C">
            <w:pPr>
              <w:jc w:val="center"/>
              <w:rPr>
                <w:sz w:val="18"/>
                <w:szCs w:val="18"/>
              </w:rPr>
            </w:pPr>
          </w:p>
        </w:tc>
      </w:tr>
      <w:tr w:rsidR="003D31C8" w:rsidRPr="00564D03" w14:paraId="78ABA15C" w14:textId="77777777" w:rsidTr="002E1E31">
        <w:trPr>
          <w:trHeight w:val="454"/>
        </w:trPr>
        <w:tc>
          <w:tcPr>
            <w:tcW w:w="4788" w:type="dxa"/>
            <w:gridSpan w:val="2"/>
            <w:tcBorders>
              <w:right w:val="nil"/>
            </w:tcBorders>
            <w:vAlign w:val="center"/>
          </w:tcPr>
          <w:p w14:paraId="5B58F77F" w14:textId="77777777" w:rsidR="003D31C8" w:rsidRPr="00564D03" w:rsidRDefault="003D31C8" w:rsidP="000C433E">
            <w:pPr>
              <w:rPr>
                <w:b/>
                <w:sz w:val="20"/>
                <w:szCs w:val="20"/>
              </w:rPr>
            </w:pPr>
            <w:r w:rsidRPr="00564D03">
              <w:rPr>
                <w:b/>
                <w:sz w:val="20"/>
                <w:szCs w:val="20"/>
              </w:rPr>
              <w:t>CR 5:  Capacities to monitor and evaluate</w:t>
            </w:r>
          </w:p>
        </w:tc>
        <w:tc>
          <w:tcPr>
            <w:tcW w:w="1046" w:type="dxa"/>
            <w:gridSpan w:val="2"/>
            <w:tcBorders>
              <w:left w:val="nil"/>
              <w:right w:val="nil"/>
            </w:tcBorders>
          </w:tcPr>
          <w:p w14:paraId="7F1BB207" w14:textId="77777777" w:rsidR="003D31C8" w:rsidRPr="00564D03" w:rsidRDefault="003D31C8" w:rsidP="000C433E">
            <w:pPr>
              <w:rPr>
                <w:sz w:val="20"/>
                <w:szCs w:val="20"/>
              </w:rPr>
            </w:pPr>
          </w:p>
        </w:tc>
        <w:tc>
          <w:tcPr>
            <w:tcW w:w="746" w:type="dxa"/>
            <w:tcBorders>
              <w:left w:val="nil"/>
              <w:right w:val="nil"/>
            </w:tcBorders>
            <w:vAlign w:val="center"/>
          </w:tcPr>
          <w:p w14:paraId="6489B026" w14:textId="77777777" w:rsidR="003D31C8" w:rsidRPr="00564D03" w:rsidRDefault="003D31C8" w:rsidP="000C433E">
            <w:pPr>
              <w:rPr>
                <w:sz w:val="20"/>
                <w:szCs w:val="20"/>
              </w:rPr>
            </w:pPr>
          </w:p>
        </w:tc>
        <w:tc>
          <w:tcPr>
            <w:tcW w:w="3158" w:type="dxa"/>
            <w:tcBorders>
              <w:left w:val="nil"/>
              <w:right w:val="nil"/>
            </w:tcBorders>
          </w:tcPr>
          <w:p w14:paraId="11379A84" w14:textId="77777777" w:rsidR="003D31C8" w:rsidRPr="00564D03" w:rsidRDefault="003D31C8" w:rsidP="000C433E">
            <w:pPr>
              <w:spacing w:after="120"/>
              <w:rPr>
                <w:sz w:val="20"/>
                <w:szCs w:val="20"/>
              </w:rPr>
            </w:pPr>
          </w:p>
        </w:tc>
        <w:tc>
          <w:tcPr>
            <w:tcW w:w="2754" w:type="dxa"/>
            <w:tcBorders>
              <w:left w:val="nil"/>
              <w:right w:val="nil"/>
            </w:tcBorders>
          </w:tcPr>
          <w:p w14:paraId="1D2F8555" w14:textId="77777777" w:rsidR="003D31C8" w:rsidRPr="00564D03" w:rsidRDefault="003D31C8" w:rsidP="000C433E">
            <w:pPr>
              <w:spacing w:after="120"/>
              <w:rPr>
                <w:sz w:val="20"/>
                <w:szCs w:val="20"/>
              </w:rPr>
            </w:pPr>
          </w:p>
        </w:tc>
        <w:tc>
          <w:tcPr>
            <w:tcW w:w="1671" w:type="dxa"/>
            <w:tcBorders>
              <w:left w:val="nil"/>
            </w:tcBorders>
          </w:tcPr>
          <w:p w14:paraId="431ADD61" w14:textId="77777777" w:rsidR="003D31C8" w:rsidRPr="00564D03" w:rsidRDefault="003D31C8" w:rsidP="002E1E31">
            <w:pPr>
              <w:spacing w:after="120"/>
              <w:rPr>
                <w:color w:val="FF0000"/>
                <w:sz w:val="18"/>
                <w:szCs w:val="18"/>
                <w:highlight w:val="cyan"/>
              </w:rPr>
            </w:pPr>
          </w:p>
        </w:tc>
      </w:tr>
      <w:tr w:rsidR="003D31C8" w:rsidRPr="00564D03" w14:paraId="26F7F662" w14:textId="77777777" w:rsidTr="00864A1C">
        <w:tc>
          <w:tcPr>
            <w:tcW w:w="1800" w:type="dxa"/>
            <w:vMerge w:val="restart"/>
          </w:tcPr>
          <w:p w14:paraId="6B5A3F6E" w14:textId="77777777" w:rsidR="003D31C8" w:rsidRPr="00564D03" w:rsidRDefault="003D31C8" w:rsidP="000C433E">
            <w:pPr>
              <w:rPr>
                <w:sz w:val="20"/>
                <w:szCs w:val="20"/>
              </w:rPr>
            </w:pPr>
            <w:r w:rsidRPr="00564D03">
              <w:rPr>
                <w:sz w:val="20"/>
                <w:szCs w:val="20"/>
              </w:rPr>
              <w:t xml:space="preserve">Indicator 14 – Adequacy of the </w:t>
            </w:r>
            <w:r w:rsidRPr="00564D03">
              <w:rPr>
                <w:sz w:val="20"/>
                <w:szCs w:val="20"/>
              </w:rPr>
              <w:lastRenderedPageBreak/>
              <w:t>project/programme monitoring process</w:t>
            </w:r>
          </w:p>
        </w:tc>
        <w:tc>
          <w:tcPr>
            <w:tcW w:w="2988" w:type="dxa"/>
          </w:tcPr>
          <w:p w14:paraId="0040464B" w14:textId="77777777" w:rsidR="003D31C8" w:rsidRPr="00564D03" w:rsidRDefault="003D31C8" w:rsidP="000C433E">
            <w:pPr>
              <w:rPr>
                <w:sz w:val="20"/>
                <w:szCs w:val="20"/>
              </w:rPr>
            </w:pPr>
            <w:r w:rsidRPr="00564D03">
              <w:rPr>
                <w:sz w:val="20"/>
                <w:szCs w:val="20"/>
              </w:rPr>
              <w:lastRenderedPageBreak/>
              <w:t xml:space="preserve">Irregular project monitoring is being done without an adequate monitoring framework detailing </w:t>
            </w:r>
            <w:r w:rsidRPr="00564D03">
              <w:rPr>
                <w:sz w:val="20"/>
                <w:szCs w:val="20"/>
              </w:rPr>
              <w:lastRenderedPageBreak/>
              <w:t>what and how to monitor the particular project or programme</w:t>
            </w:r>
          </w:p>
        </w:tc>
        <w:tc>
          <w:tcPr>
            <w:tcW w:w="1046" w:type="dxa"/>
            <w:gridSpan w:val="2"/>
            <w:vAlign w:val="center"/>
          </w:tcPr>
          <w:p w14:paraId="3CD54AF1" w14:textId="77777777" w:rsidR="003D31C8" w:rsidRPr="00564D03" w:rsidRDefault="003D31C8" w:rsidP="000C433E">
            <w:pPr>
              <w:rPr>
                <w:sz w:val="20"/>
                <w:szCs w:val="20"/>
              </w:rPr>
            </w:pPr>
            <w:r w:rsidRPr="00564D03">
              <w:rPr>
                <w:sz w:val="20"/>
                <w:szCs w:val="20"/>
              </w:rPr>
              <w:lastRenderedPageBreak/>
              <w:t>0</w:t>
            </w:r>
          </w:p>
        </w:tc>
        <w:tc>
          <w:tcPr>
            <w:tcW w:w="746" w:type="dxa"/>
            <w:vAlign w:val="center"/>
          </w:tcPr>
          <w:p w14:paraId="5DA8D305" w14:textId="77777777" w:rsidR="003D31C8" w:rsidRPr="00564D03" w:rsidRDefault="003D31C8" w:rsidP="000C433E">
            <w:pPr>
              <w:rPr>
                <w:sz w:val="20"/>
                <w:szCs w:val="20"/>
              </w:rPr>
            </w:pPr>
          </w:p>
        </w:tc>
        <w:tc>
          <w:tcPr>
            <w:tcW w:w="3158" w:type="dxa"/>
            <w:vMerge w:val="restart"/>
          </w:tcPr>
          <w:p w14:paraId="30B45C61" w14:textId="77777777" w:rsidR="003D31C8" w:rsidRPr="00564D03" w:rsidRDefault="005E36B3" w:rsidP="000C433E">
            <w:pPr>
              <w:spacing w:after="120"/>
              <w:rPr>
                <w:sz w:val="20"/>
                <w:szCs w:val="20"/>
              </w:rPr>
            </w:pPr>
            <w:r w:rsidRPr="00564D03">
              <w:rPr>
                <w:sz w:val="20"/>
                <w:szCs w:val="20"/>
              </w:rPr>
              <w:t>A</w:t>
            </w:r>
            <w:r w:rsidR="003D31C8" w:rsidRPr="00564D03">
              <w:rPr>
                <w:sz w:val="20"/>
                <w:szCs w:val="20"/>
              </w:rPr>
              <w:t xml:space="preserve">ll projects now have a monitoring and evaluation component attached </w:t>
            </w:r>
            <w:r w:rsidR="003D31C8" w:rsidRPr="00564D03">
              <w:rPr>
                <w:sz w:val="20"/>
                <w:szCs w:val="20"/>
              </w:rPr>
              <w:lastRenderedPageBreak/>
              <w:t>to them, however, feedback is not forthcoming.</w:t>
            </w:r>
          </w:p>
        </w:tc>
        <w:tc>
          <w:tcPr>
            <w:tcW w:w="2754" w:type="dxa"/>
            <w:vMerge w:val="restart"/>
          </w:tcPr>
          <w:p w14:paraId="1248CEDB" w14:textId="77777777" w:rsidR="003D31C8" w:rsidRPr="00564D03" w:rsidRDefault="003D31C8" w:rsidP="00A0126B">
            <w:pPr>
              <w:spacing w:after="120"/>
              <w:rPr>
                <w:sz w:val="20"/>
                <w:szCs w:val="20"/>
              </w:rPr>
            </w:pPr>
            <w:r w:rsidRPr="00564D03">
              <w:rPr>
                <w:sz w:val="20"/>
                <w:szCs w:val="20"/>
              </w:rPr>
              <w:lastRenderedPageBreak/>
              <w:t xml:space="preserve">The project will set up </w:t>
            </w:r>
            <w:r w:rsidR="00A0126B" w:rsidRPr="00564D03">
              <w:rPr>
                <w:sz w:val="20"/>
                <w:szCs w:val="20"/>
              </w:rPr>
              <w:t>mechanism to</w:t>
            </w:r>
            <w:r w:rsidRPr="00564D03">
              <w:rPr>
                <w:sz w:val="20"/>
                <w:szCs w:val="20"/>
              </w:rPr>
              <w:t xml:space="preserve"> monitor implementation and piloting. </w:t>
            </w:r>
            <w:r w:rsidRPr="00564D03">
              <w:rPr>
                <w:sz w:val="20"/>
                <w:szCs w:val="20"/>
              </w:rPr>
              <w:lastRenderedPageBreak/>
              <w:t xml:space="preserve">Additionally, the project will work to strengthen technical capacities for mainstreaming and monitoring </w:t>
            </w:r>
            <w:r w:rsidR="00A0126B" w:rsidRPr="00564D03">
              <w:rPr>
                <w:sz w:val="20"/>
                <w:szCs w:val="20"/>
              </w:rPr>
              <w:t xml:space="preserve">of the </w:t>
            </w:r>
            <w:r w:rsidRPr="00564D03">
              <w:rPr>
                <w:sz w:val="20"/>
                <w:szCs w:val="20"/>
              </w:rPr>
              <w:t>Rio Conventions</w:t>
            </w:r>
            <w:r w:rsidR="00A0126B" w:rsidRPr="00564D03">
              <w:rPr>
                <w:sz w:val="20"/>
                <w:szCs w:val="20"/>
              </w:rPr>
              <w:t>. T</w:t>
            </w:r>
            <w:r w:rsidRPr="00564D03">
              <w:rPr>
                <w:sz w:val="20"/>
                <w:szCs w:val="20"/>
              </w:rPr>
              <w:t>he project also includes a Monitoring and Evaluation plan.</w:t>
            </w:r>
          </w:p>
          <w:p w14:paraId="0E346454" w14:textId="77777777" w:rsidR="003D31C8" w:rsidRPr="00564D03" w:rsidRDefault="003D31C8" w:rsidP="000C433E">
            <w:pPr>
              <w:spacing w:after="120"/>
              <w:rPr>
                <w:color w:val="FF0000"/>
                <w:sz w:val="20"/>
                <w:szCs w:val="20"/>
              </w:rPr>
            </w:pPr>
          </w:p>
        </w:tc>
        <w:tc>
          <w:tcPr>
            <w:tcW w:w="1671" w:type="dxa"/>
            <w:vMerge w:val="restart"/>
            <w:vAlign w:val="center"/>
          </w:tcPr>
          <w:p w14:paraId="0AF9A9E9" w14:textId="77777777" w:rsidR="003D31C8" w:rsidRPr="00564D03" w:rsidRDefault="00A0126B" w:rsidP="00864A1C">
            <w:pPr>
              <w:jc w:val="center"/>
              <w:rPr>
                <w:sz w:val="18"/>
                <w:szCs w:val="18"/>
              </w:rPr>
            </w:pPr>
            <w:r w:rsidRPr="00564D03">
              <w:rPr>
                <w:sz w:val="18"/>
                <w:szCs w:val="18"/>
              </w:rPr>
              <w:lastRenderedPageBreak/>
              <w:t>1, 2, 3, 4</w:t>
            </w:r>
          </w:p>
        </w:tc>
      </w:tr>
      <w:tr w:rsidR="003D31C8" w:rsidRPr="00564D03" w14:paraId="5BC02929" w14:textId="77777777" w:rsidTr="00864A1C">
        <w:tc>
          <w:tcPr>
            <w:tcW w:w="1800" w:type="dxa"/>
            <w:vMerge/>
            <w:tcBorders>
              <w:bottom w:val="nil"/>
            </w:tcBorders>
          </w:tcPr>
          <w:p w14:paraId="11B3E3EC" w14:textId="77777777" w:rsidR="003D31C8" w:rsidRPr="00564D03" w:rsidRDefault="003D31C8" w:rsidP="000C433E">
            <w:pPr>
              <w:rPr>
                <w:sz w:val="20"/>
                <w:szCs w:val="20"/>
              </w:rPr>
            </w:pPr>
          </w:p>
        </w:tc>
        <w:tc>
          <w:tcPr>
            <w:tcW w:w="2988" w:type="dxa"/>
          </w:tcPr>
          <w:p w14:paraId="3D3B91CD" w14:textId="77777777" w:rsidR="003D31C8" w:rsidRPr="00564D03" w:rsidRDefault="003D31C8" w:rsidP="000C433E">
            <w:pPr>
              <w:rPr>
                <w:sz w:val="20"/>
                <w:szCs w:val="20"/>
              </w:rPr>
            </w:pPr>
            <w:r w:rsidRPr="00564D03">
              <w:rPr>
                <w:sz w:val="20"/>
                <w:szCs w:val="20"/>
              </w:rPr>
              <w:t>An adequate resourced monitoring framework is in place but project monitoring is irregularly conducted</w:t>
            </w:r>
          </w:p>
        </w:tc>
        <w:tc>
          <w:tcPr>
            <w:tcW w:w="1046" w:type="dxa"/>
            <w:gridSpan w:val="2"/>
            <w:vAlign w:val="center"/>
          </w:tcPr>
          <w:p w14:paraId="315540BD" w14:textId="77777777" w:rsidR="003D31C8" w:rsidRPr="00564D03" w:rsidRDefault="003D31C8" w:rsidP="000C433E">
            <w:pPr>
              <w:rPr>
                <w:sz w:val="20"/>
                <w:szCs w:val="20"/>
              </w:rPr>
            </w:pPr>
            <w:r w:rsidRPr="00564D03">
              <w:rPr>
                <w:sz w:val="20"/>
                <w:szCs w:val="20"/>
              </w:rPr>
              <w:t>1</w:t>
            </w:r>
          </w:p>
        </w:tc>
        <w:tc>
          <w:tcPr>
            <w:tcW w:w="746" w:type="dxa"/>
            <w:shd w:val="clear" w:color="auto" w:fill="FFFFFF" w:themeFill="background1"/>
            <w:vAlign w:val="center"/>
          </w:tcPr>
          <w:p w14:paraId="2EA14F47" w14:textId="77777777" w:rsidR="003D31C8" w:rsidRPr="00564D03" w:rsidRDefault="003D31C8" w:rsidP="000C433E">
            <w:pPr>
              <w:rPr>
                <w:b/>
                <w:sz w:val="20"/>
                <w:szCs w:val="20"/>
              </w:rPr>
            </w:pPr>
            <w:r w:rsidRPr="00564D03">
              <w:rPr>
                <w:b/>
                <w:sz w:val="20"/>
                <w:szCs w:val="20"/>
              </w:rPr>
              <w:t>1</w:t>
            </w:r>
          </w:p>
        </w:tc>
        <w:tc>
          <w:tcPr>
            <w:tcW w:w="3158" w:type="dxa"/>
            <w:vMerge/>
          </w:tcPr>
          <w:p w14:paraId="7D6B2E9B" w14:textId="77777777" w:rsidR="003D31C8" w:rsidRPr="00564D03" w:rsidRDefault="003D31C8" w:rsidP="000C433E">
            <w:pPr>
              <w:spacing w:after="120"/>
              <w:rPr>
                <w:sz w:val="20"/>
                <w:szCs w:val="20"/>
              </w:rPr>
            </w:pPr>
          </w:p>
        </w:tc>
        <w:tc>
          <w:tcPr>
            <w:tcW w:w="2754" w:type="dxa"/>
            <w:vMerge/>
          </w:tcPr>
          <w:p w14:paraId="13E7EC05" w14:textId="77777777" w:rsidR="003D31C8" w:rsidRPr="00564D03" w:rsidRDefault="003D31C8" w:rsidP="000C433E">
            <w:pPr>
              <w:spacing w:after="120"/>
              <w:rPr>
                <w:sz w:val="20"/>
                <w:szCs w:val="20"/>
              </w:rPr>
            </w:pPr>
          </w:p>
        </w:tc>
        <w:tc>
          <w:tcPr>
            <w:tcW w:w="1671" w:type="dxa"/>
            <w:vMerge/>
            <w:vAlign w:val="center"/>
          </w:tcPr>
          <w:p w14:paraId="43562B19" w14:textId="77777777" w:rsidR="003D31C8" w:rsidRPr="00564D03" w:rsidRDefault="003D31C8" w:rsidP="00864A1C">
            <w:pPr>
              <w:jc w:val="center"/>
              <w:rPr>
                <w:sz w:val="18"/>
                <w:szCs w:val="18"/>
              </w:rPr>
            </w:pPr>
          </w:p>
        </w:tc>
      </w:tr>
      <w:tr w:rsidR="003D31C8" w:rsidRPr="00564D03" w14:paraId="16AC39AD" w14:textId="77777777" w:rsidTr="002E1E31">
        <w:tc>
          <w:tcPr>
            <w:tcW w:w="1800" w:type="dxa"/>
            <w:tcBorders>
              <w:top w:val="nil"/>
              <w:bottom w:val="nil"/>
            </w:tcBorders>
          </w:tcPr>
          <w:p w14:paraId="75F7E3E1" w14:textId="77777777" w:rsidR="003D31C8" w:rsidRPr="00564D03" w:rsidRDefault="003D31C8" w:rsidP="000C433E">
            <w:pPr>
              <w:rPr>
                <w:sz w:val="20"/>
                <w:szCs w:val="20"/>
              </w:rPr>
            </w:pPr>
          </w:p>
        </w:tc>
        <w:tc>
          <w:tcPr>
            <w:tcW w:w="2988" w:type="dxa"/>
          </w:tcPr>
          <w:p w14:paraId="41EE34B6" w14:textId="77777777" w:rsidR="003D31C8" w:rsidRPr="00564D03" w:rsidRDefault="003D31C8" w:rsidP="000C433E">
            <w:pPr>
              <w:rPr>
                <w:sz w:val="20"/>
                <w:szCs w:val="20"/>
              </w:rPr>
            </w:pPr>
            <w:r w:rsidRPr="00564D03">
              <w:rPr>
                <w:sz w:val="20"/>
                <w:szCs w:val="20"/>
              </w:rPr>
              <w:t>Regular participative monitoring of results in being conducted but this information is only partially used by the project/programme implementation team</w:t>
            </w:r>
          </w:p>
        </w:tc>
        <w:tc>
          <w:tcPr>
            <w:tcW w:w="1046" w:type="dxa"/>
            <w:gridSpan w:val="2"/>
            <w:vAlign w:val="center"/>
          </w:tcPr>
          <w:p w14:paraId="6A68FB43" w14:textId="77777777" w:rsidR="003D31C8" w:rsidRPr="00564D03" w:rsidRDefault="003D31C8" w:rsidP="000C433E">
            <w:pPr>
              <w:rPr>
                <w:sz w:val="20"/>
                <w:szCs w:val="20"/>
              </w:rPr>
            </w:pPr>
            <w:r w:rsidRPr="00564D03">
              <w:rPr>
                <w:sz w:val="20"/>
                <w:szCs w:val="20"/>
              </w:rPr>
              <w:t>2</w:t>
            </w:r>
          </w:p>
        </w:tc>
        <w:tc>
          <w:tcPr>
            <w:tcW w:w="746" w:type="dxa"/>
            <w:vAlign w:val="center"/>
          </w:tcPr>
          <w:p w14:paraId="587C2EAD" w14:textId="77777777" w:rsidR="003D31C8" w:rsidRPr="00564D03" w:rsidRDefault="003D31C8" w:rsidP="000C433E">
            <w:pPr>
              <w:rPr>
                <w:sz w:val="20"/>
                <w:szCs w:val="20"/>
              </w:rPr>
            </w:pPr>
          </w:p>
        </w:tc>
        <w:tc>
          <w:tcPr>
            <w:tcW w:w="3158" w:type="dxa"/>
            <w:vMerge/>
          </w:tcPr>
          <w:p w14:paraId="2F178DEC" w14:textId="77777777" w:rsidR="003D31C8" w:rsidRPr="00564D03" w:rsidRDefault="003D31C8" w:rsidP="000C433E">
            <w:pPr>
              <w:spacing w:after="120"/>
              <w:rPr>
                <w:sz w:val="20"/>
                <w:szCs w:val="20"/>
              </w:rPr>
            </w:pPr>
          </w:p>
        </w:tc>
        <w:tc>
          <w:tcPr>
            <w:tcW w:w="2754" w:type="dxa"/>
            <w:vMerge/>
            <w:vAlign w:val="center"/>
          </w:tcPr>
          <w:p w14:paraId="35AC5FDE" w14:textId="77777777" w:rsidR="003D31C8" w:rsidRPr="00564D03" w:rsidRDefault="003D31C8" w:rsidP="000C433E">
            <w:pPr>
              <w:spacing w:after="120"/>
              <w:rPr>
                <w:sz w:val="20"/>
                <w:szCs w:val="20"/>
              </w:rPr>
            </w:pPr>
          </w:p>
        </w:tc>
        <w:tc>
          <w:tcPr>
            <w:tcW w:w="1671" w:type="dxa"/>
            <w:vMerge/>
            <w:vAlign w:val="center"/>
          </w:tcPr>
          <w:p w14:paraId="30E685EA" w14:textId="77777777" w:rsidR="003D31C8" w:rsidRPr="00564D03" w:rsidRDefault="003D31C8" w:rsidP="00864A1C">
            <w:pPr>
              <w:jc w:val="center"/>
              <w:rPr>
                <w:sz w:val="18"/>
                <w:szCs w:val="18"/>
              </w:rPr>
            </w:pPr>
          </w:p>
        </w:tc>
      </w:tr>
      <w:tr w:rsidR="003D31C8" w:rsidRPr="00564D03" w14:paraId="440CE1A7" w14:textId="77777777" w:rsidTr="00864A1C">
        <w:tc>
          <w:tcPr>
            <w:tcW w:w="1800" w:type="dxa"/>
            <w:tcBorders>
              <w:top w:val="nil"/>
              <w:bottom w:val="single" w:sz="4" w:space="0" w:color="auto"/>
            </w:tcBorders>
          </w:tcPr>
          <w:p w14:paraId="682D6941" w14:textId="77777777" w:rsidR="003D31C8" w:rsidRPr="00564D03" w:rsidRDefault="003D31C8" w:rsidP="000C433E">
            <w:pPr>
              <w:rPr>
                <w:sz w:val="20"/>
                <w:szCs w:val="20"/>
              </w:rPr>
            </w:pPr>
          </w:p>
        </w:tc>
        <w:tc>
          <w:tcPr>
            <w:tcW w:w="2988" w:type="dxa"/>
          </w:tcPr>
          <w:p w14:paraId="312BC06D" w14:textId="77777777" w:rsidR="003D31C8" w:rsidRPr="00564D03" w:rsidRDefault="003D31C8" w:rsidP="000C433E">
            <w:pPr>
              <w:rPr>
                <w:sz w:val="20"/>
                <w:szCs w:val="20"/>
              </w:rPr>
            </w:pPr>
            <w:r w:rsidRPr="00564D03">
              <w:rPr>
                <w:sz w:val="20"/>
                <w:szCs w:val="20"/>
              </w:rPr>
              <w:t>Monitoring information is produced timely and accurately and is used by the implementation team to learn and possibly to change the course of action</w:t>
            </w:r>
          </w:p>
        </w:tc>
        <w:tc>
          <w:tcPr>
            <w:tcW w:w="1046" w:type="dxa"/>
            <w:gridSpan w:val="2"/>
            <w:vAlign w:val="center"/>
          </w:tcPr>
          <w:p w14:paraId="7681D8F5" w14:textId="77777777" w:rsidR="003D31C8" w:rsidRPr="00564D03" w:rsidRDefault="003D31C8" w:rsidP="000C433E">
            <w:pPr>
              <w:rPr>
                <w:sz w:val="20"/>
                <w:szCs w:val="20"/>
              </w:rPr>
            </w:pPr>
            <w:r w:rsidRPr="00564D03">
              <w:rPr>
                <w:sz w:val="20"/>
                <w:szCs w:val="20"/>
              </w:rPr>
              <w:t>3</w:t>
            </w:r>
          </w:p>
        </w:tc>
        <w:tc>
          <w:tcPr>
            <w:tcW w:w="746" w:type="dxa"/>
            <w:vAlign w:val="center"/>
          </w:tcPr>
          <w:p w14:paraId="6E6D1428" w14:textId="77777777" w:rsidR="003D31C8" w:rsidRPr="00564D03" w:rsidRDefault="003D31C8" w:rsidP="000C433E">
            <w:pPr>
              <w:rPr>
                <w:sz w:val="20"/>
                <w:szCs w:val="20"/>
              </w:rPr>
            </w:pPr>
          </w:p>
        </w:tc>
        <w:tc>
          <w:tcPr>
            <w:tcW w:w="3158" w:type="dxa"/>
            <w:vMerge/>
          </w:tcPr>
          <w:p w14:paraId="69AB249C" w14:textId="77777777" w:rsidR="003D31C8" w:rsidRPr="00564D03" w:rsidRDefault="003D31C8" w:rsidP="000C433E">
            <w:pPr>
              <w:spacing w:after="120"/>
              <w:rPr>
                <w:sz w:val="20"/>
                <w:szCs w:val="20"/>
              </w:rPr>
            </w:pPr>
          </w:p>
        </w:tc>
        <w:tc>
          <w:tcPr>
            <w:tcW w:w="2754" w:type="dxa"/>
            <w:vMerge/>
          </w:tcPr>
          <w:p w14:paraId="65A86C08" w14:textId="77777777" w:rsidR="003D31C8" w:rsidRPr="00564D03" w:rsidRDefault="003D31C8" w:rsidP="000C433E">
            <w:pPr>
              <w:spacing w:after="120"/>
              <w:rPr>
                <w:sz w:val="20"/>
                <w:szCs w:val="20"/>
              </w:rPr>
            </w:pPr>
          </w:p>
        </w:tc>
        <w:tc>
          <w:tcPr>
            <w:tcW w:w="1671" w:type="dxa"/>
            <w:vMerge/>
            <w:vAlign w:val="center"/>
          </w:tcPr>
          <w:p w14:paraId="09455650" w14:textId="77777777" w:rsidR="003D31C8" w:rsidRPr="00564D03" w:rsidRDefault="003D31C8" w:rsidP="00864A1C">
            <w:pPr>
              <w:jc w:val="center"/>
              <w:rPr>
                <w:sz w:val="18"/>
                <w:szCs w:val="18"/>
              </w:rPr>
            </w:pPr>
          </w:p>
        </w:tc>
      </w:tr>
      <w:tr w:rsidR="003D31C8" w:rsidRPr="00564D03" w14:paraId="7DCE5261" w14:textId="77777777" w:rsidTr="00864A1C">
        <w:tc>
          <w:tcPr>
            <w:tcW w:w="1800" w:type="dxa"/>
            <w:vMerge w:val="restart"/>
          </w:tcPr>
          <w:p w14:paraId="3D398C0D" w14:textId="77777777" w:rsidR="003D31C8" w:rsidRPr="00564D03" w:rsidRDefault="003D31C8" w:rsidP="000C433E">
            <w:pPr>
              <w:rPr>
                <w:sz w:val="20"/>
                <w:szCs w:val="20"/>
              </w:rPr>
            </w:pPr>
            <w:r w:rsidRPr="00564D03">
              <w:rPr>
                <w:sz w:val="20"/>
                <w:szCs w:val="20"/>
              </w:rPr>
              <w:t>Indicator 15 – Adequacy of the project/programme evaluation process</w:t>
            </w:r>
          </w:p>
        </w:tc>
        <w:tc>
          <w:tcPr>
            <w:tcW w:w="2988" w:type="dxa"/>
          </w:tcPr>
          <w:p w14:paraId="63BE9408" w14:textId="77777777" w:rsidR="003D31C8" w:rsidRPr="00564D03" w:rsidRDefault="003D31C8" w:rsidP="000C433E">
            <w:pPr>
              <w:rPr>
                <w:sz w:val="20"/>
                <w:szCs w:val="20"/>
              </w:rPr>
            </w:pPr>
            <w:r w:rsidRPr="00564D03">
              <w:rPr>
                <w:sz w:val="20"/>
                <w:szCs w:val="20"/>
              </w:rPr>
              <w:t>None or ineffective evaluations are being conducted without an adequate evaluation plan; including the necessary resources</w:t>
            </w:r>
          </w:p>
        </w:tc>
        <w:tc>
          <w:tcPr>
            <w:tcW w:w="1046" w:type="dxa"/>
            <w:gridSpan w:val="2"/>
            <w:vAlign w:val="center"/>
          </w:tcPr>
          <w:p w14:paraId="2141D16C" w14:textId="77777777" w:rsidR="003D31C8" w:rsidRPr="00564D03" w:rsidRDefault="003D31C8" w:rsidP="000C433E">
            <w:pPr>
              <w:rPr>
                <w:sz w:val="20"/>
                <w:szCs w:val="20"/>
              </w:rPr>
            </w:pPr>
            <w:r w:rsidRPr="00564D03">
              <w:rPr>
                <w:sz w:val="20"/>
                <w:szCs w:val="20"/>
              </w:rPr>
              <w:t>0</w:t>
            </w:r>
          </w:p>
        </w:tc>
        <w:tc>
          <w:tcPr>
            <w:tcW w:w="746" w:type="dxa"/>
            <w:vAlign w:val="center"/>
          </w:tcPr>
          <w:p w14:paraId="750BDFE4" w14:textId="77777777" w:rsidR="003D31C8" w:rsidRPr="00564D03" w:rsidRDefault="003D31C8" w:rsidP="000C433E">
            <w:pPr>
              <w:rPr>
                <w:sz w:val="20"/>
                <w:szCs w:val="20"/>
              </w:rPr>
            </w:pPr>
          </w:p>
        </w:tc>
        <w:tc>
          <w:tcPr>
            <w:tcW w:w="3158" w:type="dxa"/>
            <w:vMerge w:val="restart"/>
          </w:tcPr>
          <w:p w14:paraId="63992EDA" w14:textId="77777777" w:rsidR="003D31C8" w:rsidRPr="00564D03" w:rsidRDefault="003D31C8" w:rsidP="000C433E">
            <w:pPr>
              <w:spacing w:after="120"/>
              <w:rPr>
                <w:sz w:val="20"/>
                <w:szCs w:val="20"/>
              </w:rPr>
            </w:pPr>
            <w:r w:rsidRPr="00564D03">
              <w:rPr>
                <w:sz w:val="20"/>
                <w:szCs w:val="20"/>
              </w:rPr>
              <w:t>Feedbacks from evaluations of different projects are readily available to the relevant managers/heads of entities. However, implementation/execution of feedback is the greatest default in the M &amp; E process</w:t>
            </w:r>
          </w:p>
        </w:tc>
        <w:tc>
          <w:tcPr>
            <w:tcW w:w="2754" w:type="dxa"/>
            <w:vMerge w:val="restart"/>
          </w:tcPr>
          <w:p w14:paraId="06A75929" w14:textId="77777777" w:rsidR="00A0126B" w:rsidRPr="00564D03" w:rsidRDefault="003D31C8" w:rsidP="00A0126B">
            <w:pPr>
              <w:pStyle w:val="AProdoc"/>
              <w:numPr>
                <w:ilvl w:val="0"/>
                <w:numId w:val="0"/>
              </w:numPr>
              <w:rPr>
                <w:sz w:val="20"/>
                <w:szCs w:val="20"/>
              </w:rPr>
            </w:pPr>
            <w:r w:rsidRPr="00564D03">
              <w:rPr>
                <w:sz w:val="20"/>
                <w:szCs w:val="20"/>
              </w:rPr>
              <w:t xml:space="preserve">For evaluating the adequacy of project/programme monitoring, progress reports will be prepared periodically. Also, an independent final evaluation report will be prepared. </w:t>
            </w:r>
          </w:p>
          <w:p w14:paraId="5D1425F3" w14:textId="77777777" w:rsidR="00A0126B" w:rsidRPr="00564D03" w:rsidRDefault="003D31C8" w:rsidP="00A0126B">
            <w:pPr>
              <w:pStyle w:val="AProdoc"/>
              <w:numPr>
                <w:ilvl w:val="0"/>
                <w:numId w:val="0"/>
              </w:numPr>
              <w:rPr>
                <w:sz w:val="20"/>
                <w:szCs w:val="20"/>
              </w:rPr>
            </w:pPr>
            <w:r w:rsidRPr="00564D03">
              <w:rPr>
                <w:sz w:val="20"/>
                <w:szCs w:val="20"/>
              </w:rPr>
              <w:t xml:space="preserve">Programme evaluation is a critical part of the project, reflected by the learning-by-doing workshops and exercises to mainstream the global environment into development planning frameworks.  </w:t>
            </w:r>
          </w:p>
          <w:p w14:paraId="6900D3FC" w14:textId="77777777" w:rsidR="003D31C8" w:rsidRPr="00564D03" w:rsidRDefault="003D31C8" w:rsidP="00A0126B">
            <w:pPr>
              <w:pStyle w:val="AProdoc"/>
              <w:numPr>
                <w:ilvl w:val="0"/>
                <w:numId w:val="0"/>
              </w:numPr>
              <w:rPr>
                <w:sz w:val="20"/>
                <w:szCs w:val="20"/>
                <w:highlight w:val="cyan"/>
              </w:rPr>
            </w:pPr>
            <w:r w:rsidRPr="00564D03">
              <w:rPr>
                <w:sz w:val="20"/>
                <w:szCs w:val="20"/>
              </w:rPr>
              <w:t xml:space="preserve">A very important part of programme evaluation is the capacity to interpret data and information leading to the creation and use of knowledge to better inform more holistic, resilient, and institutionally sustainable development </w:t>
            </w:r>
            <w:r w:rsidRPr="00564D03">
              <w:rPr>
                <w:sz w:val="20"/>
                <w:szCs w:val="20"/>
              </w:rPr>
              <w:lastRenderedPageBreak/>
              <w:t>constructs, i.e., policies, plans, programmes, legislative and regulatory frameworks, and natural resource management regimes.</w:t>
            </w:r>
          </w:p>
        </w:tc>
        <w:tc>
          <w:tcPr>
            <w:tcW w:w="1671" w:type="dxa"/>
            <w:vMerge w:val="restart"/>
            <w:shd w:val="clear" w:color="auto" w:fill="FFFFFF" w:themeFill="background1"/>
            <w:vAlign w:val="center"/>
          </w:tcPr>
          <w:p w14:paraId="5FD15C49" w14:textId="77777777" w:rsidR="003D31C8" w:rsidRPr="00564D03" w:rsidRDefault="003D31C8" w:rsidP="00864A1C">
            <w:pPr>
              <w:jc w:val="center"/>
              <w:rPr>
                <w:sz w:val="18"/>
                <w:szCs w:val="18"/>
              </w:rPr>
            </w:pPr>
            <w:r w:rsidRPr="00564D03">
              <w:rPr>
                <w:sz w:val="18"/>
                <w:szCs w:val="18"/>
              </w:rPr>
              <w:lastRenderedPageBreak/>
              <w:t>1,</w:t>
            </w:r>
            <w:r w:rsidR="00A0126B" w:rsidRPr="00564D03">
              <w:rPr>
                <w:sz w:val="18"/>
                <w:szCs w:val="18"/>
              </w:rPr>
              <w:t xml:space="preserve"> 2, </w:t>
            </w:r>
            <w:r w:rsidRPr="00564D03">
              <w:rPr>
                <w:sz w:val="18"/>
                <w:szCs w:val="18"/>
              </w:rPr>
              <w:t>3</w:t>
            </w:r>
            <w:r w:rsidR="00A0126B" w:rsidRPr="00564D03">
              <w:rPr>
                <w:sz w:val="18"/>
                <w:szCs w:val="18"/>
              </w:rPr>
              <w:t>, 4</w:t>
            </w:r>
          </w:p>
        </w:tc>
      </w:tr>
      <w:tr w:rsidR="00864A1C" w:rsidRPr="00564D03" w14:paraId="74B28F93" w14:textId="77777777" w:rsidTr="00864A1C">
        <w:tc>
          <w:tcPr>
            <w:tcW w:w="1800" w:type="dxa"/>
            <w:vMerge/>
          </w:tcPr>
          <w:p w14:paraId="6F3B48B9" w14:textId="77777777" w:rsidR="00864A1C" w:rsidRPr="00564D03" w:rsidRDefault="00864A1C" w:rsidP="00864A1C">
            <w:pPr>
              <w:rPr>
                <w:sz w:val="18"/>
                <w:szCs w:val="18"/>
              </w:rPr>
            </w:pPr>
          </w:p>
        </w:tc>
        <w:tc>
          <w:tcPr>
            <w:tcW w:w="2988" w:type="dxa"/>
          </w:tcPr>
          <w:p w14:paraId="5061DA37" w14:textId="77777777" w:rsidR="00864A1C" w:rsidRPr="00564D03" w:rsidRDefault="00864A1C" w:rsidP="00864A1C">
            <w:pPr>
              <w:rPr>
                <w:sz w:val="18"/>
                <w:szCs w:val="18"/>
              </w:rPr>
            </w:pPr>
            <w:r w:rsidRPr="00564D03">
              <w:rPr>
                <w:sz w:val="18"/>
                <w:szCs w:val="18"/>
              </w:rPr>
              <w:t>An adequate evaluation plan is in place but evaluation activities are irregularly conducted</w:t>
            </w:r>
          </w:p>
        </w:tc>
        <w:tc>
          <w:tcPr>
            <w:tcW w:w="1046" w:type="dxa"/>
            <w:gridSpan w:val="2"/>
            <w:vAlign w:val="center"/>
          </w:tcPr>
          <w:p w14:paraId="54FD574E" w14:textId="77777777" w:rsidR="00864A1C" w:rsidRPr="00564D03" w:rsidRDefault="00864A1C" w:rsidP="00864A1C">
            <w:pPr>
              <w:jc w:val="center"/>
              <w:rPr>
                <w:sz w:val="18"/>
                <w:szCs w:val="18"/>
              </w:rPr>
            </w:pPr>
            <w:r w:rsidRPr="00564D03">
              <w:rPr>
                <w:sz w:val="18"/>
                <w:szCs w:val="18"/>
              </w:rPr>
              <w:t>1</w:t>
            </w:r>
          </w:p>
        </w:tc>
        <w:tc>
          <w:tcPr>
            <w:tcW w:w="746" w:type="dxa"/>
            <w:vAlign w:val="center"/>
          </w:tcPr>
          <w:p w14:paraId="160B37AF" w14:textId="77777777" w:rsidR="00864A1C" w:rsidRPr="00564D03" w:rsidRDefault="00864A1C" w:rsidP="00864A1C">
            <w:pPr>
              <w:jc w:val="center"/>
              <w:rPr>
                <w:b/>
                <w:sz w:val="18"/>
                <w:szCs w:val="18"/>
              </w:rPr>
            </w:pPr>
          </w:p>
        </w:tc>
        <w:tc>
          <w:tcPr>
            <w:tcW w:w="3158" w:type="dxa"/>
            <w:vMerge/>
          </w:tcPr>
          <w:p w14:paraId="47640113" w14:textId="77777777" w:rsidR="00864A1C" w:rsidRPr="00564D03" w:rsidRDefault="00864A1C" w:rsidP="00864A1C">
            <w:pPr>
              <w:spacing w:after="120"/>
              <w:rPr>
                <w:sz w:val="18"/>
                <w:szCs w:val="18"/>
              </w:rPr>
            </w:pPr>
          </w:p>
        </w:tc>
        <w:tc>
          <w:tcPr>
            <w:tcW w:w="2754" w:type="dxa"/>
            <w:vMerge/>
          </w:tcPr>
          <w:p w14:paraId="628A2133" w14:textId="77777777" w:rsidR="00864A1C" w:rsidRPr="00564D03" w:rsidRDefault="00864A1C" w:rsidP="00864A1C">
            <w:pPr>
              <w:spacing w:after="120"/>
              <w:rPr>
                <w:sz w:val="18"/>
                <w:szCs w:val="18"/>
              </w:rPr>
            </w:pPr>
          </w:p>
        </w:tc>
        <w:tc>
          <w:tcPr>
            <w:tcW w:w="1671" w:type="dxa"/>
            <w:vMerge/>
            <w:shd w:val="clear" w:color="auto" w:fill="FFFFFF" w:themeFill="background1"/>
            <w:vAlign w:val="center"/>
          </w:tcPr>
          <w:p w14:paraId="68287F8F" w14:textId="77777777" w:rsidR="00864A1C" w:rsidRPr="00564D03" w:rsidRDefault="00864A1C" w:rsidP="00864A1C">
            <w:pPr>
              <w:jc w:val="center"/>
              <w:rPr>
                <w:sz w:val="18"/>
                <w:szCs w:val="18"/>
              </w:rPr>
            </w:pPr>
          </w:p>
        </w:tc>
      </w:tr>
      <w:tr w:rsidR="00864A1C" w:rsidRPr="00564D03" w14:paraId="21690C1B" w14:textId="77777777" w:rsidTr="00864A1C">
        <w:tc>
          <w:tcPr>
            <w:tcW w:w="1800" w:type="dxa"/>
            <w:vMerge/>
            <w:tcBorders>
              <w:bottom w:val="nil"/>
            </w:tcBorders>
          </w:tcPr>
          <w:p w14:paraId="013AF98F" w14:textId="77777777" w:rsidR="00864A1C" w:rsidRPr="00564D03" w:rsidRDefault="00864A1C" w:rsidP="00864A1C">
            <w:pPr>
              <w:rPr>
                <w:sz w:val="18"/>
                <w:szCs w:val="18"/>
              </w:rPr>
            </w:pPr>
          </w:p>
        </w:tc>
        <w:tc>
          <w:tcPr>
            <w:tcW w:w="2988" w:type="dxa"/>
          </w:tcPr>
          <w:p w14:paraId="4E849FDE" w14:textId="77777777" w:rsidR="00864A1C" w:rsidRPr="00564D03" w:rsidRDefault="00864A1C" w:rsidP="00864A1C">
            <w:pPr>
              <w:rPr>
                <w:sz w:val="18"/>
                <w:szCs w:val="18"/>
              </w:rPr>
            </w:pPr>
            <w:r w:rsidRPr="00564D03">
              <w:rPr>
                <w:sz w:val="18"/>
                <w:szCs w:val="18"/>
              </w:rPr>
              <w:t>Evaluations are being conducted as per an adequate evaluation plan but the evaluation results are only partially used by the project/programme implementation team</w:t>
            </w:r>
          </w:p>
        </w:tc>
        <w:tc>
          <w:tcPr>
            <w:tcW w:w="1046" w:type="dxa"/>
            <w:gridSpan w:val="2"/>
            <w:vAlign w:val="center"/>
          </w:tcPr>
          <w:p w14:paraId="50F5D4FA" w14:textId="77777777" w:rsidR="00864A1C" w:rsidRPr="00564D03" w:rsidRDefault="00864A1C" w:rsidP="00864A1C">
            <w:pPr>
              <w:jc w:val="center"/>
              <w:rPr>
                <w:sz w:val="18"/>
                <w:szCs w:val="18"/>
              </w:rPr>
            </w:pPr>
            <w:r w:rsidRPr="00564D03">
              <w:rPr>
                <w:sz w:val="18"/>
                <w:szCs w:val="18"/>
              </w:rPr>
              <w:t>2</w:t>
            </w:r>
          </w:p>
        </w:tc>
        <w:tc>
          <w:tcPr>
            <w:tcW w:w="746" w:type="dxa"/>
            <w:vAlign w:val="center"/>
          </w:tcPr>
          <w:p w14:paraId="01F84B26" w14:textId="77777777" w:rsidR="00864A1C" w:rsidRPr="00564D03" w:rsidRDefault="00864A1C" w:rsidP="00864A1C">
            <w:pPr>
              <w:jc w:val="center"/>
              <w:rPr>
                <w:b/>
                <w:sz w:val="18"/>
                <w:szCs w:val="18"/>
              </w:rPr>
            </w:pPr>
            <w:r w:rsidRPr="00564D03">
              <w:rPr>
                <w:b/>
                <w:sz w:val="18"/>
                <w:szCs w:val="18"/>
              </w:rPr>
              <w:t>2</w:t>
            </w:r>
          </w:p>
        </w:tc>
        <w:tc>
          <w:tcPr>
            <w:tcW w:w="3158" w:type="dxa"/>
            <w:vMerge/>
          </w:tcPr>
          <w:p w14:paraId="2D67997E" w14:textId="77777777" w:rsidR="00864A1C" w:rsidRPr="00564D03" w:rsidRDefault="00864A1C" w:rsidP="00864A1C">
            <w:pPr>
              <w:spacing w:after="120"/>
              <w:rPr>
                <w:sz w:val="18"/>
                <w:szCs w:val="18"/>
              </w:rPr>
            </w:pPr>
          </w:p>
        </w:tc>
        <w:tc>
          <w:tcPr>
            <w:tcW w:w="2754" w:type="dxa"/>
            <w:vMerge/>
          </w:tcPr>
          <w:p w14:paraId="7A784273" w14:textId="77777777" w:rsidR="00864A1C" w:rsidRPr="00564D03" w:rsidRDefault="00864A1C" w:rsidP="00864A1C">
            <w:pPr>
              <w:spacing w:after="120"/>
              <w:rPr>
                <w:sz w:val="18"/>
                <w:szCs w:val="18"/>
              </w:rPr>
            </w:pPr>
          </w:p>
        </w:tc>
        <w:tc>
          <w:tcPr>
            <w:tcW w:w="1671" w:type="dxa"/>
            <w:vMerge/>
            <w:shd w:val="clear" w:color="auto" w:fill="FFFFFF" w:themeFill="background1"/>
            <w:vAlign w:val="center"/>
          </w:tcPr>
          <w:p w14:paraId="729A3826" w14:textId="77777777" w:rsidR="00864A1C" w:rsidRPr="00564D03" w:rsidRDefault="00864A1C" w:rsidP="00864A1C">
            <w:pPr>
              <w:jc w:val="center"/>
              <w:rPr>
                <w:sz w:val="18"/>
                <w:szCs w:val="18"/>
              </w:rPr>
            </w:pPr>
          </w:p>
        </w:tc>
      </w:tr>
      <w:tr w:rsidR="00864A1C" w:rsidRPr="00564D03" w14:paraId="3F768EF2" w14:textId="77777777" w:rsidTr="00864A1C">
        <w:tc>
          <w:tcPr>
            <w:tcW w:w="1800" w:type="dxa"/>
            <w:tcBorders>
              <w:top w:val="nil"/>
              <w:bottom w:val="nil"/>
            </w:tcBorders>
          </w:tcPr>
          <w:p w14:paraId="56023CDA" w14:textId="77777777" w:rsidR="00864A1C" w:rsidRPr="00564D03" w:rsidRDefault="00864A1C" w:rsidP="00864A1C">
            <w:pPr>
              <w:rPr>
                <w:sz w:val="18"/>
                <w:szCs w:val="18"/>
              </w:rPr>
            </w:pPr>
          </w:p>
        </w:tc>
        <w:tc>
          <w:tcPr>
            <w:tcW w:w="2988" w:type="dxa"/>
          </w:tcPr>
          <w:p w14:paraId="2EE55741" w14:textId="77777777" w:rsidR="00864A1C" w:rsidRPr="00564D03" w:rsidRDefault="00864A1C" w:rsidP="00864A1C">
            <w:pPr>
              <w:rPr>
                <w:sz w:val="18"/>
                <w:szCs w:val="18"/>
              </w:rPr>
            </w:pPr>
            <w:r w:rsidRPr="00564D03">
              <w:rPr>
                <w:sz w:val="18"/>
                <w:szCs w:val="18"/>
              </w:rPr>
              <w:t>Effective evaluations are conducted timely and accurately and are used by the implementation team and the Agencies and GEF Staff to correct the course of action if needed and to learn for further planning activities</w:t>
            </w:r>
          </w:p>
        </w:tc>
        <w:tc>
          <w:tcPr>
            <w:tcW w:w="1046" w:type="dxa"/>
            <w:gridSpan w:val="2"/>
            <w:vAlign w:val="center"/>
          </w:tcPr>
          <w:p w14:paraId="2F512D35" w14:textId="77777777" w:rsidR="00864A1C" w:rsidRPr="00564D03" w:rsidRDefault="00864A1C" w:rsidP="00864A1C">
            <w:pPr>
              <w:jc w:val="center"/>
              <w:rPr>
                <w:sz w:val="18"/>
                <w:szCs w:val="18"/>
              </w:rPr>
            </w:pPr>
            <w:r w:rsidRPr="00564D03">
              <w:rPr>
                <w:sz w:val="18"/>
                <w:szCs w:val="18"/>
              </w:rPr>
              <w:t>3</w:t>
            </w:r>
          </w:p>
        </w:tc>
        <w:tc>
          <w:tcPr>
            <w:tcW w:w="746" w:type="dxa"/>
            <w:vAlign w:val="center"/>
          </w:tcPr>
          <w:p w14:paraId="584026DD" w14:textId="77777777" w:rsidR="00864A1C" w:rsidRPr="00564D03" w:rsidRDefault="00864A1C" w:rsidP="00864A1C">
            <w:pPr>
              <w:jc w:val="center"/>
              <w:rPr>
                <w:sz w:val="18"/>
                <w:szCs w:val="18"/>
              </w:rPr>
            </w:pPr>
          </w:p>
        </w:tc>
        <w:tc>
          <w:tcPr>
            <w:tcW w:w="3158" w:type="dxa"/>
            <w:vMerge/>
          </w:tcPr>
          <w:p w14:paraId="301FD99B" w14:textId="77777777" w:rsidR="00864A1C" w:rsidRPr="00564D03" w:rsidRDefault="00864A1C" w:rsidP="00864A1C">
            <w:pPr>
              <w:spacing w:after="120"/>
              <w:rPr>
                <w:sz w:val="18"/>
                <w:szCs w:val="18"/>
              </w:rPr>
            </w:pPr>
          </w:p>
        </w:tc>
        <w:tc>
          <w:tcPr>
            <w:tcW w:w="2754" w:type="dxa"/>
            <w:vMerge/>
          </w:tcPr>
          <w:p w14:paraId="50EBE9AC" w14:textId="77777777" w:rsidR="00864A1C" w:rsidRPr="00564D03" w:rsidRDefault="00864A1C" w:rsidP="00864A1C">
            <w:pPr>
              <w:spacing w:after="120"/>
              <w:rPr>
                <w:sz w:val="18"/>
                <w:szCs w:val="18"/>
              </w:rPr>
            </w:pPr>
          </w:p>
        </w:tc>
        <w:tc>
          <w:tcPr>
            <w:tcW w:w="1671" w:type="dxa"/>
            <w:vMerge/>
            <w:shd w:val="clear" w:color="auto" w:fill="FFFFFF" w:themeFill="background1"/>
            <w:vAlign w:val="center"/>
          </w:tcPr>
          <w:p w14:paraId="05704793" w14:textId="77777777" w:rsidR="00864A1C" w:rsidRPr="00564D03" w:rsidRDefault="00864A1C" w:rsidP="00864A1C">
            <w:pPr>
              <w:jc w:val="center"/>
              <w:rPr>
                <w:sz w:val="18"/>
                <w:szCs w:val="18"/>
              </w:rPr>
            </w:pPr>
          </w:p>
        </w:tc>
      </w:tr>
      <w:tr w:rsidR="00864A1C" w:rsidRPr="00564D03" w14:paraId="26AC77F8" w14:textId="77777777" w:rsidTr="00864A1C">
        <w:trPr>
          <w:trHeight w:val="459"/>
        </w:trPr>
        <w:tc>
          <w:tcPr>
            <w:tcW w:w="1800" w:type="dxa"/>
            <w:tcBorders>
              <w:bottom w:val="single" w:sz="4" w:space="0" w:color="auto"/>
            </w:tcBorders>
            <w:vAlign w:val="center"/>
          </w:tcPr>
          <w:p w14:paraId="4256AAC3" w14:textId="77777777" w:rsidR="00864A1C" w:rsidRPr="00564D03" w:rsidRDefault="00864A1C" w:rsidP="00864A1C">
            <w:pPr>
              <w:rPr>
                <w:i/>
                <w:sz w:val="18"/>
                <w:szCs w:val="18"/>
              </w:rPr>
            </w:pPr>
            <w:r w:rsidRPr="00564D03">
              <w:rPr>
                <w:i/>
                <w:sz w:val="18"/>
                <w:szCs w:val="18"/>
              </w:rPr>
              <w:t>….  Add your own indicator(s)</w:t>
            </w:r>
          </w:p>
        </w:tc>
        <w:tc>
          <w:tcPr>
            <w:tcW w:w="2988" w:type="dxa"/>
            <w:tcBorders>
              <w:bottom w:val="single" w:sz="4" w:space="0" w:color="auto"/>
            </w:tcBorders>
            <w:vAlign w:val="center"/>
          </w:tcPr>
          <w:p w14:paraId="11E1D44F" w14:textId="77777777" w:rsidR="00864A1C" w:rsidRPr="00564D03" w:rsidRDefault="00864A1C" w:rsidP="00864A1C">
            <w:pPr>
              <w:rPr>
                <w:sz w:val="18"/>
                <w:szCs w:val="18"/>
              </w:rPr>
            </w:pPr>
          </w:p>
        </w:tc>
        <w:tc>
          <w:tcPr>
            <w:tcW w:w="1046" w:type="dxa"/>
            <w:gridSpan w:val="2"/>
            <w:tcBorders>
              <w:bottom w:val="single" w:sz="4" w:space="0" w:color="auto"/>
            </w:tcBorders>
            <w:vAlign w:val="center"/>
          </w:tcPr>
          <w:p w14:paraId="1F9A8988" w14:textId="77777777" w:rsidR="00864A1C" w:rsidRPr="00564D03" w:rsidRDefault="00864A1C" w:rsidP="00864A1C">
            <w:pPr>
              <w:rPr>
                <w:sz w:val="18"/>
                <w:szCs w:val="18"/>
              </w:rPr>
            </w:pPr>
          </w:p>
        </w:tc>
        <w:tc>
          <w:tcPr>
            <w:tcW w:w="746" w:type="dxa"/>
            <w:tcBorders>
              <w:bottom w:val="single" w:sz="4" w:space="0" w:color="auto"/>
            </w:tcBorders>
            <w:vAlign w:val="center"/>
          </w:tcPr>
          <w:p w14:paraId="069AEE0B" w14:textId="77777777" w:rsidR="00864A1C" w:rsidRPr="00564D03" w:rsidRDefault="00864A1C" w:rsidP="00864A1C">
            <w:pPr>
              <w:jc w:val="center"/>
              <w:rPr>
                <w:sz w:val="18"/>
                <w:szCs w:val="18"/>
              </w:rPr>
            </w:pPr>
          </w:p>
        </w:tc>
        <w:tc>
          <w:tcPr>
            <w:tcW w:w="3158" w:type="dxa"/>
            <w:tcBorders>
              <w:bottom w:val="single" w:sz="4" w:space="0" w:color="auto"/>
            </w:tcBorders>
            <w:vAlign w:val="center"/>
          </w:tcPr>
          <w:p w14:paraId="00AAC1FD" w14:textId="77777777" w:rsidR="00864A1C" w:rsidRPr="00564D03" w:rsidRDefault="00864A1C" w:rsidP="00864A1C">
            <w:pPr>
              <w:spacing w:after="120"/>
              <w:rPr>
                <w:sz w:val="18"/>
                <w:szCs w:val="18"/>
              </w:rPr>
            </w:pPr>
          </w:p>
        </w:tc>
        <w:tc>
          <w:tcPr>
            <w:tcW w:w="2754" w:type="dxa"/>
            <w:tcBorders>
              <w:bottom w:val="single" w:sz="4" w:space="0" w:color="auto"/>
            </w:tcBorders>
            <w:vAlign w:val="center"/>
          </w:tcPr>
          <w:p w14:paraId="31E0BDE9" w14:textId="77777777" w:rsidR="00864A1C" w:rsidRPr="00564D03" w:rsidRDefault="00864A1C" w:rsidP="00864A1C">
            <w:pPr>
              <w:spacing w:after="120"/>
              <w:rPr>
                <w:sz w:val="18"/>
                <w:szCs w:val="18"/>
              </w:rPr>
            </w:pPr>
          </w:p>
        </w:tc>
        <w:tc>
          <w:tcPr>
            <w:tcW w:w="1671" w:type="dxa"/>
            <w:tcBorders>
              <w:bottom w:val="single" w:sz="4" w:space="0" w:color="auto"/>
            </w:tcBorders>
            <w:vAlign w:val="center"/>
          </w:tcPr>
          <w:p w14:paraId="15E25390" w14:textId="77777777" w:rsidR="00864A1C" w:rsidRPr="00564D03" w:rsidRDefault="00864A1C" w:rsidP="00864A1C">
            <w:pPr>
              <w:jc w:val="center"/>
              <w:rPr>
                <w:sz w:val="18"/>
                <w:szCs w:val="18"/>
              </w:rPr>
            </w:pPr>
          </w:p>
        </w:tc>
      </w:tr>
    </w:tbl>
    <w:p w14:paraId="41832D36" w14:textId="77777777" w:rsidR="00864A1C" w:rsidRPr="00564D03" w:rsidRDefault="00864A1C" w:rsidP="00864A1C"/>
    <w:p w14:paraId="59D7AFF2" w14:textId="77777777" w:rsidR="0031426B" w:rsidRPr="0031426B" w:rsidRDefault="0031426B" w:rsidP="0031426B">
      <w:bookmarkStart w:id="98" w:name="_Toc481075685"/>
    </w:p>
    <w:p w14:paraId="489DD3F5" w14:textId="77777777" w:rsidR="005D7597" w:rsidRDefault="005D7597">
      <w:pPr>
        <w:rPr>
          <w:b/>
          <w:bCs/>
          <w:szCs w:val="22"/>
        </w:rPr>
      </w:pPr>
      <w:r>
        <w:br w:type="page"/>
      </w:r>
    </w:p>
    <w:p w14:paraId="4285B240" w14:textId="3F80BB4A" w:rsidR="00FE5E3F" w:rsidRPr="00564D03" w:rsidRDefault="00432CE9" w:rsidP="00A55B6E">
      <w:pPr>
        <w:pStyle w:val="Heading2"/>
      </w:pPr>
      <w:r w:rsidRPr="00564D03">
        <w:lastRenderedPageBreak/>
        <w:t xml:space="preserve">Annex </w:t>
      </w:r>
      <w:r w:rsidR="005574BA" w:rsidRPr="00564D03">
        <w:t>2</w:t>
      </w:r>
      <w:r w:rsidR="00FE5E3F" w:rsidRPr="00564D03">
        <w:t>:</w:t>
      </w:r>
      <w:r w:rsidR="00FE5E3F" w:rsidRPr="00564D03">
        <w:tab/>
      </w:r>
      <w:r w:rsidR="00846ED0" w:rsidRPr="00564D03">
        <w:t xml:space="preserve">Provisional </w:t>
      </w:r>
      <w:r w:rsidR="00FE5E3F" w:rsidRPr="00564D03">
        <w:t>Multi</w:t>
      </w:r>
      <w:r w:rsidR="008B38CE" w:rsidRPr="00564D03">
        <w:t>-</w:t>
      </w:r>
      <w:r w:rsidR="00FE5E3F" w:rsidRPr="00564D03">
        <w:t>year Work</w:t>
      </w:r>
      <w:r w:rsidR="00F6143C" w:rsidRPr="00564D03">
        <w:t xml:space="preserve"> P</w:t>
      </w:r>
      <w:r w:rsidR="00FE5E3F" w:rsidRPr="00564D03">
        <w:t>lan</w:t>
      </w:r>
      <w:bookmarkEnd w:id="98"/>
      <w:r w:rsidR="00FE5E3F" w:rsidRPr="00564D03">
        <w:t xml:space="preserve"> </w:t>
      </w:r>
    </w:p>
    <w:p w14:paraId="1E142B33" w14:textId="77777777" w:rsidR="00FE5E3F" w:rsidRPr="00564D03" w:rsidRDefault="00FE5E3F" w:rsidP="00A55B6E"/>
    <w:p w14:paraId="06CA173A" w14:textId="77777777" w:rsidR="00FE5E3F" w:rsidRPr="00564D03" w:rsidRDefault="00FE5E3F" w:rsidP="00A55B6E"/>
    <w:tbl>
      <w:tblPr>
        <w:tblW w:w="0" w:type="auto"/>
        <w:tblInd w:w="93" w:type="dxa"/>
        <w:tblLook w:val="04A0" w:firstRow="1" w:lastRow="0" w:firstColumn="1" w:lastColumn="0" w:noHBand="0" w:noVBand="1"/>
      </w:tblPr>
      <w:tblGrid>
        <w:gridCol w:w="1252"/>
        <w:gridCol w:w="7663"/>
        <w:gridCol w:w="306"/>
        <w:gridCol w:w="306"/>
        <w:gridCol w:w="306"/>
        <w:gridCol w:w="306"/>
        <w:gridCol w:w="306"/>
        <w:gridCol w:w="306"/>
        <w:gridCol w:w="306"/>
        <w:gridCol w:w="306"/>
        <w:gridCol w:w="306"/>
        <w:gridCol w:w="396"/>
        <w:gridCol w:w="396"/>
        <w:gridCol w:w="396"/>
      </w:tblGrid>
      <w:tr w:rsidR="00B2009D" w:rsidRPr="00B2009D" w14:paraId="6D198DCF" w14:textId="77777777" w:rsidTr="00B2009D">
        <w:trPr>
          <w:trHeight w:val="20"/>
        </w:trPr>
        <w:tc>
          <w:tcPr>
            <w:tcW w:w="0" w:type="auto"/>
            <w:gridSpan w:val="2"/>
            <w:tcBorders>
              <w:top w:val="nil"/>
              <w:left w:val="nil"/>
              <w:bottom w:val="nil"/>
              <w:right w:val="nil"/>
            </w:tcBorders>
            <w:shd w:val="clear" w:color="auto" w:fill="auto"/>
            <w:noWrap/>
            <w:hideMark/>
          </w:tcPr>
          <w:p w14:paraId="11E9BB6E" w14:textId="77777777" w:rsidR="00B2009D" w:rsidRPr="00B2009D" w:rsidRDefault="00B2009D" w:rsidP="00B2009D">
            <w:pPr>
              <w:rPr>
                <w:rFonts w:eastAsia="Times New Roman"/>
                <w:b/>
                <w:bCs/>
                <w:sz w:val="18"/>
                <w:szCs w:val="18"/>
              </w:rPr>
            </w:pPr>
            <w:r w:rsidRPr="00B2009D">
              <w:rPr>
                <w:rFonts w:eastAsia="Times New Roman"/>
                <w:b/>
                <w:bCs/>
                <w:sz w:val="18"/>
                <w:szCs w:val="18"/>
              </w:rPr>
              <w:t>Provisional Work Plan</w:t>
            </w:r>
          </w:p>
        </w:tc>
        <w:tc>
          <w:tcPr>
            <w:tcW w:w="0" w:type="auto"/>
            <w:gridSpan w:val="12"/>
            <w:tcBorders>
              <w:top w:val="nil"/>
              <w:left w:val="single" w:sz="8" w:space="0" w:color="auto"/>
              <w:bottom w:val="nil"/>
              <w:right w:val="single" w:sz="8" w:space="0" w:color="000000"/>
            </w:tcBorders>
            <w:shd w:val="clear" w:color="auto" w:fill="auto"/>
            <w:hideMark/>
          </w:tcPr>
          <w:p w14:paraId="4EC816A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Year 1</w:t>
            </w:r>
          </w:p>
        </w:tc>
      </w:tr>
      <w:tr w:rsidR="00B2009D" w:rsidRPr="00B2009D" w14:paraId="2F880DF2" w14:textId="77777777" w:rsidTr="00B2009D">
        <w:trPr>
          <w:trHeight w:val="20"/>
        </w:trPr>
        <w:tc>
          <w:tcPr>
            <w:tcW w:w="0" w:type="auto"/>
            <w:tcBorders>
              <w:top w:val="nil"/>
              <w:left w:val="nil"/>
              <w:bottom w:val="nil"/>
              <w:right w:val="nil"/>
            </w:tcBorders>
            <w:shd w:val="clear" w:color="auto" w:fill="auto"/>
            <w:hideMark/>
          </w:tcPr>
          <w:p w14:paraId="08621E3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Activity</w:t>
            </w:r>
          </w:p>
        </w:tc>
        <w:tc>
          <w:tcPr>
            <w:tcW w:w="0" w:type="auto"/>
            <w:tcBorders>
              <w:top w:val="nil"/>
              <w:left w:val="nil"/>
              <w:bottom w:val="nil"/>
              <w:right w:val="nil"/>
            </w:tcBorders>
            <w:shd w:val="clear" w:color="auto" w:fill="auto"/>
            <w:hideMark/>
          </w:tcPr>
          <w:p w14:paraId="372CBEC7" w14:textId="77777777" w:rsidR="00B2009D" w:rsidRPr="00B2009D" w:rsidRDefault="00B2009D" w:rsidP="00B2009D">
            <w:pPr>
              <w:rPr>
                <w:rFonts w:eastAsia="Times New Roman"/>
                <w:b/>
                <w:bCs/>
                <w:sz w:val="18"/>
                <w:szCs w:val="18"/>
              </w:rPr>
            </w:pPr>
            <w:r w:rsidRPr="00B2009D">
              <w:rPr>
                <w:rFonts w:eastAsia="Times New Roman"/>
                <w:b/>
                <w:bCs/>
                <w:sz w:val="18"/>
                <w:szCs w:val="18"/>
              </w:rPr>
              <w:t>Description</w:t>
            </w:r>
          </w:p>
        </w:tc>
        <w:tc>
          <w:tcPr>
            <w:tcW w:w="0" w:type="auto"/>
            <w:tcBorders>
              <w:top w:val="nil"/>
              <w:left w:val="single" w:sz="8" w:space="0" w:color="auto"/>
              <w:bottom w:val="nil"/>
              <w:right w:val="nil"/>
            </w:tcBorders>
            <w:shd w:val="clear" w:color="auto" w:fill="auto"/>
            <w:hideMark/>
          </w:tcPr>
          <w:p w14:paraId="4A9F99A1" w14:textId="77777777" w:rsidR="00B2009D" w:rsidRPr="00B2009D" w:rsidRDefault="00B2009D" w:rsidP="00B2009D">
            <w:pPr>
              <w:jc w:val="right"/>
              <w:rPr>
                <w:rFonts w:eastAsia="Times New Roman"/>
                <w:sz w:val="18"/>
                <w:szCs w:val="18"/>
              </w:rPr>
            </w:pPr>
            <w:r w:rsidRPr="00B2009D">
              <w:rPr>
                <w:rFonts w:eastAsia="Times New Roman"/>
                <w:sz w:val="18"/>
                <w:szCs w:val="18"/>
              </w:rPr>
              <w:t>1</w:t>
            </w:r>
          </w:p>
        </w:tc>
        <w:tc>
          <w:tcPr>
            <w:tcW w:w="0" w:type="auto"/>
            <w:tcBorders>
              <w:top w:val="nil"/>
              <w:left w:val="nil"/>
              <w:bottom w:val="nil"/>
              <w:right w:val="nil"/>
            </w:tcBorders>
            <w:shd w:val="clear" w:color="auto" w:fill="auto"/>
            <w:hideMark/>
          </w:tcPr>
          <w:p w14:paraId="67D59E50" w14:textId="77777777" w:rsidR="00B2009D" w:rsidRPr="00B2009D" w:rsidRDefault="00B2009D" w:rsidP="00B2009D">
            <w:pPr>
              <w:jc w:val="right"/>
              <w:rPr>
                <w:rFonts w:eastAsia="Times New Roman"/>
                <w:sz w:val="18"/>
                <w:szCs w:val="18"/>
              </w:rPr>
            </w:pPr>
            <w:r w:rsidRPr="00B2009D">
              <w:rPr>
                <w:rFonts w:eastAsia="Times New Roman"/>
                <w:sz w:val="18"/>
                <w:szCs w:val="18"/>
              </w:rPr>
              <w:t>2</w:t>
            </w:r>
          </w:p>
        </w:tc>
        <w:tc>
          <w:tcPr>
            <w:tcW w:w="0" w:type="auto"/>
            <w:tcBorders>
              <w:top w:val="nil"/>
              <w:left w:val="nil"/>
              <w:bottom w:val="nil"/>
              <w:right w:val="nil"/>
            </w:tcBorders>
            <w:shd w:val="clear" w:color="auto" w:fill="auto"/>
            <w:hideMark/>
          </w:tcPr>
          <w:p w14:paraId="09274153" w14:textId="77777777" w:rsidR="00B2009D" w:rsidRPr="00B2009D" w:rsidRDefault="00B2009D" w:rsidP="00B2009D">
            <w:pPr>
              <w:jc w:val="right"/>
              <w:rPr>
                <w:rFonts w:eastAsia="Times New Roman"/>
                <w:sz w:val="18"/>
                <w:szCs w:val="18"/>
              </w:rPr>
            </w:pPr>
            <w:r w:rsidRPr="00B2009D">
              <w:rPr>
                <w:rFonts w:eastAsia="Times New Roman"/>
                <w:sz w:val="18"/>
                <w:szCs w:val="18"/>
              </w:rPr>
              <w:t>3</w:t>
            </w:r>
          </w:p>
        </w:tc>
        <w:tc>
          <w:tcPr>
            <w:tcW w:w="0" w:type="auto"/>
            <w:tcBorders>
              <w:top w:val="nil"/>
              <w:left w:val="nil"/>
              <w:bottom w:val="nil"/>
              <w:right w:val="nil"/>
            </w:tcBorders>
            <w:shd w:val="clear" w:color="auto" w:fill="auto"/>
            <w:hideMark/>
          </w:tcPr>
          <w:p w14:paraId="4201D3F6" w14:textId="77777777" w:rsidR="00B2009D" w:rsidRPr="00B2009D" w:rsidRDefault="00B2009D" w:rsidP="00B2009D">
            <w:pPr>
              <w:jc w:val="right"/>
              <w:rPr>
                <w:rFonts w:eastAsia="Times New Roman"/>
                <w:sz w:val="18"/>
                <w:szCs w:val="18"/>
              </w:rPr>
            </w:pPr>
            <w:r w:rsidRPr="00B2009D">
              <w:rPr>
                <w:rFonts w:eastAsia="Times New Roman"/>
                <w:sz w:val="18"/>
                <w:szCs w:val="18"/>
              </w:rPr>
              <w:t>4</w:t>
            </w:r>
          </w:p>
        </w:tc>
        <w:tc>
          <w:tcPr>
            <w:tcW w:w="0" w:type="auto"/>
            <w:tcBorders>
              <w:top w:val="nil"/>
              <w:left w:val="nil"/>
              <w:bottom w:val="nil"/>
              <w:right w:val="nil"/>
            </w:tcBorders>
            <w:shd w:val="clear" w:color="auto" w:fill="auto"/>
            <w:hideMark/>
          </w:tcPr>
          <w:p w14:paraId="5B2D50CB" w14:textId="77777777" w:rsidR="00B2009D" w:rsidRPr="00B2009D" w:rsidRDefault="00B2009D" w:rsidP="00B2009D">
            <w:pPr>
              <w:jc w:val="right"/>
              <w:rPr>
                <w:rFonts w:eastAsia="Times New Roman"/>
                <w:sz w:val="18"/>
                <w:szCs w:val="18"/>
              </w:rPr>
            </w:pPr>
            <w:r w:rsidRPr="00B2009D">
              <w:rPr>
                <w:rFonts w:eastAsia="Times New Roman"/>
                <w:sz w:val="18"/>
                <w:szCs w:val="18"/>
              </w:rPr>
              <w:t>5</w:t>
            </w:r>
          </w:p>
        </w:tc>
        <w:tc>
          <w:tcPr>
            <w:tcW w:w="0" w:type="auto"/>
            <w:tcBorders>
              <w:top w:val="nil"/>
              <w:left w:val="nil"/>
              <w:bottom w:val="nil"/>
              <w:right w:val="nil"/>
            </w:tcBorders>
            <w:shd w:val="clear" w:color="auto" w:fill="auto"/>
            <w:hideMark/>
          </w:tcPr>
          <w:p w14:paraId="74816012" w14:textId="77777777" w:rsidR="00B2009D" w:rsidRPr="00B2009D" w:rsidRDefault="00B2009D" w:rsidP="00B2009D">
            <w:pPr>
              <w:jc w:val="right"/>
              <w:rPr>
                <w:rFonts w:eastAsia="Times New Roman"/>
                <w:sz w:val="18"/>
                <w:szCs w:val="18"/>
              </w:rPr>
            </w:pPr>
            <w:r w:rsidRPr="00B2009D">
              <w:rPr>
                <w:rFonts w:eastAsia="Times New Roman"/>
                <w:sz w:val="18"/>
                <w:szCs w:val="18"/>
              </w:rPr>
              <w:t>6</w:t>
            </w:r>
          </w:p>
        </w:tc>
        <w:tc>
          <w:tcPr>
            <w:tcW w:w="0" w:type="auto"/>
            <w:tcBorders>
              <w:top w:val="nil"/>
              <w:left w:val="nil"/>
              <w:bottom w:val="nil"/>
              <w:right w:val="nil"/>
            </w:tcBorders>
            <w:shd w:val="clear" w:color="auto" w:fill="auto"/>
            <w:hideMark/>
          </w:tcPr>
          <w:p w14:paraId="224F9B0F" w14:textId="77777777" w:rsidR="00B2009D" w:rsidRPr="00B2009D" w:rsidRDefault="00B2009D" w:rsidP="00B2009D">
            <w:pPr>
              <w:jc w:val="right"/>
              <w:rPr>
                <w:rFonts w:eastAsia="Times New Roman"/>
                <w:sz w:val="18"/>
                <w:szCs w:val="18"/>
              </w:rPr>
            </w:pPr>
            <w:r w:rsidRPr="00B2009D">
              <w:rPr>
                <w:rFonts w:eastAsia="Times New Roman"/>
                <w:sz w:val="18"/>
                <w:szCs w:val="18"/>
              </w:rPr>
              <w:t>7</w:t>
            </w:r>
          </w:p>
        </w:tc>
        <w:tc>
          <w:tcPr>
            <w:tcW w:w="0" w:type="auto"/>
            <w:tcBorders>
              <w:top w:val="nil"/>
              <w:left w:val="nil"/>
              <w:bottom w:val="nil"/>
              <w:right w:val="nil"/>
            </w:tcBorders>
            <w:shd w:val="clear" w:color="auto" w:fill="auto"/>
            <w:hideMark/>
          </w:tcPr>
          <w:p w14:paraId="62FC6657" w14:textId="77777777" w:rsidR="00B2009D" w:rsidRPr="00B2009D" w:rsidRDefault="00B2009D" w:rsidP="00B2009D">
            <w:pPr>
              <w:jc w:val="right"/>
              <w:rPr>
                <w:rFonts w:eastAsia="Times New Roman"/>
                <w:sz w:val="18"/>
                <w:szCs w:val="18"/>
              </w:rPr>
            </w:pPr>
            <w:r w:rsidRPr="00B2009D">
              <w:rPr>
                <w:rFonts w:eastAsia="Times New Roman"/>
                <w:sz w:val="18"/>
                <w:szCs w:val="18"/>
              </w:rPr>
              <w:t>8</w:t>
            </w:r>
          </w:p>
        </w:tc>
        <w:tc>
          <w:tcPr>
            <w:tcW w:w="0" w:type="auto"/>
            <w:tcBorders>
              <w:top w:val="nil"/>
              <w:left w:val="nil"/>
              <w:bottom w:val="nil"/>
              <w:right w:val="nil"/>
            </w:tcBorders>
            <w:shd w:val="clear" w:color="auto" w:fill="auto"/>
            <w:hideMark/>
          </w:tcPr>
          <w:p w14:paraId="07EEF3EC" w14:textId="77777777" w:rsidR="00B2009D" w:rsidRPr="00B2009D" w:rsidRDefault="00B2009D" w:rsidP="00B2009D">
            <w:pPr>
              <w:jc w:val="right"/>
              <w:rPr>
                <w:rFonts w:eastAsia="Times New Roman"/>
                <w:sz w:val="18"/>
                <w:szCs w:val="18"/>
              </w:rPr>
            </w:pPr>
            <w:r w:rsidRPr="00B2009D">
              <w:rPr>
                <w:rFonts w:eastAsia="Times New Roman"/>
                <w:sz w:val="18"/>
                <w:szCs w:val="18"/>
              </w:rPr>
              <w:t>9</w:t>
            </w:r>
          </w:p>
        </w:tc>
        <w:tc>
          <w:tcPr>
            <w:tcW w:w="0" w:type="auto"/>
            <w:tcBorders>
              <w:top w:val="nil"/>
              <w:left w:val="nil"/>
              <w:bottom w:val="nil"/>
              <w:right w:val="nil"/>
            </w:tcBorders>
            <w:shd w:val="clear" w:color="auto" w:fill="auto"/>
            <w:hideMark/>
          </w:tcPr>
          <w:p w14:paraId="75104FD1" w14:textId="77777777" w:rsidR="00B2009D" w:rsidRPr="00B2009D" w:rsidRDefault="00B2009D" w:rsidP="00B2009D">
            <w:pPr>
              <w:jc w:val="right"/>
              <w:rPr>
                <w:rFonts w:eastAsia="Times New Roman"/>
                <w:sz w:val="18"/>
                <w:szCs w:val="18"/>
              </w:rPr>
            </w:pPr>
            <w:r w:rsidRPr="00B2009D">
              <w:rPr>
                <w:rFonts w:eastAsia="Times New Roman"/>
                <w:sz w:val="18"/>
                <w:szCs w:val="18"/>
              </w:rPr>
              <w:t>10</w:t>
            </w:r>
          </w:p>
        </w:tc>
        <w:tc>
          <w:tcPr>
            <w:tcW w:w="0" w:type="auto"/>
            <w:tcBorders>
              <w:top w:val="nil"/>
              <w:left w:val="nil"/>
              <w:bottom w:val="nil"/>
              <w:right w:val="nil"/>
            </w:tcBorders>
            <w:shd w:val="clear" w:color="auto" w:fill="auto"/>
            <w:hideMark/>
          </w:tcPr>
          <w:p w14:paraId="0DD2EFC7" w14:textId="77777777" w:rsidR="00B2009D" w:rsidRPr="00B2009D" w:rsidRDefault="00B2009D" w:rsidP="00B2009D">
            <w:pPr>
              <w:jc w:val="right"/>
              <w:rPr>
                <w:rFonts w:eastAsia="Times New Roman"/>
                <w:sz w:val="18"/>
                <w:szCs w:val="18"/>
              </w:rPr>
            </w:pPr>
            <w:r w:rsidRPr="00B2009D">
              <w:rPr>
                <w:rFonts w:eastAsia="Times New Roman"/>
                <w:sz w:val="18"/>
                <w:szCs w:val="18"/>
              </w:rPr>
              <w:t>11</w:t>
            </w:r>
          </w:p>
        </w:tc>
        <w:tc>
          <w:tcPr>
            <w:tcW w:w="0" w:type="auto"/>
            <w:tcBorders>
              <w:top w:val="nil"/>
              <w:left w:val="nil"/>
              <w:bottom w:val="nil"/>
              <w:right w:val="single" w:sz="8" w:space="0" w:color="auto"/>
            </w:tcBorders>
            <w:shd w:val="clear" w:color="auto" w:fill="auto"/>
            <w:hideMark/>
          </w:tcPr>
          <w:p w14:paraId="70455984" w14:textId="77777777" w:rsidR="00B2009D" w:rsidRPr="00B2009D" w:rsidRDefault="00B2009D" w:rsidP="00B2009D">
            <w:pPr>
              <w:jc w:val="right"/>
              <w:rPr>
                <w:rFonts w:eastAsia="Times New Roman"/>
                <w:sz w:val="18"/>
                <w:szCs w:val="18"/>
              </w:rPr>
            </w:pPr>
            <w:r w:rsidRPr="00B2009D">
              <w:rPr>
                <w:rFonts w:eastAsia="Times New Roman"/>
                <w:sz w:val="18"/>
                <w:szCs w:val="18"/>
              </w:rPr>
              <w:t>12</w:t>
            </w:r>
          </w:p>
        </w:tc>
      </w:tr>
      <w:tr w:rsidR="00B2009D" w:rsidRPr="00B2009D" w14:paraId="62A7357A"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118BD37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Component 1</w:t>
            </w:r>
          </w:p>
        </w:tc>
        <w:tc>
          <w:tcPr>
            <w:tcW w:w="0" w:type="auto"/>
            <w:tcBorders>
              <w:top w:val="single" w:sz="8" w:space="0" w:color="auto"/>
              <w:left w:val="nil"/>
              <w:bottom w:val="single" w:sz="8" w:space="0" w:color="auto"/>
              <w:right w:val="nil"/>
            </w:tcBorders>
            <w:shd w:val="clear" w:color="000000" w:fill="DDEBF7"/>
            <w:hideMark/>
          </w:tcPr>
          <w:p w14:paraId="3C3C017A" w14:textId="77777777" w:rsidR="00B2009D" w:rsidRPr="00B2009D" w:rsidRDefault="00B2009D" w:rsidP="00B2009D">
            <w:pPr>
              <w:rPr>
                <w:rFonts w:eastAsia="Times New Roman"/>
                <w:b/>
                <w:bCs/>
                <w:sz w:val="18"/>
                <w:szCs w:val="18"/>
              </w:rPr>
            </w:pPr>
            <w:r w:rsidRPr="00B2009D">
              <w:rPr>
                <w:rFonts w:eastAsia="Times New Roman"/>
                <w:b/>
                <w:bCs/>
                <w:sz w:val="18"/>
                <w:szCs w:val="18"/>
              </w:rPr>
              <w:t>Establishment of an integrated environmental knowledge management system (EKMS) to meet global environment and sustainable development priorities</w:t>
            </w:r>
          </w:p>
        </w:tc>
        <w:tc>
          <w:tcPr>
            <w:tcW w:w="0" w:type="auto"/>
            <w:tcBorders>
              <w:top w:val="single" w:sz="8" w:space="0" w:color="auto"/>
              <w:left w:val="single" w:sz="8" w:space="0" w:color="auto"/>
              <w:bottom w:val="single" w:sz="8" w:space="0" w:color="auto"/>
              <w:right w:val="nil"/>
            </w:tcBorders>
            <w:shd w:val="clear" w:color="000000" w:fill="DDEBF7"/>
            <w:hideMark/>
          </w:tcPr>
          <w:p w14:paraId="651174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9A46C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3E145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542201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7ABCA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547CA1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4C512C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12CA3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089C46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E5226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0939A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19A4CF0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ADB29B5" w14:textId="77777777" w:rsidTr="00B2009D">
        <w:trPr>
          <w:trHeight w:val="20"/>
        </w:trPr>
        <w:tc>
          <w:tcPr>
            <w:tcW w:w="0" w:type="auto"/>
            <w:tcBorders>
              <w:top w:val="nil"/>
              <w:left w:val="nil"/>
              <w:bottom w:val="single" w:sz="4" w:space="0" w:color="auto"/>
              <w:right w:val="nil"/>
            </w:tcBorders>
            <w:shd w:val="clear" w:color="000000" w:fill="EDEDED"/>
            <w:noWrap/>
            <w:hideMark/>
          </w:tcPr>
          <w:p w14:paraId="43BB85C7"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1.1 </w:t>
            </w:r>
          </w:p>
        </w:tc>
        <w:tc>
          <w:tcPr>
            <w:tcW w:w="0" w:type="auto"/>
            <w:tcBorders>
              <w:top w:val="nil"/>
              <w:left w:val="nil"/>
              <w:bottom w:val="nil"/>
              <w:right w:val="nil"/>
            </w:tcBorders>
            <w:shd w:val="clear" w:color="000000" w:fill="EDEDED"/>
            <w:hideMark/>
          </w:tcPr>
          <w:p w14:paraId="0C07F1D2"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Institutional mapping and analysis of an optimal knowledge management system </w:t>
            </w:r>
          </w:p>
        </w:tc>
        <w:tc>
          <w:tcPr>
            <w:tcW w:w="0" w:type="auto"/>
            <w:tcBorders>
              <w:top w:val="nil"/>
              <w:left w:val="single" w:sz="8" w:space="0" w:color="auto"/>
              <w:bottom w:val="single" w:sz="4" w:space="0" w:color="auto"/>
              <w:right w:val="nil"/>
            </w:tcBorders>
            <w:shd w:val="clear" w:color="000000" w:fill="F2F2F2"/>
            <w:hideMark/>
          </w:tcPr>
          <w:p w14:paraId="27D4C6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8D1F1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91A6E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6139C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970CE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7B309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A766F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CAC1B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1A182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C17E3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B8FF8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D358FD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DFED9A1" w14:textId="77777777" w:rsidTr="00B2009D">
        <w:trPr>
          <w:trHeight w:val="20"/>
        </w:trPr>
        <w:tc>
          <w:tcPr>
            <w:tcW w:w="0" w:type="auto"/>
            <w:tcBorders>
              <w:top w:val="nil"/>
              <w:left w:val="nil"/>
              <w:bottom w:val="single" w:sz="4" w:space="0" w:color="auto"/>
              <w:right w:val="nil"/>
            </w:tcBorders>
            <w:shd w:val="clear" w:color="auto" w:fill="auto"/>
            <w:noWrap/>
            <w:hideMark/>
          </w:tcPr>
          <w:p w14:paraId="14DBC412" w14:textId="77777777" w:rsidR="00B2009D" w:rsidRPr="00B2009D" w:rsidRDefault="00B2009D" w:rsidP="00B2009D">
            <w:pPr>
              <w:jc w:val="center"/>
              <w:rPr>
                <w:rFonts w:eastAsia="Times New Roman"/>
                <w:sz w:val="18"/>
                <w:szCs w:val="18"/>
              </w:rPr>
            </w:pPr>
            <w:r w:rsidRPr="00B2009D">
              <w:rPr>
                <w:rFonts w:eastAsia="Times New Roman"/>
                <w:sz w:val="18"/>
                <w:szCs w:val="18"/>
              </w:rPr>
              <w:t>1.1.1</w:t>
            </w:r>
          </w:p>
        </w:tc>
        <w:tc>
          <w:tcPr>
            <w:tcW w:w="0" w:type="auto"/>
            <w:tcBorders>
              <w:top w:val="single" w:sz="4" w:space="0" w:color="auto"/>
              <w:left w:val="nil"/>
              <w:bottom w:val="single" w:sz="4" w:space="0" w:color="auto"/>
              <w:right w:val="nil"/>
            </w:tcBorders>
            <w:shd w:val="clear" w:color="auto" w:fill="auto"/>
            <w:hideMark/>
          </w:tcPr>
          <w:p w14:paraId="4DFDACAC"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SWOT and gap analysis of the institutional requirements to use best available and innovation data, information and knowledge </w:t>
            </w:r>
          </w:p>
        </w:tc>
        <w:tc>
          <w:tcPr>
            <w:tcW w:w="0" w:type="auto"/>
            <w:tcBorders>
              <w:top w:val="nil"/>
              <w:left w:val="single" w:sz="8" w:space="0" w:color="auto"/>
              <w:bottom w:val="single" w:sz="4" w:space="0" w:color="auto"/>
              <w:right w:val="nil"/>
            </w:tcBorders>
            <w:shd w:val="clear" w:color="000000" w:fill="FFFFFF"/>
            <w:hideMark/>
          </w:tcPr>
          <w:p w14:paraId="17D61C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206C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2FA60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A4822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C6D8E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FD39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843D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3B84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5ACB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2AD5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3A79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E646EE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B03672A" w14:textId="77777777" w:rsidTr="00B2009D">
        <w:trPr>
          <w:trHeight w:val="20"/>
        </w:trPr>
        <w:tc>
          <w:tcPr>
            <w:tcW w:w="0" w:type="auto"/>
            <w:tcBorders>
              <w:top w:val="nil"/>
              <w:left w:val="nil"/>
              <w:bottom w:val="single" w:sz="4" w:space="0" w:color="auto"/>
              <w:right w:val="nil"/>
            </w:tcBorders>
            <w:shd w:val="clear" w:color="auto" w:fill="auto"/>
            <w:noWrap/>
            <w:hideMark/>
          </w:tcPr>
          <w:p w14:paraId="04EF9CD4" w14:textId="77777777" w:rsidR="00B2009D" w:rsidRPr="00B2009D" w:rsidRDefault="00B2009D" w:rsidP="00B2009D">
            <w:pPr>
              <w:jc w:val="center"/>
              <w:rPr>
                <w:rFonts w:eastAsia="Times New Roman"/>
                <w:sz w:val="18"/>
                <w:szCs w:val="18"/>
              </w:rPr>
            </w:pPr>
            <w:r w:rsidRPr="00B2009D">
              <w:rPr>
                <w:rFonts w:eastAsia="Times New Roman"/>
                <w:sz w:val="18"/>
                <w:szCs w:val="18"/>
              </w:rPr>
              <w:t>1.1.2</w:t>
            </w:r>
          </w:p>
        </w:tc>
        <w:tc>
          <w:tcPr>
            <w:tcW w:w="0" w:type="auto"/>
            <w:tcBorders>
              <w:top w:val="nil"/>
              <w:left w:val="nil"/>
              <w:bottom w:val="single" w:sz="4" w:space="0" w:color="auto"/>
              <w:right w:val="nil"/>
            </w:tcBorders>
            <w:shd w:val="clear" w:color="auto" w:fill="auto"/>
            <w:hideMark/>
          </w:tcPr>
          <w:p w14:paraId="7760325A" w14:textId="77777777" w:rsidR="00B2009D" w:rsidRPr="00B2009D" w:rsidRDefault="00B2009D" w:rsidP="00B2009D">
            <w:pPr>
              <w:rPr>
                <w:rFonts w:eastAsia="Times New Roman"/>
                <w:sz w:val="18"/>
                <w:szCs w:val="18"/>
              </w:rPr>
            </w:pPr>
            <w:r w:rsidRPr="00B2009D">
              <w:rPr>
                <w:rFonts w:eastAsia="Times New Roman"/>
                <w:sz w:val="18"/>
                <w:szCs w:val="18"/>
              </w:rPr>
              <w:t xml:space="preserve">Carry out an assessment of stakeholders' awareness and absorptive capacities to manage and monitor environmental information relevant to the Rio Conventions </w:t>
            </w:r>
          </w:p>
        </w:tc>
        <w:tc>
          <w:tcPr>
            <w:tcW w:w="0" w:type="auto"/>
            <w:tcBorders>
              <w:top w:val="nil"/>
              <w:left w:val="single" w:sz="8" w:space="0" w:color="auto"/>
              <w:bottom w:val="single" w:sz="4" w:space="0" w:color="auto"/>
              <w:right w:val="nil"/>
            </w:tcBorders>
            <w:shd w:val="clear" w:color="000000" w:fill="FFFFFF"/>
            <w:hideMark/>
          </w:tcPr>
          <w:p w14:paraId="40788F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26BF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59337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BC2D8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D00EF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F2AC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D047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50D8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8B67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FE14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6363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3F5E29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9EBEE17" w14:textId="77777777" w:rsidTr="00B2009D">
        <w:trPr>
          <w:trHeight w:val="20"/>
        </w:trPr>
        <w:tc>
          <w:tcPr>
            <w:tcW w:w="0" w:type="auto"/>
            <w:tcBorders>
              <w:top w:val="nil"/>
              <w:left w:val="nil"/>
              <w:bottom w:val="single" w:sz="4" w:space="0" w:color="auto"/>
              <w:right w:val="nil"/>
            </w:tcBorders>
            <w:shd w:val="clear" w:color="auto" w:fill="auto"/>
            <w:noWrap/>
            <w:hideMark/>
          </w:tcPr>
          <w:p w14:paraId="7C99B70E" w14:textId="77777777" w:rsidR="00B2009D" w:rsidRPr="00B2009D" w:rsidRDefault="00B2009D" w:rsidP="00B2009D">
            <w:pPr>
              <w:jc w:val="center"/>
              <w:rPr>
                <w:rFonts w:eastAsia="Times New Roman"/>
                <w:sz w:val="18"/>
                <w:szCs w:val="18"/>
              </w:rPr>
            </w:pPr>
            <w:r w:rsidRPr="00B2009D">
              <w:rPr>
                <w:rFonts w:eastAsia="Times New Roman"/>
                <w:sz w:val="18"/>
                <w:szCs w:val="18"/>
              </w:rPr>
              <w:t>1.1.3</w:t>
            </w:r>
          </w:p>
        </w:tc>
        <w:tc>
          <w:tcPr>
            <w:tcW w:w="0" w:type="auto"/>
            <w:tcBorders>
              <w:top w:val="nil"/>
              <w:left w:val="nil"/>
              <w:bottom w:val="single" w:sz="4" w:space="0" w:color="auto"/>
              <w:right w:val="nil"/>
            </w:tcBorders>
            <w:shd w:val="clear" w:color="auto" w:fill="auto"/>
            <w:hideMark/>
          </w:tcPr>
          <w:p w14:paraId="30109D95" w14:textId="77777777" w:rsidR="00B2009D" w:rsidRPr="00B2009D" w:rsidRDefault="00B2009D" w:rsidP="00B2009D">
            <w:pPr>
              <w:rPr>
                <w:rFonts w:eastAsia="Times New Roman"/>
                <w:sz w:val="18"/>
                <w:szCs w:val="18"/>
              </w:rPr>
            </w:pPr>
            <w:r w:rsidRPr="00B2009D">
              <w:rPr>
                <w:rFonts w:eastAsia="Times New Roman"/>
                <w:sz w:val="18"/>
                <w:szCs w:val="18"/>
              </w:rPr>
              <w:t>Organize and convene MEA technical committee meetings to discuss and recommend best practices for collecting and managing environmental data, information, and knowledge</w:t>
            </w:r>
          </w:p>
        </w:tc>
        <w:tc>
          <w:tcPr>
            <w:tcW w:w="0" w:type="auto"/>
            <w:tcBorders>
              <w:top w:val="nil"/>
              <w:left w:val="single" w:sz="8" w:space="0" w:color="auto"/>
              <w:bottom w:val="single" w:sz="4" w:space="0" w:color="auto"/>
              <w:right w:val="nil"/>
            </w:tcBorders>
            <w:shd w:val="clear" w:color="000000" w:fill="FFFFFF"/>
            <w:hideMark/>
          </w:tcPr>
          <w:p w14:paraId="087A1C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FA7C7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29534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0FBC7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610D5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ED2F9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BBB0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5F72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C49D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DD44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96DC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F91DD8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4696E12" w14:textId="77777777" w:rsidTr="00B2009D">
        <w:trPr>
          <w:trHeight w:val="20"/>
        </w:trPr>
        <w:tc>
          <w:tcPr>
            <w:tcW w:w="0" w:type="auto"/>
            <w:tcBorders>
              <w:top w:val="nil"/>
              <w:left w:val="nil"/>
              <w:bottom w:val="single" w:sz="4" w:space="0" w:color="auto"/>
              <w:right w:val="nil"/>
            </w:tcBorders>
            <w:shd w:val="clear" w:color="000000" w:fill="EDEDED"/>
            <w:noWrap/>
            <w:hideMark/>
          </w:tcPr>
          <w:p w14:paraId="0B19B9C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1.2 </w:t>
            </w:r>
          </w:p>
        </w:tc>
        <w:tc>
          <w:tcPr>
            <w:tcW w:w="0" w:type="auto"/>
            <w:tcBorders>
              <w:top w:val="nil"/>
              <w:left w:val="nil"/>
              <w:bottom w:val="nil"/>
              <w:right w:val="nil"/>
            </w:tcBorders>
            <w:shd w:val="clear" w:color="000000" w:fill="EDEDED"/>
            <w:hideMark/>
          </w:tcPr>
          <w:p w14:paraId="74F9D851" w14:textId="77777777" w:rsidR="00B2009D" w:rsidRPr="00B2009D" w:rsidRDefault="00B2009D" w:rsidP="00B2009D">
            <w:pPr>
              <w:rPr>
                <w:rFonts w:eastAsia="Times New Roman"/>
                <w:b/>
                <w:bCs/>
                <w:sz w:val="18"/>
                <w:szCs w:val="18"/>
              </w:rPr>
            </w:pPr>
            <w:r w:rsidRPr="00B2009D">
              <w:rPr>
                <w:rFonts w:eastAsia="Times New Roman"/>
                <w:b/>
                <w:bCs/>
                <w:sz w:val="18"/>
                <w:szCs w:val="18"/>
              </w:rPr>
              <w:t>Design of an integrated environmental knowledge management system</w:t>
            </w:r>
          </w:p>
        </w:tc>
        <w:tc>
          <w:tcPr>
            <w:tcW w:w="0" w:type="auto"/>
            <w:tcBorders>
              <w:top w:val="single" w:sz="8" w:space="0" w:color="auto"/>
              <w:left w:val="single" w:sz="8" w:space="0" w:color="auto"/>
              <w:bottom w:val="single" w:sz="4" w:space="0" w:color="auto"/>
              <w:right w:val="nil"/>
            </w:tcBorders>
            <w:shd w:val="clear" w:color="000000" w:fill="F2F2F2"/>
            <w:hideMark/>
          </w:tcPr>
          <w:p w14:paraId="2FEC9C6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337FFF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6629E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5699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551DE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BFB9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63BDD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B851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0FFF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BCD63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17E6E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A54DB2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533C62A" w14:textId="77777777" w:rsidTr="00B2009D">
        <w:trPr>
          <w:trHeight w:val="20"/>
        </w:trPr>
        <w:tc>
          <w:tcPr>
            <w:tcW w:w="0" w:type="auto"/>
            <w:tcBorders>
              <w:top w:val="nil"/>
              <w:left w:val="nil"/>
              <w:bottom w:val="single" w:sz="4" w:space="0" w:color="auto"/>
              <w:right w:val="nil"/>
            </w:tcBorders>
            <w:shd w:val="clear" w:color="auto" w:fill="auto"/>
            <w:noWrap/>
            <w:hideMark/>
          </w:tcPr>
          <w:p w14:paraId="6BB07F3B" w14:textId="77777777" w:rsidR="00B2009D" w:rsidRPr="00B2009D" w:rsidRDefault="00B2009D" w:rsidP="00B2009D">
            <w:pPr>
              <w:jc w:val="center"/>
              <w:rPr>
                <w:rFonts w:eastAsia="Times New Roman"/>
                <w:sz w:val="18"/>
                <w:szCs w:val="18"/>
              </w:rPr>
            </w:pPr>
            <w:r w:rsidRPr="00B2009D">
              <w:rPr>
                <w:rFonts w:eastAsia="Times New Roman"/>
                <w:sz w:val="18"/>
                <w:szCs w:val="18"/>
              </w:rPr>
              <w:t>1.2.1</w:t>
            </w:r>
          </w:p>
        </w:tc>
        <w:tc>
          <w:tcPr>
            <w:tcW w:w="0" w:type="auto"/>
            <w:tcBorders>
              <w:top w:val="single" w:sz="4" w:space="0" w:color="auto"/>
              <w:left w:val="nil"/>
              <w:bottom w:val="single" w:sz="4" w:space="0" w:color="auto"/>
              <w:right w:val="nil"/>
            </w:tcBorders>
            <w:shd w:val="clear" w:color="auto" w:fill="auto"/>
            <w:hideMark/>
          </w:tcPr>
          <w:p w14:paraId="6D0DDA57" w14:textId="77777777" w:rsidR="00B2009D" w:rsidRPr="00B2009D" w:rsidRDefault="00B2009D" w:rsidP="00B2009D">
            <w:pPr>
              <w:rPr>
                <w:rFonts w:eastAsia="Times New Roman"/>
                <w:sz w:val="18"/>
                <w:szCs w:val="18"/>
              </w:rPr>
            </w:pPr>
            <w:r w:rsidRPr="00B2009D">
              <w:rPr>
                <w:rFonts w:eastAsia="Times New Roman"/>
                <w:sz w:val="18"/>
                <w:szCs w:val="18"/>
              </w:rPr>
              <w:t xml:space="preserve">Convene stakeholder workshops on the management of information and knowledge for planning and policy-making </w:t>
            </w:r>
          </w:p>
        </w:tc>
        <w:tc>
          <w:tcPr>
            <w:tcW w:w="0" w:type="auto"/>
            <w:tcBorders>
              <w:top w:val="nil"/>
              <w:left w:val="single" w:sz="8" w:space="0" w:color="auto"/>
              <w:bottom w:val="single" w:sz="4" w:space="0" w:color="auto"/>
              <w:right w:val="nil"/>
            </w:tcBorders>
            <w:shd w:val="clear" w:color="000000" w:fill="FFFFFF"/>
            <w:hideMark/>
          </w:tcPr>
          <w:p w14:paraId="477E28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E967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2351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F154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4485D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73546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1F02A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AAAA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4C54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462D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3AF2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1632FF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43FF4EA" w14:textId="77777777" w:rsidTr="00B2009D">
        <w:trPr>
          <w:trHeight w:val="20"/>
        </w:trPr>
        <w:tc>
          <w:tcPr>
            <w:tcW w:w="0" w:type="auto"/>
            <w:tcBorders>
              <w:top w:val="nil"/>
              <w:left w:val="nil"/>
              <w:bottom w:val="single" w:sz="4" w:space="0" w:color="auto"/>
              <w:right w:val="nil"/>
            </w:tcBorders>
            <w:shd w:val="clear" w:color="auto" w:fill="auto"/>
            <w:noWrap/>
            <w:hideMark/>
          </w:tcPr>
          <w:p w14:paraId="2E45EBFC" w14:textId="77777777" w:rsidR="00B2009D" w:rsidRPr="00B2009D" w:rsidRDefault="00B2009D" w:rsidP="00B2009D">
            <w:pPr>
              <w:jc w:val="center"/>
              <w:rPr>
                <w:rFonts w:eastAsia="Times New Roman"/>
                <w:sz w:val="18"/>
                <w:szCs w:val="18"/>
              </w:rPr>
            </w:pPr>
            <w:r w:rsidRPr="00B2009D">
              <w:rPr>
                <w:rFonts w:eastAsia="Times New Roman"/>
                <w:sz w:val="18"/>
                <w:szCs w:val="18"/>
              </w:rPr>
              <w:t>1.2.2</w:t>
            </w:r>
          </w:p>
        </w:tc>
        <w:tc>
          <w:tcPr>
            <w:tcW w:w="0" w:type="auto"/>
            <w:tcBorders>
              <w:top w:val="nil"/>
              <w:left w:val="nil"/>
              <w:bottom w:val="single" w:sz="4" w:space="0" w:color="auto"/>
              <w:right w:val="nil"/>
            </w:tcBorders>
            <w:shd w:val="clear" w:color="auto" w:fill="auto"/>
            <w:hideMark/>
          </w:tcPr>
          <w:p w14:paraId="4B7AFB43" w14:textId="77777777" w:rsidR="00B2009D" w:rsidRPr="00B2009D" w:rsidRDefault="00B2009D" w:rsidP="00B2009D">
            <w:pPr>
              <w:rPr>
                <w:rFonts w:eastAsia="Times New Roman"/>
                <w:sz w:val="18"/>
                <w:szCs w:val="18"/>
              </w:rPr>
            </w:pPr>
            <w:r w:rsidRPr="00B2009D">
              <w:rPr>
                <w:rFonts w:eastAsia="Times New Roman"/>
                <w:sz w:val="18"/>
                <w:szCs w:val="18"/>
              </w:rPr>
              <w:t xml:space="preserve">Design the technological requirements for collecting, storing, and sharing data and information.  </w:t>
            </w:r>
          </w:p>
        </w:tc>
        <w:tc>
          <w:tcPr>
            <w:tcW w:w="0" w:type="auto"/>
            <w:tcBorders>
              <w:top w:val="nil"/>
              <w:left w:val="single" w:sz="8" w:space="0" w:color="auto"/>
              <w:bottom w:val="single" w:sz="4" w:space="0" w:color="auto"/>
              <w:right w:val="nil"/>
            </w:tcBorders>
            <w:shd w:val="clear" w:color="000000" w:fill="FFFFFF"/>
            <w:hideMark/>
          </w:tcPr>
          <w:p w14:paraId="480615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7699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E1CE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BB91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DC65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1DDB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57E4C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9508F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2A65D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6C91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13D2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E89B70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F2EB08F" w14:textId="77777777" w:rsidTr="00B2009D">
        <w:trPr>
          <w:trHeight w:val="20"/>
        </w:trPr>
        <w:tc>
          <w:tcPr>
            <w:tcW w:w="0" w:type="auto"/>
            <w:tcBorders>
              <w:top w:val="nil"/>
              <w:left w:val="nil"/>
              <w:bottom w:val="single" w:sz="4" w:space="0" w:color="auto"/>
              <w:right w:val="nil"/>
            </w:tcBorders>
            <w:shd w:val="clear" w:color="auto" w:fill="auto"/>
            <w:noWrap/>
            <w:hideMark/>
          </w:tcPr>
          <w:p w14:paraId="54A39FA1" w14:textId="77777777" w:rsidR="00B2009D" w:rsidRPr="00B2009D" w:rsidRDefault="00B2009D" w:rsidP="00B2009D">
            <w:pPr>
              <w:jc w:val="center"/>
              <w:rPr>
                <w:rFonts w:eastAsia="Times New Roman"/>
                <w:sz w:val="18"/>
                <w:szCs w:val="18"/>
              </w:rPr>
            </w:pPr>
            <w:r w:rsidRPr="00B2009D">
              <w:rPr>
                <w:rFonts w:eastAsia="Times New Roman"/>
                <w:sz w:val="18"/>
                <w:szCs w:val="18"/>
              </w:rPr>
              <w:t>1.2.3</w:t>
            </w:r>
          </w:p>
        </w:tc>
        <w:tc>
          <w:tcPr>
            <w:tcW w:w="0" w:type="auto"/>
            <w:tcBorders>
              <w:top w:val="nil"/>
              <w:left w:val="nil"/>
              <w:bottom w:val="single" w:sz="4" w:space="0" w:color="auto"/>
              <w:right w:val="nil"/>
            </w:tcBorders>
            <w:shd w:val="clear" w:color="auto" w:fill="auto"/>
            <w:hideMark/>
          </w:tcPr>
          <w:p w14:paraId="242FCF9D" w14:textId="77777777" w:rsidR="00B2009D" w:rsidRPr="00B2009D" w:rsidRDefault="00B2009D" w:rsidP="00B2009D">
            <w:pPr>
              <w:rPr>
                <w:rFonts w:eastAsia="Times New Roman"/>
                <w:sz w:val="18"/>
                <w:szCs w:val="18"/>
              </w:rPr>
            </w:pPr>
            <w:r w:rsidRPr="00B2009D">
              <w:rPr>
                <w:rFonts w:eastAsia="Times New Roman"/>
                <w:sz w:val="18"/>
                <w:szCs w:val="18"/>
              </w:rPr>
              <w:t>Undertake an independent peer review of the EKMS feasibility study, finalize, and secure stakeholder validation and the required official approvals</w:t>
            </w:r>
          </w:p>
        </w:tc>
        <w:tc>
          <w:tcPr>
            <w:tcW w:w="0" w:type="auto"/>
            <w:tcBorders>
              <w:top w:val="nil"/>
              <w:left w:val="single" w:sz="8" w:space="0" w:color="auto"/>
              <w:bottom w:val="nil"/>
              <w:right w:val="nil"/>
            </w:tcBorders>
            <w:shd w:val="clear" w:color="000000" w:fill="FFFFFF"/>
            <w:hideMark/>
          </w:tcPr>
          <w:p w14:paraId="593C71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EE025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7FDFF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647F2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127B1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ABECB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47EDC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1DB0D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B9362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025C6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4446E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303F15A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BFA4B0C" w14:textId="77777777" w:rsidTr="00B2009D">
        <w:trPr>
          <w:trHeight w:val="20"/>
        </w:trPr>
        <w:tc>
          <w:tcPr>
            <w:tcW w:w="0" w:type="auto"/>
            <w:tcBorders>
              <w:top w:val="nil"/>
              <w:left w:val="nil"/>
              <w:bottom w:val="nil"/>
              <w:right w:val="nil"/>
            </w:tcBorders>
            <w:shd w:val="clear" w:color="000000" w:fill="EDEDED"/>
            <w:noWrap/>
            <w:hideMark/>
          </w:tcPr>
          <w:p w14:paraId="3D3858A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1.3:  </w:t>
            </w:r>
          </w:p>
        </w:tc>
        <w:tc>
          <w:tcPr>
            <w:tcW w:w="0" w:type="auto"/>
            <w:tcBorders>
              <w:top w:val="nil"/>
              <w:left w:val="nil"/>
              <w:bottom w:val="nil"/>
              <w:right w:val="nil"/>
            </w:tcBorders>
            <w:shd w:val="clear" w:color="000000" w:fill="EDEDED"/>
            <w:hideMark/>
          </w:tcPr>
          <w:p w14:paraId="35AEF948" w14:textId="77777777" w:rsidR="00B2009D" w:rsidRPr="00B2009D" w:rsidRDefault="00B2009D" w:rsidP="00B2009D">
            <w:pPr>
              <w:rPr>
                <w:rFonts w:eastAsia="Times New Roman"/>
                <w:b/>
                <w:bCs/>
                <w:sz w:val="18"/>
                <w:szCs w:val="18"/>
              </w:rPr>
            </w:pPr>
            <w:r w:rsidRPr="00B2009D">
              <w:rPr>
                <w:rFonts w:eastAsia="Times New Roman"/>
                <w:b/>
                <w:bCs/>
                <w:sz w:val="18"/>
                <w:szCs w:val="18"/>
              </w:rPr>
              <w:t>Targeted technological networking of existing information and knowledge management systems.</w:t>
            </w:r>
          </w:p>
        </w:tc>
        <w:tc>
          <w:tcPr>
            <w:tcW w:w="0" w:type="auto"/>
            <w:tcBorders>
              <w:top w:val="single" w:sz="8" w:space="0" w:color="auto"/>
              <w:left w:val="single" w:sz="8" w:space="0" w:color="auto"/>
              <w:bottom w:val="single" w:sz="4" w:space="0" w:color="auto"/>
              <w:right w:val="nil"/>
            </w:tcBorders>
            <w:shd w:val="clear" w:color="000000" w:fill="F2F2F2"/>
            <w:hideMark/>
          </w:tcPr>
          <w:p w14:paraId="149E12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F37AB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BD73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008AE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82C1E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A5A0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005B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CB27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4A48C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7AA81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3B41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33D267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7398302"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2C1DE9B3" w14:textId="77777777" w:rsidR="00B2009D" w:rsidRPr="00B2009D" w:rsidRDefault="00B2009D" w:rsidP="00B2009D">
            <w:pPr>
              <w:jc w:val="center"/>
              <w:rPr>
                <w:rFonts w:eastAsia="Times New Roman"/>
                <w:sz w:val="18"/>
                <w:szCs w:val="18"/>
              </w:rPr>
            </w:pPr>
            <w:r w:rsidRPr="00B2009D">
              <w:rPr>
                <w:rFonts w:eastAsia="Times New Roman"/>
                <w:sz w:val="18"/>
                <w:szCs w:val="18"/>
              </w:rPr>
              <w:t>1.3.1</w:t>
            </w:r>
          </w:p>
        </w:tc>
        <w:tc>
          <w:tcPr>
            <w:tcW w:w="0" w:type="auto"/>
            <w:tcBorders>
              <w:top w:val="single" w:sz="4" w:space="0" w:color="auto"/>
              <w:left w:val="nil"/>
              <w:bottom w:val="single" w:sz="4" w:space="0" w:color="auto"/>
              <w:right w:val="nil"/>
            </w:tcBorders>
            <w:shd w:val="clear" w:color="auto" w:fill="auto"/>
            <w:hideMark/>
          </w:tcPr>
          <w:p w14:paraId="129B3672" w14:textId="77777777" w:rsidR="00B2009D" w:rsidRPr="00B2009D" w:rsidRDefault="00B2009D" w:rsidP="00B2009D">
            <w:pPr>
              <w:rPr>
                <w:rFonts w:eastAsia="Times New Roman"/>
                <w:sz w:val="18"/>
                <w:szCs w:val="18"/>
              </w:rPr>
            </w:pPr>
            <w:r w:rsidRPr="00B2009D">
              <w:rPr>
                <w:rFonts w:eastAsia="Times New Roman"/>
                <w:sz w:val="18"/>
                <w:szCs w:val="18"/>
              </w:rPr>
              <w:t xml:space="preserve">Negotiate and facilitate the formulation and adoption of networking cooperative agreements on information and knowledge management with key institutions.  </w:t>
            </w:r>
          </w:p>
        </w:tc>
        <w:tc>
          <w:tcPr>
            <w:tcW w:w="0" w:type="auto"/>
            <w:tcBorders>
              <w:top w:val="nil"/>
              <w:left w:val="single" w:sz="8" w:space="0" w:color="auto"/>
              <w:bottom w:val="single" w:sz="4" w:space="0" w:color="auto"/>
              <w:right w:val="nil"/>
            </w:tcBorders>
            <w:shd w:val="clear" w:color="000000" w:fill="FFFFFF"/>
            <w:hideMark/>
          </w:tcPr>
          <w:p w14:paraId="678472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2F56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0A9A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FDE8D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F61F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2DAE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882CC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2A07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5CC8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F77388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BFEA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C88CD5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A8686FB" w14:textId="77777777" w:rsidTr="00B2009D">
        <w:trPr>
          <w:trHeight w:val="20"/>
        </w:trPr>
        <w:tc>
          <w:tcPr>
            <w:tcW w:w="0" w:type="auto"/>
            <w:tcBorders>
              <w:top w:val="nil"/>
              <w:left w:val="nil"/>
              <w:bottom w:val="single" w:sz="4" w:space="0" w:color="auto"/>
              <w:right w:val="nil"/>
            </w:tcBorders>
            <w:shd w:val="clear" w:color="auto" w:fill="auto"/>
            <w:noWrap/>
            <w:hideMark/>
          </w:tcPr>
          <w:p w14:paraId="44638A64" w14:textId="77777777" w:rsidR="00B2009D" w:rsidRPr="00B2009D" w:rsidRDefault="00B2009D" w:rsidP="00B2009D">
            <w:pPr>
              <w:jc w:val="center"/>
              <w:rPr>
                <w:rFonts w:eastAsia="Times New Roman"/>
                <w:sz w:val="18"/>
                <w:szCs w:val="18"/>
              </w:rPr>
            </w:pPr>
            <w:r w:rsidRPr="00B2009D">
              <w:rPr>
                <w:rFonts w:eastAsia="Times New Roman"/>
                <w:sz w:val="18"/>
                <w:szCs w:val="18"/>
              </w:rPr>
              <w:t>1.3.2</w:t>
            </w:r>
          </w:p>
        </w:tc>
        <w:tc>
          <w:tcPr>
            <w:tcW w:w="0" w:type="auto"/>
            <w:tcBorders>
              <w:top w:val="nil"/>
              <w:left w:val="nil"/>
              <w:bottom w:val="single" w:sz="4" w:space="0" w:color="auto"/>
              <w:right w:val="nil"/>
            </w:tcBorders>
            <w:shd w:val="clear" w:color="auto" w:fill="auto"/>
            <w:hideMark/>
          </w:tcPr>
          <w:p w14:paraId="39C0EDAE" w14:textId="77777777" w:rsidR="00B2009D" w:rsidRPr="00B2009D" w:rsidRDefault="00B2009D" w:rsidP="00B2009D">
            <w:pPr>
              <w:rPr>
                <w:rFonts w:eastAsia="Times New Roman"/>
                <w:sz w:val="18"/>
                <w:szCs w:val="18"/>
              </w:rPr>
            </w:pPr>
            <w:r w:rsidRPr="00B2009D">
              <w:rPr>
                <w:rFonts w:eastAsia="Times New Roman"/>
                <w:sz w:val="18"/>
                <w:szCs w:val="18"/>
              </w:rPr>
              <w:t>Institute targeted management arrangements for sharing information.</w:t>
            </w:r>
          </w:p>
        </w:tc>
        <w:tc>
          <w:tcPr>
            <w:tcW w:w="0" w:type="auto"/>
            <w:tcBorders>
              <w:top w:val="nil"/>
              <w:left w:val="single" w:sz="8" w:space="0" w:color="auto"/>
              <w:bottom w:val="nil"/>
              <w:right w:val="nil"/>
            </w:tcBorders>
            <w:shd w:val="clear" w:color="000000" w:fill="FFFFFF"/>
            <w:hideMark/>
          </w:tcPr>
          <w:p w14:paraId="396AED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6223C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A88D0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DA26F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B8EB1F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C4EFE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D9086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C832DD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F835E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DD732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3C327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0BFD62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1289112" w14:textId="77777777" w:rsidTr="00B2009D">
        <w:trPr>
          <w:trHeight w:val="20"/>
        </w:trPr>
        <w:tc>
          <w:tcPr>
            <w:tcW w:w="0" w:type="auto"/>
            <w:tcBorders>
              <w:top w:val="nil"/>
              <w:left w:val="nil"/>
              <w:bottom w:val="nil"/>
              <w:right w:val="nil"/>
            </w:tcBorders>
            <w:shd w:val="clear" w:color="000000" w:fill="EDEDED"/>
            <w:noWrap/>
            <w:hideMark/>
          </w:tcPr>
          <w:p w14:paraId="55F5209A"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1.4: </w:t>
            </w:r>
          </w:p>
        </w:tc>
        <w:tc>
          <w:tcPr>
            <w:tcW w:w="0" w:type="auto"/>
            <w:tcBorders>
              <w:top w:val="nil"/>
              <w:left w:val="nil"/>
              <w:bottom w:val="nil"/>
              <w:right w:val="nil"/>
            </w:tcBorders>
            <w:shd w:val="clear" w:color="000000" w:fill="EDEDED"/>
            <w:hideMark/>
          </w:tcPr>
          <w:p w14:paraId="37F0907C" w14:textId="77777777" w:rsidR="00B2009D" w:rsidRPr="00B2009D" w:rsidRDefault="00B2009D" w:rsidP="00B2009D">
            <w:pPr>
              <w:rPr>
                <w:rFonts w:eastAsia="Times New Roman"/>
                <w:b/>
                <w:bCs/>
                <w:sz w:val="18"/>
                <w:szCs w:val="18"/>
              </w:rPr>
            </w:pPr>
            <w:r w:rsidRPr="00B2009D">
              <w:rPr>
                <w:rFonts w:eastAsia="Times New Roman"/>
                <w:b/>
                <w:bCs/>
                <w:sz w:val="18"/>
                <w:szCs w:val="18"/>
              </w:rPr>
              <w:t>Selected updating of technologies to create cost-effective synergies for knowledge management.</w:t>
            </w:r>
          </w:p>
        </w:tc>
        <w:tc>
          <w:tcPr>
            <w:tcW w:w="0" w:type="auto"/>
            <w:tcBorders>
              <w:top w:val="single" w:sz="8" w:space="0" w:color="auto"/>
              <w:left w:val="single" w:sz="8" w:space="0" w:color="auto"/>
              <w:bottom w:val="single" w:sz="4" w:space="0" w:color="auto"/>
              <w:right w:val="nil"/>
            </w:tcBorders>
            <w:shd w:val="clear" w:color="000000" w:fill="F2F2F2"/>
            <w:hideMark/>
          </w:tcPr>
          <w:p w14:paraId="22E3A5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3F28C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0B4F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0238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2E3C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DC36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2127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E6D8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D0EA8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673C1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1D31B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ADF3CB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FCCAE20"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2C52248D" w14:textId="77777777" w:rsidR="00B2009D" w:rsidRPr="00B2009D" w:rsidRDefault="00B2009D" w:rsidP="00B2009D">
            <w:pPr>
              <w:jc w:val="center"/>
              <w:rPr>
                <w:rFonts w:eastAsia="Times New Roman"/>
                <w:sz w:val="18"/>
                <w:szCs w:val="18"/>
              </w:rPr>
            </w:pPr>
            <w:r w:rsidRPr="00B2009D">
              <w:rPr>
                <w:rFonts w:eastAsia="Times New Roman"/>
                <w:sz w:val="18"/>
                <w:szCs w:val="18"/>
              </w:rPr>
              <w:t>1.4.1</w:t>
            </w:r>
          </w:p>
        </w:tc>
        <w:tc>
          <w:tcPr>
            <w:tcW w:w="0" w:type="auto"/>
            <w:tcBorders>
              <w:top w:val="single" w:sz="4" w:space="0" w:color="auto"/>
              <w:left w:val="nil"/>
              <w:bottom w:val="single" w:sz="4" w:space="0" w:color="auto"/>
              <w:right w:val="nil"/>
            </w:tcBorders>
            <w:shd w:val="clear" w:color="auto" w:fill="auto"/>
            <w:hideMark/>
          </w:tcPr>
          <w:p w14:paraId="6650F3DC" w14:textId="77777777" w:rsidR="00B2009D" w:rsidRPr="00B2009D" w:rsidRDefault="00B2009D" w:rsidP="00B2009D">
            <w:pPr>
              <w:rPr>
                <w:rFonts w:eastAsia="Times New Roman"/>
                <w:sz w:val="18"/>
                <w:szCs w:val="18"/>
              </w:rPr>
            </w:pPr>
            <w:r w:rsidRPr="00B2009D">
              <w:rPr>
                <w:rFonts w:eastAsia="Times New Roman"/>
                <w:sz w:val="18"/>
                <w:szCs w:val="18"/>
              </w:rPr>
              <w:t xml:space="preserve">Procure and install the technological hardware and software of the EKMS as recommended in the approved feasibility study </w:t>
            </w:r>
          </w:p>
        </w:tc>
        <w:tc>
          <w:tcPr>
            <w:tcW w:w="0" w:type="auto"/>
            <w:tcBorders>
              <w:top w:val="nil"/>
              <w:left w:val="single" w:sz="8" w:space="0" w:color="auto"/>
              <w:bottom w:val="nil"/>
              <w:right w:val="nil"/>
            </w:tcBorders>
            <w:shd w:val="clear" w:color="000000" w:fill="FFFFFF"/>
            <w:hideMark/>
          </w:tcPr>
          <w:p w14:paraId="4AA839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2B00A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6814D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97FA7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155C7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2DE08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B0226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C90E4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DA93E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0DF73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75222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5022ED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FC33A74" w14:textId="77777777" w:rsidTr="00B2009D">
        <w:trPr>
          <w:trHeight w:val="20"/>
        </w:trPr>
        <w:tc>
          <w:tcPr>
            <w:tcW w:w="0" w:type="auto"/>
            <w:tcBorders>
              <w:top w:val="nil"/>
              <w:left w:val="nil"/>
              <w:bottom w:val="nil"/>
              <w:right w:val="nil"/>
            </w:tcBorders>
            <w:shd w:val="clear" w:color="000000" w:fill="EDEDED"/>
            <w:noWrap/>
            <w:hideMark/>
          </w:tcPr>
          <w:p w14:paraId="7A40D34B"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1.5: </w:t>
            </w:r>
          </w:p>
        </w:tc>
        <w:tc>
          <w:tcPr>
            <w:tcW w:w="0" w:type="auto"/>
            <w:tcBorders>
              <w:top w:val="nil"/>
              <w:left w:val="nil"/>
              <w:bottom w:val="nil"/>
              <w:right w:val="nil"/>
            </w:tcBorders>
            <w:shd w:val="clear" w:color="000000" w:fill="EDEDED"/>
            <w:hideMark/>
          </w:tcPr>
          <w:p w14:paraId="23F6E400" w14:textId="77777777" w:rsidR="00B2009D" w:rsidRPr="00B2009D" w:rsidRDefault="00B2009D" w:rsidP="00B2009D">
            <w:pPr>
              <w:rPr>
                <w:rFonts w:eastAsia="Times New Roman"/>
                <w:b/>
                <w:bCs/>
                <w:sz w:val="18"/>
                <w:szCs w:val="18"/>
              </w:rPr>
            </w:pPr>
            <w:r w:rsidRPr="00B2009D">
              <w:rPr>
                <w:rFonts w:eastAsia="Times New Roman"/>
                <w:b/>
                <w:bCs/>
                <w:sz w:val="18"/>
                <w:szCs w:val="18"/>
              </w:rPr>
              <w:t>Integration of new and improved global environmental indicators into select sectoral development plan(s)</w:t>
            </w:r>
          </w:p>
        </w:tc>
        <w:tc>
          <w:tcPr>
            <w:tcW w:w="0" w:type="auto"/>
            <w:tcBorders>
              <w:top w:val="single" w:sz="8" w:space="0" w:color="auto"/>
              <w:left w:val="single" w:sz="8" w:space="0" w:color="auto"/>
              <w:bottom w:val="single" w:sz="4" w:space="0" w:color="auto"/>
              <w:right w:val="nil"/>
            </w:tcBorders>
            <w:shd w:val="clear" w:color="000000" w:fill="F2F2F2"/>
            <w:hideMark/>
          </w:tcPr>
          <w:p w14:paraId="5195A24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48036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5BF128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3659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61A0D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07ED3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C79D4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DBEA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C13D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714A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3FDF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16877A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F5F47D0"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3FA6467D" w14:textId="77777777" w:rsidR="00B2009D" w:rsidRPr="00B2009D" w:rsidRDefault="00B2009D" w:rsidP="00B2009D">
            <w:pPr>
              <w:jc w:val="center"/>
              <w:rPr>
                <w:rFonts w:eastAsia="Times New Roman"/>
                <w:sz w:val="18"/>
                <w:szCs w:val="18"/>
              </w:rPr>
            </w:pPr>
            <w:r w:rsidRPr="00B2009D">
              <w:rPr>
                <w:rFonts w:eastAsia="Times New Roman"/>
                <w:sz w:val="18"/>
                <w:szCs w:val="18"/>
              </w:rPr>
              <w:t>1.5.1</w:t>
            </w:r>
          </w:p>
        </w:tc>
        <w:tc>
          <w:tcPr>
            <w:tcW w:w="0" w:type="auto"/>
            <w:tcBorders>
              <w:top w:val="single" w:sz="4" w:space="0" w:color="auto"/>
              <w:left w:val="nil"/>
              <w:bottom w:val="single" w:sz="4" w:space="0" w:color="auto"/>
              <w:right w:val="nil"/>
            </w:tcBorders>
            <w:shd w:val="clear" w:color="auto" w:fill="auto"/>
            <w:hideMark/>
          </w:tcPr>
          <w:p w14:paraId="68EAF4C9" w14:textId="77777777" w:rsidR="00B2009D" w:rsidRPr="00B2009D" w:rsidRDefault="00B2009D" w:rsidP="00B2009D">
            <w:pPr>
              <w:rPr>
                <w:rFonts w:eastAsia="Times New Roman"/>
                <w:sz w:val="18"/>
                <w:szCs w:val="18"/>
              </w:rPr>
            </w:pPr>
            <w:r w:rsidRPr="00B2009D">
              <w:rPr>
                <w:rFonts w:eastAsia="Times New Roman"/>
                <w:sz w:val="18"/>
                <w:szCs w:val="18"/>
              </w:rPr>
              <w:t>Identify a set of best applicable indicators for measuring global environmental trends within the context of planning and policy-making in Liberia.</w:t>
            </w:r>
          </w:p>
        </w:tc>
        <w:tc>
          <w:tcPr>
            <w:tcW w:w="0" w:type="auto"/>
            <w:tcBorders>
              <w:top w:val="nil"/>
              <w:left w:val="single" w:sz="8" w:space="0" w:color="auto"/>
              <w:bottom w:val="single" w:sz="4" w:space="0" w:color="auto"/>
              <w:right w:val="nil"/>
            </w:tcBorders>
            <w:shd w:val="clear" w:color="000000" w:fill="FFFFFF"/>
            <w:hideMark/>
          </w:tcPr>
          <w:p w14:paraId="18BDB8E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6A85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85D4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F3E57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5B886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3057B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66D3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CC90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D7C3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6745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F17D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0635FC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45C8A5B" w14:textId="77777777" w:rsidTr="00B2009D">
        <w:trPr>
          <w:trHeight w:val="20"/>
        </w:trPr>
        <w:tc>
          <w:tcPr>
            <w:tcW w:w="0" w:type="auto"/>
            <w:tcBorders>
              <w:top w:val="nil"/>
              <w:left w:val="nil"/>
              <w:bottom w:val="single" w:sz="4" w:space="0" w:color="auto"/>
              <w:right w:val="nil"/>
            </w:tcBorders>
            <w:shd w:val="clear" w:color="auto" w:fill="auto"/>
            <w:noWrap/>
            <w:hideMark/>
          </w:tcPr>
          <w:p w14:paraId="3552D892" w14:textId="77777777" w:rsidR="00B2009D" w:rsidRPr="00B2009D" w:rsidRDefault="00B2009D" w:rsidP="00B2009D">
            <w:pPr>
              <w:jc w:val="center"/>
              <w:rPr>
                <w:rFonts w:eastAsia="Times New Roman"/>
                <w:sz w:val="18"/>
                <w:szCs w:val="18"/>
              </w:rPr>
            </w:pPr>
            <w:r w:rsidRPr="00B2009D">
              <w:rPr>
                <w:rFonts w:eastAsia="Times New Roman"/>
                <w:sz w:val="18"/>
                <w:szCs w:val="18"/>
              </w:rPr>
              <w:t>1.5.2</w:t>
            </w:r>
          </w:p>
        </w:tc>
        <w:tc>
          <w:tcPr>
            <w:tcW w:w="0" w:type="auto"/>
            <w:tcBorders>
              <w:top w:val="nil"/>
              <w:left w:val="nil"/>
              <w:bottom w:val="single" w:sz="4" w:space="0" w:color="auto"/>
              <w:right w:val="nil"/>
            </w:tcBorders>
            <w:shd w:val="clear" w:color="auto" w:fill="auto"/>
            <w:hideMark/>
          </w:tcPr>
          <w:p w14:paraId="464B22FE" w14:textId="77777777" w:rsidR="00B2009D" w:rsidRPr="00B2009D" w:rsidRDefault="00B2009D" w:rsidP="00B2009D">
            <w:pPr>
              <w:rPr>
                <w:rFonts w:eastAsia="Times New Roman"/>
                <w:sz w:val="18"/>
                <w:szCs w:val="18"/>
              </w:rPr>
            </w:pPr>
            <w:r w:rsidRPr="00B2009D">
              <w:rPr>
                <w:rFonts w:eastAsia="Times New Roman"/>
                <w:sz w:val="18"/>
                <w:szCs w:val="18"/>
              </w:rPr>
              <w:t>Prepare technical guidance material for planners and other users of indicators relevant to the monitoring of the global environment.</w:t>
            </w:r>
          </w:p>
        </w:tc>
        <w:tc>
          <w:tcPr>
            <w:tcW w:w="0" w:type="auto"/>
            <w:tcBorders>
              <w:top w:val="nil"/>
              <w:left w:val="single" w:sz="8" w:space="0" w:color="auto"/>
              <w:bottom w:val="nil"/>
              <w:right w:val="nil"/>
            </w:tcBorders>
            <w:shd w:val="clear" w:color="000000" w:fill="FFFFFF"/>
            <w:hideMark/>
          </w:tcPr>
          <w:p w14:paraId="4B8A4E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3FEEB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5A597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C9F05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B95E3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037AF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35395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8912E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4BAB9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A6BC0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2D4A1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238493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BEB1416" w14:textId="77777777" w:rsidTr="00B2009D">
        <w:trPr>
          <w:trHeight w:val="20"/>
        </w:trPr>
        <w:tc>
          <w:tcPr>
            <w:tcW w:w="0" w:type="auto"/>
            <w:tcBorders>
              <w:top w:val="nil"/>
              <w:left w:val="nil"/>
              <w:bottom w:val="nil"/>
              <w:right w:val="nil"/>
            </w:tcBorders>
            <w:shd w:val="clear" w:color="000000" w:fill="EDEDED"/>
            <w:noWrap/>
            <w:hideMark/>
          </w:tcPr>
          <w:p w14:paraId="4D34AFA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1.6: </w:t>
            </w:r>
          </w:p>
        </w:tc>
        <w:tc>
          <w:tcPr>
            <w:tcW w:w="0" w:type="auto"/>
            <w:tcBorders>
              <w:top w:val="nil"/>
              <w:left w:val="nil"/>
              <w:bottom w:val="nil"/>
              <w:right w:val="nil"/>
            </w:tcBorders>
            <w:shd w:val="clear" w:color="000000" w:fill="EDEDED"/>
            <w:hideMark/>
          </w:tcPr>
          <w:p w14:paraId="79449241" w14:textId="77777777" w:rsidR="00B2009D" w:rsidRPr="00B2009D" w:rsidRDefault="00B2009D" w:rsidP="00B2009D">
            <w:pPr>
              <w:rPr>
                <w:rFonts w:eastAsia="Times New Roman"/>
                <w:b/>
                <w:bCs/>
                <w:sz w:val="18"/>
                <w:szCs w:val="18"/>
              </w:rPr>
            </w:pPr>
            <w:r w:rsidRPr="00B2009D">
              <w:rPr>
                <w:rFonts w:eastAsia="Times New Roman"/>
                <w:b/>
                <w:bCs/>
                <w:sz w:val="18"/>
                <w:szCs w:val="18"/>
              </w:rPr>
              <w:t>Learning-by-doing training on improved methodologies and analytical skills for interpreting global environmental trends and understanding their relevance to sectoral development</w:t>
            </w:r>
          </w:p>
        </w:tc>
        <w:tc>
          <w:tcPr>
            <w:tcW w:w="0" w:type="auto"/>
            <w:tcBorders>
              <w:top w:val="single" w:sz="8" w:space="0" w:color="auto"/>
              <w:left w:val="single" w:sz="8" w:space="0" w:color="auto"/>
              <w:bottom w:val="single" w:sz="4" w:space="0" w:color="auto"/>
              <w:right w:val="nil"/>
            </w:tcBorders>
            <w:shd w:val="clear" w:color="000000" w:fill="F2F2F2"/>
            <w:hideMark/>
          </w:tcPr>
          <w:p w14:paraId="56ABC4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6B033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B7E5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D8EC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203DF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9A261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59354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2ABA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4D76F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0D974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475D1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9CB00D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FDD400E"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646E78BD" w14:textId="77777777" w:rsidR="00B2009D" w:rsidRPr="00B2009D" w:rsidRDefault="00B2009D" w:rsidP="00B2009D">
            <w:pPr>
              <w:jc w:val="center"/>
              <w:rPr>
                <w:rFonts w:eastAsia="Times New Roman"/>
                <w:sz w:val="18"/>
                <w:szCs w:val="18"/>
              </w:rPr>
            </w:pPr>
            <w:r w:rsidRPr="00B2009D">
              <w:rPr>
                <w:rFonts w:eastAsia="Times New Roman"/>
                <w:sz w:val="18"/>
                <w:szCs w:val="18"/>
              </w:rPr>
              <w:t>1.6.1</w:t>
            </w:r>
          </w:p>
        </w:tc>
        <w:tc>
          <w:tcPr>
            <w:tcW w:w="0" w:type="auto"/>
            <w:tcBorders>
              <w:top w:val="single" w:sz="4" w:space="0" w:color="auto"/>
              <w:left w:val="nil"/>
              <w:bottom w:val="single" w:sz="4" w:space="0" w:color="auto"/>
              <w:right w:val="nil"/>
            </w:tcBorders>
            <w:shd w:val="clear" w:color="auto" w:fill="auto"/>
            <w:hideMark/>
          </w:tcPr>
          <w:p w14:paraId="7D1AE850"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comprehensive assessment of training needs to manage data and information.  </w:t>
            </w:r>
          </w:p>
        </w:tc>
        <w:tc>
          <w:tcPr>
            <w:tcW w:w="0" w:type="auto"/>
            <w:tcBorders>
              <w:top w:val="nil"/>
              <w:left w:val="single" w:sz="8" w:space="0" w:color="auto"/>
              <w:bottom w:val="single" w:sz="4" w:space="0" w:color="auto"/>
              <w:right w:val="nil"/>
            </w:tcBorders>
            <w:shd w:val="clear" w:color="000000" w:fill="FFFFFF"/>
            <w:hideMark/>
          </w:tcPr>
          <w:p w14:paraId="0C4F36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E50D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F34D3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8905D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562CC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A5702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70AAD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A16C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C412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0394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5C0F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5CE8BF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8DD0C03" w14:textId="77777777" w:rsidTr="00B2009D">
        <w:trPr>
          <w:trHeight w:val="20"/>
        </w:trPr>
        <w:tc>
          <w:tcPr>
            <w:tcW w:w="0" w:type="auto"/>
            <w:tcBorders>
              <w:top w:val="nil"/>
              <w:left w:val="nil"/>
              <w:bottom w:val="single" w:sz="4" w:space="0" w:color="auto"/>
              <w:right w:val="nil"/>
            </w:tcBorders>
            <w:shd w:val="clear" w:color="auto" w:fill="auto"/>
            <w:noWrap/>
            <w:hideMark/>
          </w:tcPr>
          <w:p w14:paraId="05EF1615" w14:textId="77777777" w:rsidR="00B2009D" w:rsidRPr="00B2009D" w:rsidRDefault="00B2009D" w:rsidP="00B2009D">
            <w:pPr>
              <w:jc w:val="center"/>
              <w:rPr>
                <w:rFonts w:eastAsia="Times New Roman"/>
                <w:sz w:val="18"/>
                <w:szCs w:val="18"/>
              </w:rPr>
            </w:pPr>
            <w:r w:rsidRPr="00B2009D">
              <w:rPr>
                <w:rFonts w:eastAsia="Times New Roman"/>
                <w:sz w:val="18"/>
                <w:szCs w:val="18"/>
              </w:rPr>
              <w:t>1.6.2</w:t>
            </w:r>
          </w:p>
        </w:tc>
        <w:tc>
          <w:tcPr>
            <w:tcW w:w="0" w:type="auto"/>
            <w:tcBorders>
              <w:top w:val="nil"/>
              <w:left w:val="nil"/>
              <w:bottom w:val="single" w:sz="4" w:space="0" w:color="auto"/>
              <w:right w:val="nil"/>
            </w:tcBorders>
            <w:shd w:val="clear" w:color="auto" w:fill="auto"/>
            <w:hideMark/>
          </w:tcPr>
          <w:p w14:paraId="402ED18F" w14:textId="77777777" w:rsidR="00B2009D" w:rsidRPr="00B2009D" w:rsidRDefault="00B2009D" w:rsidP="00B2009D">
            <w:pPr>
              <w:rPr>
                <w:rFonts w:eastAsia="Times New Roman"/>
                <w:sz w:val="18"/>
                <w:szCs w:val="18"/>
              </w:rPr>
            </w:pPr>
            <w:r w:rsidRPr="00B2009D">
              <w:rPr>
                <w:rFonts w:eastAsia="Times New Roman"/>
                <w:sz w:val="18"/>
                <w:szCs w:val="18"/>
              </w:rPr>
              <w:t xml:space="preserve">Prepare a training programme and curriculum that builds on the earlier analyses. </w:t>
            </w:r>
          </w:p>
        </w:tc>
        <w:tc>
          <w:tcPr>
            <w:tcW w:w="0" w:type="auto"/>
            <w:tcBorders>
              <w:top w:val="nil"/>
              <w:left w:val="single" w:sz="8" w:space="0" w:color="auto"/>
              <w:bottom w:val="single" w:sz="4" w:space="0" w:color="auto"/>
              <w:right w:val="nil"/>
            </w:tcBorders>
            <w:shd w:val="clear" w:color="000000" w:fill="FFFFFF"/>
            <w:hideMark/>
          </w:tcPr>
          <w:p w14:paraId="5F2A42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34C4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56581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7F87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7B95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336E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212B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38767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C9549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6386B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D7F39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4D84BB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CEB2B85" w14:textId="77777777" w:rsidTr="00B2009D">
        <w:trPr>
          <w:trHeight w:val="20"/>
        </w:trPr>
        <w:tc>
          <w:tcPr>
            <w:tcW w:w="0" w:type="auto"/>
            <w:tcBorders>
              <w:top w:val="nil"/>
              <w:left w:val="nil"/>
              <w:bottom w:val="single" w:sz="4" w:space="0" w:color="auto"/>
              <w:right w:val="nil"/>
            </w:tcBorders>
            <w:shd w:val="clear" w:color="auto" w:fill="auto"/>
            <w:noWrap/>
            <w:hideMark/>
          </w:tcPr>
          <w:p w14:paraId="73229DD6" w14:textId="77777777" w:rsidR="00B2009D" w:rsidRPr="00B2009D" w:rsidRDefault="00B2009D" w:rsidP="00B2009D">
            <w:pPr>
              <w:jc w:val="center"/>
              <w:rPr>
                <w:rFonts w:eastAsia="Times New Roman"/>
                <w:sz w:val="18"/>
                <w:szCs w:val="18"/>
              </w:rPr>
            </w:pPr>
            <w:r w:rsidRPr="00B2009D">
              <w:rPr>
                <w:rFonts w:eastAsia="Times New Roman"/>
                <w:sz w:val="18"/>
                <w:szCs w:val="18"/>
              </w:rPr>
              <w:t>1.6.3</w:t>
            </w:r>
          </w:p>
        </w:tc>
        <w:tc>
          <w:tcPr>
            <w:tcW w:w="0" w:type="auto"/>
            <w:tcBorders>
              <w:top w:val="nil"/>
              <w:left w:val="nil"/>
              <w:bottom w:val="single" w:sz="4" w:space="0" w:color="auto"/>
              <w:right w:val="nil"/>
            </w:tcBorders>
            <w:shd w:val="clear" w:color="auto" w:fill="auto"/>
            <w:hideMark/>
          </w:tcPr>
          <w:p w14:paraId="120E1747" w14:textId="77777777" w:rsidR="00B2009D" w:rsidRPr="00B2009D" w:rsidRDefault="00B2009D" w:rsidP="00B2009D">
            <w:pPr>
              <w:rPr>
                <w:rFonts w:eastAsia="Times New Roman"/>
                <w:sz w:val="18"/>
                <w:szCs w:val="18"/>
              </w:rPr>
            </w:pPr>
            <w:r w:rsidRPr="00B2009D">
              <w:rPr>
                <w:rFonts w:eastAsia="Times New Roman"/>
                <w:sz w:val="18"/>
                <w:szCs w:val="18"/>
              </w:rPr>
              <w:t xml:space="preserve">Carry out training workshops on the management of existing and new data and information through the EKMS. </w:t>
            </w:r>
          </w:p>
        </w:tc>
        <w:tc>
          <w:tcPr>
            <w:tcW w:w="0" w:type="auto"/>
            <w:tcBorders>
              <w:top w:val="nil"/>
              <w:left w:val="single" w:sz="8" w:space="0" w:color="auto"/>
              <w:bottom w:val="nil"/>
              <w:right w:val="nil"/>
            </w:tcBorders>
            <w:shd w:val="clear" w:color="000000" w:fill="FFFFFF"/>
            <w:hideMark/>
          </w:tcPr>
          <w:p w14:paraId="419FAD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5E01A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15B78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D2673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71DD0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DD982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C68F8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1FFEA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1D509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4DC04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7B0BD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26D79E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49ED48C" w14:textId="77777777" w:rsidTr="00B2009D">
        <w:trPr>
          <w:trHeight w:val="20"/>
        </w:trPr>
        <w:tc>
          <w:tcPr>
            <w:tcW w:w="0" w:type="auto"/>
            <w:tcBorders>
              <w:top w:val="nil"/>
              <w:left w:val="nil"/>
              <w:bottom w:val="nil"/>
              <w:right w:val="nil"/>
            </w:tcBorders>
            <w:shd w:val="clear" w:color="000000" w:fill="EDEDED"/>
            <w:noWrap/>
            <w:hideMark/>
          </w:tcPr>
          <w:p w14:paraId="64F196E2"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1.7: </w:t>
            </w:r>
          </w:p>
        </w:tc>
        <w:tc>
          <w:tcPr>
            <w:tcW w:w="0" w:type="auto"/>
            <w:tcBorders>
              <w:top w:val="nil"/>
              <w:left w:val="nil"/>
              <w:bottom w:val="nil"/>
              <w:right w:val="nil"/>
            </w:tcBorders>
            <w:shd w:val="clear" w:color="000000" w:fill="EDEDED"/>
            <w:hideMark/>
          </w:tcPr>
          <w:p w14:paraId="233648D3"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Early implementation and piloting of the integrated environmental knowledge management system through a select sectoral plan.  </w:t>
            </w:r>
          </w:p>
        </w:tc>
        <w:tc>
          <w:tcPr>
            <w:tcW w:w="0" w:type="auto"/>
            <w:tcBorders>
              <w:top w:val="single" w:sz="8" w:space="0" w:color="auto"/>
              <w:left w:val="single" w:sz="8" w:space="0" w:color="auto"/>
              <w:bottom w:val="single" w:sz="4" w:space="0" w:color="auto"/>
              <w:right w:val="nil"/>
            </w:tcBorders>
            <w:shd w:val="clear" w:color="000000" w:fill="F2F2F2"/>
            <w:hideMark/>
          </w:tcPr>
          <w:p w14:paraId="74948F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25710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2284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4130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3E73E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9530C3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20805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CBAF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0D11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68B4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CDED3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B5EF30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3F56390"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4C4CD9BF" w14:textId="77777777" w:rsidR="00B2009D" w:rsidRPr="00B2009D" w:rsidRDefault="00B2009D" w:rsidP="00B2009D">
            <w:pPr>
              <w:jc w:val="center"/>
              <w:rPr>
                <w:rFonts w:eastAsia="Times New Roman"/>
                <w:sz w:val="18"/>
                <w:szCs w:val="18"/>
              </w:rPr>
            </w:pPr>
            <w:r w:rsidRPr="00B2009D">
              <w:rPr>
                <w:rFonts w:eastAsia="Times New Roman"/>
                <w:sz w:val="18"/>
                <w:szCs w:val="18"/>
              </w:rPr>
              <w:t>1.7.1</w:t>
            </w:r>
          </w:p>
        </w:tc>
        <w:tc>
          <w:tcPr>
            <w:tcW w:w="0" w:type="auto"/>
            <w:tcBorders>
              <w:top w:val="single" w:sz="4" w:space="0" w:color="auto"/>
              <w:left w:val="nil"/>
              <w:bottom w:val="single" w:sz="4" w:space="0" w:color="auto"/>
              <w:right w:val="nil"/>
            </w:tcBorders>
            <w:shd w:val="clear" w:color="auto" w:fill="auto"/>
            <w:hideMark/>
          </w:tcPr>
          <w:p w14:paraId="3B4A5AE4" w14:textId="77777777" w:rsidR="00B2009D" w:rsidRPr="00B2009D" w:rsidRDefault="00B2009D" w:rsidP="00B2009D">
            <w:pPr>
              <w:rPr>
                <w:rFonts w:eastAsia="Times New Roman"/>
                <w:sz w:val="18"/>
                <w:szCs w:val="18"/>
              </w:rPr>
            </w:pPr>
            <w:r w:rsidRPr="00B2009D">
              <w:rPr>
                <w:rFonts w:eastAsia="Times New Roman"/>
                <w:sz w:val="18"/>
                <w:szCs w:val="18"/>
              </w:rPr>
              <w:t>Select one high value sectoral development plan for early implementation and piloting through a broad-based consultative process.</w:t>
            </w:r>
          </w:p>
        </w:tc>
        <w:tc>
          <w:tcPr>
            <w:tcW w:w="0" w:type="auto"/>
            <w:tcBorders>
              <w:top w:val="nil"/>
              <w:left w:val="single" w:sz="8" w:space="0" w:color="auto"/>
              <w:bottom w:val="single" w:sz="4" w:space="0" w:color="auto"/>
              <w:right w:val="nil"/>
            </w:tcBorders>
            <w:shd w:val="clear" w:color="000000" w:fill="FFFFFF"/>
            <w:hideMark/>
          </w:tcPr>
          <w:p w14:paraId="2E8DA2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AAEB1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ED05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E5AF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8723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78A6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85A6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449A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F3D3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DFA9A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2080E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4A2336A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BDC9FD0" w14:textId="77777777" w:rsidTr="00B2009D">
        <w:trPr>
          <w:trHeight w:val="20"/>
        </w:trPr>
        <w:tc>
          <w:tcPr>
            <w:tcW w:w="0" w:type="auto"/>
            <w:tcBorders>
              <w:top w:val="nil"/>
              <w:left w:val="nil"/>
              <w:bottom w:val="single" w:sz="4" w:space="0" w:color="auto"/>
              <w:right w:val="nil"/>
            </w:tcBorders>
            <w:shd w:val="clear" w:color="auto" w:fill="auto"/>
            <w:noWrap/>
            <w:hideMark/>
          </w:tcPr>
          <w:p w14:paraId="37F9678D" w14:textId="77777777" w:rsidR="00B2009D" w:rsidRPr="00B2009D" w:rsidRDefault="00B2009D" w:rsidP="00B2009D">
            <w:pPr>
              <w:jc w:val="center"/>
              <w:rPr>
                <w:rFonts w:eastAsia="Times New Roman"/>
                <w:sz w:val="18"/>
                <w:szCs w:val="18"/>
              </w:rPr>
            </w:pPr>
            <w:r w:rsidRPr="00B2009D">
              <w:rPr>
                <w:rFonts w:eastAsia="Times New Roman"/>
                <w:sz w:val="18"/>
                <w:szCs w:val="18"/>
              </w:rPr>
              <w:lastRenderedPageBreak/>
              <w:t>1.7.2</w:t>
            </w:r>
          </w:p>
        </w:tc>
        <w:tc>
          <w:tcPr>
            <w:tcW w:w="0" w:type="auto"/>
            <w:tcBorders>
              <w:top w:val="nil"/>
              <w:left w:val="nil"/>
              <w:bottom w:val="single" w:sz="4" w:space="0" w:color="auto"/>
              <w:right w:val="nil"/>
            </w:tcBorders>
            <w:shd w:val="clear" w:color="auto" w:fill="auto"/>
            <w:hideMark/>
          </w:tcPr>
          <w:p w14:paraId="760656B3" w14:textId="77777777" w:rsidR="00B2009D" w:rsidRPr="00B2009D" w:rsidRDefault="00B2009D" w:rsidP="00B2009D">
            <w:pPr>
              <w:rPr>
                <w:rFonts w:eastAsia="Times New Roman"/>
                <w:sz w:val="18"/>
                <w:szCs w:val="18"/>
              </w:rPr>
            </w:pPr>
            <w:r w:rsidRPr="00B2009D">
              <w:rPr>
                <w:rFonts w:eastAsia="Times New Roman"/>
                <w:sz w:val="18"/>
                <w:szCs w:val="18"/>
              </w:rPr>
              <w:t>Convene learning-by-doing workshops to use the EKMS to demonstrate its value at improving a more holistic and resilient construct of the selected sectoral plan in keeping with Rio Convention obligations.</w:t>
            </w:r>
          </w:p>
        </w:tc>
        <w:tc>
          <w:tcPr>
            <w:tcW w:w="0" w:type="auto"/>
            <w:tcBorders>
              <w:top w:val="nil"/>
              <w:left w:val="single" w:sz="8" w:space="0" w:color="auto"/>
              <w:bottom w:val="single" w:sz="4" w:space="0" w:color="auto"/>
              <w:right w:val="nil"/>
            </w:tcBorders>
            <w:shd w:val="clear" w:color="000000" w:fill="FFFFFF"/>
            <w:hideMark/>
          </w:tcPr>
          <w:p w14:paraId="6C38FF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C1B3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2060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1AE4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CB58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FF47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71FD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1BDC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F5AA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937B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EB5A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307588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8446EDD" w14:textId="77777777" w:rsidTr="00B2009D">
        <w:trPr>
          <w:trHeight w:val="20"/>
        </w:trPr>
        <w:tc>
          <w:tcPr>
            <w:tcW w:w="0" w:type="auto"/>
            <w:tcBorders>
              <w:top w:val="nil"/>
              <w:left w:val="nil"/>
              <w:bottom w:val="single" w:sz="4" w:space="0" w:color="auto"/>
              <w:right w:val="nil"/>
            </w:tcBorders>
            <w:shd w:val="clear" w:color="auto" w:fill="auto"/>
            <w:noWrap/>
            <w:hideMark/>
          </w:tcPr>
          <w:p w14:paraId="09EBEE2B" w14:textId="77777777" w:rsidR="00B2009D" w:rsidRPr="00B2009D" w:rsidRDefault="00B2009D" w:rsidP="00B2009D">
            <w:pPr>
              <w:jc w:val="center"/>
              <w:rPr>
                <w:rFonts w:eastAsia="Times New Roman"/>
                <w:sz w:val="18"/>
                <w:szCs w:val="18"/>
              </w:rPr>
            </w:pPr>
            <w:r w:rsidRPr="00B2009D">
              <w:rPr>
                <w:rFonts w:eastAsia="Times New Roman"/>
                <w:sz w:val="18"/>
                <w:szCs w:val="18"/>
              </w:rPr>
              <w:t>1.7.3</w:t>
            </w:r>
          </w:p>
        </w:tc>
        <w:tc>
          <w:tcPr>
            <w:tcW w:w="0" w:type="auto"/>
            <w:tcBorders>
              <w:top w:val="nil"/>
              <w:left w:val="nil"/>
              <w:bottom w:val="single" w:sz="4" w:space="0" w:color="auto"/>
              <w:right w:val="nil"/>
            </w:tcBorders>
            <w:shd w:val="clear" w:color="auto" w:fill="auto"/>
            <w:hideMark/>
          </w:tcPr>
          <w:p w14:paraId="3B1CA7FC" w14:textId="77777777" w:rsidR="00B2009D" w:rsidRPr="00B2009D" w:rsidRDefault="00B2009D" w:rsidP="00B2009D">
            <w:pPr>
              <w:rPr>
                <w:rFonts w:eastAsia="Times New Roman"/>
                <w:sz w:val="18"/>
                <w:szCs w:val="18"/>
              </w:rPr>
            </w:pPr>
            <w:r w:rsidRPr="00B2009D">
              <w:rPr>
                <w:rFonts w:eastAsia="Times New Roman"/>
                <w:sz w:val="18"/>
                <w:szCs w:val="18"/>
              </w:rPr>
              <w:t xml:space="preserve">Facilitate dialogues on the EKMS and its implementation with decision- and policy-makers to enhance their understanding and secure their support and championship.  </w:t>
            </w:r>
          </w:p>
        </w:tc>
        <w:tc>
          <w:tcPr>
            <w:tcW w:w="0" w:type="auto"/>
            <w:tcBorders>
              <w:top w:val="nil"/>
              <w:left w:val="single" w:sz="8" w:space="0" w:color="auto"/>
              <w:bottom w:val="single" w:sz="4" w:space="0" w:color="auto"/>
              <w:right w:val="nil"/>
            </w:tcBorders>
            <w:shd w:val="clear" w:color="000000" w:fill="FFFFFF"/>
            <w:hideMark/>
          </w:tcPr>
          <w:p w14:paraId="556549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C1ED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C8AD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C6B0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70DB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9098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2DCC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00D7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6515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04D0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BC92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35AAA4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8FEB657" w14:textId="77777777" w:rsidTr="00B2009D">
        <w:trPr>
          <w:trHeight w:val="20"/>
        </w:trPr>
        <w:tc>
          <w:tcPr>
            <w:tcW w:w="0" w:type="auto"/>
            <w:tcBorders>
              <w:top w:val="nil"/>
              <w:left w:val="nil"/>
              <w:bottom w:val="single" w:sz="4" w:space="0" w:color="auto"/>
              <w:right w:val="nil"/>
            </w:tcBorders>
            <w:shd w:val="clear" w:color="auto" w:fill="auto"/>
            <w:noWrap/>
            <w:hideMark/>
          </w:tcPr>
          <w:p w14:paraId="745E1024" w14:textId="77777777" w:rsidR="00B2009D" w:rsidRPr="00B2009D" w:rsidRDefault="00B2009D" w:rsidP="00B2009D">
            <w:pPr>
              <w:jc w:val="center"/>
              <w:rPr>
                <w:rFonts w:eastAsia="Times New Roman"/>
                <w:sz w:val="18"/>
                <w:szCs w:val="18"/>
              </w:rPr>
            </w:pPr>
            <w:r w:rsidRPr="00B2009D">
              <w:rPr>
                <w:rFonts w:eastAsia="Times New Roman"/>
                <w:sz w:val="18"/>
                <w:szCs w:val="18"/>
              </w:rPr>
              <w:t>1.7.4</w:t>
            </w:r>
          </w:p>
        </w:tc>
        <w:tc>
          <w:tcPr>
            <w:tcW w:w="0" w:type="auto"/>
            <w:tcBorders>
              <w:top w:val="nil"/>
              <w:left w:val="nil"/>
              <w:bottom w:val="single" w:sz="4" w:space="0" w:color="auto"/>
              <w:right w:val="nil"/>
            </w:tcBorders>
            <w:shd w:val="clear" w:color="auto" w:fill="auto"/>
            <w:hideMark/>
          </w:tcPr>
          <w:p w14:paraId="579E18A8" w14:textId="77777777" w:rsidR="00B2009D" w:rsidRPr="00B2009D" w:rsidRDefault="00B2009D" w:rsidP="00B2009D">
            <w:pPr>
              <w:rPr>
                <w:rFonts w:eastAsia="Times New Roman"/>
                <w:sz w:val="18"/>
                <w:szCs w:val="18"/>
              </w:rPr>
            </w:pPr>
            <w:r w:rsidRPr="00B2009D">
              <w:rPr>
                <w:rFonts w:eastAsia="Times New Roman"/>
                <w:sz w:val="18"/>
                <w:szCs w:val="18"/>
              </w:rPr>
              <w:t>Prepare lessons learned study on the use of the EKMS to mainstream Rio Convention obligations into sectoral plans and policies.</w:t>
            </w:r>
          </w:p>
        </w:tc>
        <w:tc>
          <w:tcPr>
            <w:tcW w:w="0" w:type="auto"/>
            <w:tcBorders>
              <w:top w:val="nil"/>
              <w:left w:val="single" w:sz="8" w:space="0" w:color="auto"/>
              <w:bottom w:val="nil"/>
              <w:right w:val="nil"/>
            </w:tcBorders>
            <w:shd w:val="clear" w:color="000000" w:fill="FFFFFF"/>
            <w:hideMark/>
          </w:tcPr>
          <w:p w14:paraId="6724CE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A0B68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2A342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C38B7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6ED29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368444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20F5B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23E36C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C731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FB867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0759B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AE5B28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D359D25"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1EA6048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Component 2</w:t>
            </w:r>
          </w:p>
        </w:tc>
        <w:tc>
          <w:tcPr>
            <w:tcW w:w="0" w:type="auto"/>
            <w:tcBorders>
              <w:top w:val="single" w:sz="8" w:space="0" w:color="auto"/>
              <w:left w:val="nil"/>
              <w:bottom w:val="single" w:sz="8" w:space="0" w:color="auto"/>
              <w:right w:val="nil"/>
            </w:tcBorders>
            <w:shd w:val="clear" w:color="000000" w:fill="DDEBF7"/>
            <w:hideMark/>
          </w:tcPr>
          <w:p w14:paraId="62081EC8" w14:textId="77777777" w:rsidR="00B2009D" w:rsidRPr="00B2009D" w:rsidRDefault="00B2009D" w:rsidP="00B2009D">
            <w:pPr>
              <w:rPr>
                <w:rFonts w:eastAsia="Times New Roman"/>
                <w:b/>
                <w:bCs/>
                <w:sz w:val="18"/>
                <w:szCs w:val="18"/>
              </w:rPr>
            </w:pPr>
            <w:r w:rsidRPr="00B2009D">
              <w:rPr>
                <w:rFonts w:eastAsia="Times New Roman"/>
                <w:b/>
                <w:bCs/>
                <w:sz w:val="18"/>
                <w:szCs w:val="18"/>
              </w:rPr>
              <w:t>Enhanced institutional and technical capacities to mainstream, develop, and utilize policies and/or legislative frameworks for effective implementation of the three Rio Conventions</w:t>
            </w:r>
          </w:p>
        </w:tc>
        <w:tc>
          <w:tcPr>
            <w:tcW w:w="0" w:type="auto"/>
            <w:tcBorders>
              <w:top w:val="single" w:sz="8" w:space="0" w:color="auto"/>
              <w:left w:val="single" w:sz="8" w:space="0" w:color="auto"/>
              <w:bottom w:val="single" w:sz="8" w:space="0" w:color="auto"/>
              <w:right w:val="nil"/>
            </w:tcBorders>
            <w:shd w:val="clear" w:color="000000" w:fill="DDEBF7"/>
            <w:hideMark/>
          </w:tcPr>
          <w:p w14:paraId="6C91CEE5"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0BB2B2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772D8F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BFA9A9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808FC9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BCF7BCF"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1CD823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408BBB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E171A01"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74D68C2"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FB8D6DB"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21177D7B"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r>
      <w:tr w:rsidR="00B2009D" w:rsidRPr="00B2009D" w14:paraId="08949637" w14:textId="77777777" w:rsidTr="00B2009D">
        <w:trPr>
          <w:trHeight w:val="20"/>
        </w:trPr>
        <w:tc>
          <w:tcPr>
            <w:tcW w:w="0" w:type="auto"/>
            <w:tcBorders>
              <w:top w:val="nil"/>
              <w:left w:val="nil"/>
              <w:bottom w:val="single" w:sz="4" w:space="0" w:color="auto"/>
              <w:right w:val="nil"/>
            </w:tcBorders>
            <w:shd w:val="clear" w:color="000000" w:fill="EDEDED"/>
            <w:noWrap/>
            <w:hideMark/>
          </w:tcPr>
          <w:p w14:paraId="2CDA568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2.1</w:t>
            </w:r>
          </w:p>
        </w:tc>
        <w:tc>
          <w:tcPr>
            <w:tcW w:w="0" w:type="auto"/>
            <w:tcBorders>
              <w:top w:val="nil"/>
              <w:left w:val="nil"/>
              <w:bottom w:val="nil"/>
              <w:right w:val="nil"/>
            </w:tcBorders>
            <w:shd w:val="clear" w:color="000000" w:fill="EDEDED"/>
            <w:hideMark/>
          </w:tcPr>
          <w:p w14:paraId="4F365AD3" w14:textId="77777777" w:rsidR="00B2009D" w:rsidRPr="00B2009D" w:rsidRDefault="00B2009D" w:rsidP="00B2009D">
            <w:pPr>
              <w:rPr>
                <w:rFonts w:eastAsia="Times New Roman"/>
                <w:b/>
                <w:bCs/>
                <w:sz w:val="18"/>
                <w:szCs w:val="18"/>
              </w:rPr>
            </w:pPr>
            <w:r w:rsidRPr="00B2009D">
              <w:rPr>
                <w:rFonts w:eastAsia="Times New Roman"/>
                <w:b/>
                <w:bCs/>
                <w:sz w:val="18"/>
                <w:szCs w:val="18"/>
              </w:rPr>
              <w:t>In-depth SWOT and gap analysis of existing environmental policies and legislation, and the effectiveness of their enforcement</w:t>
            </w:r>
          </w:p>
        </w:tc>
        <w:tc>
          <w:tcPr>
            <w:tcW w:w="0" w:type="auto"/>
            <w:tcBorders>
              <w:top w:val="nil"/>
              <w:left w:val="single" w:sz="8" w:space="0" w:color="auto"/>
              <w:bottom w:val="single" w:sz="4" w:space="0" w:color="auto"/>
              <w:right w:val="nil"/>
            </w:tcBorders>
            <w:shd w:val="clear" w:color="000000" w:fill="F2F2F2"/>
            <w:hideMark/>
          </w:tcPr>
          <w:p w14:paraId="73472C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C7252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8DC9F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2E2F4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7BEC6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CC6A0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B1729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292FE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C2867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51A57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E8C85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7FE829B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794035A" w14:textId="77777777" w:rsidTr="00B2009D">
        <w:trPr>
          <w:trHeight w:val="20"/>
        </w:trPr>
        <w:tc>
          <w:tcPr>
            <w:tcW w:w="0" w:type="auto"/>
            <w:tcBorders>
              <w:top w:val="nil"/>
              <w:left w:val="nil"/>
              <w:bottom w:val="single" w:sz="4" w:space="0" w:color="auto"/>
              <w:right w:val="nil"/>
            </w:tcBorders>
            <w:shd w:val="clear" w:color="auto" w:fill="auto"/>
            <w:noWrap/>
            <w:hideMark/>
          </w:tcPr>
          <w:p w14:paraId="47537BE5" w14:textId="77777777" w:rsidR="00B2009D" w:rsidRPr="00B2009D" w:rsidRDefault="00B2009D" w:rsidP="00B2009D">
            <w:pPr>
              <w:jc w:val="center"/>
              <w:rPr>
                <w:rFonts w:eastAsia="Times New Roman"/>
                <w:sz w:val="18"/>
                <w:szCs w:val="18"/>
              </w:rPr>
            </w:pPr>
            <w:r w:rsidRPr="00B2009D">
              <w:rPr>
                <w:rFonts w:eastAsia="Times New Roman"/>
                <w:sz w:val="18"/>
                <w:szCs w:val="18"/>
              </w:rPr>
              <w:t>2.1.1</w:t>
            </w:r>
          </w:p>
        </w:tc>
        <w:tc>
          <w:tcPr>
            <w:tcW w:w="0" w:type="auto"/>
            <w:tcBorders>
              <w:top w:val="single" w:sz="4" w:space="0" w:color="auto"/>
              <w:left w:val="nil"/>
              <w:bottom w:val="single" w:sz="4" w:space="0" w:color="auto"/>
              <w:right w:val="nil"/>
            </w:tcBorders>
            <w:shd w:val="clear" w:color="auto" w:fill="auto"/>
            <w:hideMark/>
          </w:tcPr>
          <w:p w14:paraId="68C4D7B5" w14:textId="77777777" w:rsidR="00B2009D" w:rsidRPr="00B2009D" w:rsidRDefault="00B2009D" w:rsidP="00B2009D">
            <w:pPr>
              <w:rPr>
                <w:rFonts w:eastAsia="Times New Roman"/>
                <w:sz w:val="18"/>
                <w:szCs w:val="18"/>
              </w:rPr>
            </w:pPr>
            <w:r w:rsidRPr="00B2009D">
              <w:rPr>
                <w:rFonts w:eastAsia="Times New Roman"/>
                <w:sz w:val="18"/>
                <w:szCs w:val="18"/>
              </w:rPr>
              <w:t>Undertake an in-depth analysis of Liberia's policy, legislative, and regulatory framework on environmental governance</w:t>
            </w:r>
          </w:p>
        </w:tc>
        <w:tc>
          <w:tcPr>
            <w:tcW w:w="0" w:type="auto"/>
            <w:tcBorders>
              <w:top w:val="nil"/>
              <w:left w:val="single" w:sz="8" w:space="0" w:color="auto"/>
              <w:bottom w:val="single" w:sz="4" w:space="0" w:color="auto"/>
              <w:right w:val="nil"/>
            </w:tcBorders>
            <w:shd w:val="clear" w:color="000000" w:fill="FFFFFF"/>
            <w:hideMark/>
          </w:tcPr>
          <w:p w14:paraId="62941A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CCD2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B607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44972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0C594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6D78E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7897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56CF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6BC7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DE88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37D5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20CFEB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33F464D" w14:textId="77777777" w:rsidTr="00B2009D">
        <w:trPr>
          <w:trHeight w:val="20"/>
        </w:trPr>
        <w:tc>
          <w:tcPr>
            <w:tcW w:w="0" w:type="auto"/>
            <w:tcBorders>
              <w:top w:val="nil"/>
              <w:left w:val="nil"/>
              <w:bottom w:val="single" w:sz="4" w:space="0" w:color="auto"/>
              <w:right w:val="nil"/>
            </w:tcBorders>
            <w:shd w:val="clear" w:color="auto" w:fill="auto"/>
            <w:noWrap/>
            <w:hideMark/>
          </w:tcPr>
          <w:p w14:paraId="745163DE" w14:textId="77777777" w:rsidR="00B2009D" w:rsidRPr="00B2009D" w:rsidRDefault="00B2009D" w:rsidP="00B2009D">
            <w:pPr>
              <w:jc w:val="center"/>
              <w:rPr>
                <w:rFonts w:eastAsia="Times New Roman"/>
                <w:sz w:val="18"/>
                <w:szCs w:val="18"/>
              </w:rPr>
            </w:pPr>
            <w:r w:rsidRPr="00B2009D">
              <w:rPr>
                <w:rFonts w:eastAsia="Times New Roman"/>
                <w:sz w:val="18"/>
                <w:szCs w:val="18"/>
              </w:rPr>
              <w:t>2.1.2</w:t>
            </w:r>
          </w:p>
        </w:tc>
        <w:tc>
          <w:tcPr>
            <w:tcW w:w="0" w:type="auto"/>
            <w:tcBorders>
              <w:top w:val="nil"/>
              <w:left w:val="nil"/>
              <w:bottom w:val="single" w:sz="4" w:space="0" w:color="auto"/>
              <w:right w:val="nil"/>
            </w:tcBorders>
            <w:shd w:val="clear" w:color="auto" w:fill="auto"/>
            <w:hideMark/>
          </w:tcPr>
          <w:p w14:paraId="7171231F"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SWOT and gap analysis of sector policies to ascertain the extent to which they support or work against meeting and sustaining Rio Convention obligations.  </w:t>
            </w:r>
          </w:p>
        </w:tc>
        <w:tc>
          <w:tcPr>
            <w:tcW w:w="0" w:type="auto"/>
            <w:tcBorders>
              <w:top w:val="nil"/>
              <w:left w:val="single" w:sz="8" w:space="0" w:color="auto"/>
              <w:bottom w:val="single" w:sz="4" w:space="0" w:color="auto"/>
              <w:right w:val="nil"/>
            </w:tcBorders>
            <w:shd w:val="clear" w:color="000000" w:fill="FFFFFF"/>
            <w:hideMark/>
          </w:tcPr>
          <w:p w14:paraId="1C5D56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D0DD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BD9D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B57FC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96B5E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70C67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F876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EF8C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E6FC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5F9B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D844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4C9F81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6B98973" w14:textId="77777777" w:rsidTr="00B2009D">
        <w:trPr>
          <w:trHeight w:val="20"/>
        </w:trPr>
        <w:tc>
          <w:tcPr>
            <w:tcW w:w="0" w:type="auto"/>
            <w:tcBorders>
              <w:top w:val="nil"/>
              <w:left w:val="nil"/>
              <w:bottom w:val="single" w:sz="4" w:space="0" w:color="auto"/>
              <w:right w:val="nil"/>
            </w:tcBorders>
            <w:shd w:val="clear" w:color="000000" w:fill="EDEDED"/>
            <w:noWrap/>
            <w:hideMark/>
          </w:tcPr>
          <w:p w14:paraId="7D78B76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2.2</w:t>
            </w:r>
          </w:p>
        </w:tc>
        <w:tc>
          <w:tcPr>
            <w:tcW w:w="0" w:type="auto"/>
            <w:tcBorders>
              <w:top w:val="nil"/>
              <w:left w:val="nil"/>
              <w:bottom w:val="nil"/>
              <w:right w:val="nil"/>
            </w:tcBorders>
            <w:shd w:val="clear" w:color="000000" w:fill="EDEDED"/>
            <w:hideMark/>
          </w:tcPr>
          <w:p w14:paraId="1B2217C2"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 Strengthened policy and regulatory framework through improved operational interpretation, enforcement tools, and by-laws</w:t>
            </w:r>
          </w:p>
        </w:tc>
        <w:tc>
          <w:tcPr>
            <w:tcW w:w="0" w:type="auto"/>
            <w:tcBorders>
              <w:top w:val="single" w:sz="8" w:space="0" w:color="auto"/>
              <w:left w:val="single" w:sz="8" w:space="0" w:color="auto"/>
              <w:bottom w:val="single" w:sz="4" w:space="0" w:color="auto"/>
              <w:right w:val="nil"/>
            </w:tcBorders>
            <w:shd w:val="clear" w:color="000000" w:fill="F2F2F2"/>
            <w:hideMark/>
          </w:tcPr>
          <w:p w14:paraId="05F63F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F58D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13A27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F0EF3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BA04F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00ACE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9A23F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0671FF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F4246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A530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84747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194061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330A1BC" w14:textId="77777777" w:rsidTr="00B2009D">
        <w:trPr>
          <w:trHeight w:val="20"/>
        </w:trPr>
        <w:tc>
          <w:tcPr>
            <w:tcW w:w="0" w:type="auto"/>
            <w:tcBorders>
              <w:top w:val="nil"/>
              <w:left w:val="nil"/>
              <w:bottom w:val="single" w:sz="4" w:space="0" w:color="auto"/>
              <w:right w:val="nil"/>
            </w:tcBorders>
            <w:shd w:val="clear" w:color="auto" w:fill="auto"/>
            <w:noWrap/>
            <w:hideMark/>
          </w:tcPr>
          <w:p w14:paraId="56DAE15C" w14:textId="77777777" w:rsidR="00B2009D" w:rsidRPr="00B2009D" w:rsidRDefault="00B2009D" w:rsidP="00B2009D">
            <w:pPr>
              <w:jc w:val="center"/>
              <w:rPr>
                <w:rFonts w:eastAsia="Times New Roman"/>
                <w:sz w:val="18"/>
                <w:szCs w:val="18"/>
              </w:rPr>
            </w:pPr>
            <w:r w:rsidRPr="00B2009D">
              <w:rPr>
                <w:rFonts w:eastAsia="Times New Roman"/>
                <w:sz w:val="18"/>
                <w:szCs w:val="18"/>
              </w:rPr>
              <w:t>2.2.1</w:t>
            </w:r>
          </w:p>
        </w:tc>
        <w:tc>
          <w:tcPr>
            <w:tcW w:w="0" w:type="auto"/>
            <w:tcBorders>
              <w:top w:val="single" w:sz="4" w:space="0" w:color="auto"/>
              <w:left w:val="nil"/>
              <w:bottom w:val="single" w:sz="4" w:space="0" w:color="auto"/>
              <w:right w:val="nil"/>
            </w:tcBorders>
            <w:shd w:val="clear" w:color="auto" w:fill="auto"/>
            <w:hideMark/>
          </w:tcPr>
          <w:p w14:paraId="2604656F" w14:textId="77777777" w:rsidR="00B2009D" w:rsidRPr="00B2009D" w:rsidRDefault="00B2009D" w:rsidP="00B2009D">
            <w:pPr>
              <w:rPr>
                <w:rFonts w:eastAsia="Times New Roman"/>
                <w:sz w:val="18"/>
                <w:szCs w:val="18"/>
              </w:rPr>
            </w:pPr>
            <w:r w:rsidRPr="00B2009D">
              <w:rPr>
                <w:rFonts w:eastAsia="Times New Roman"/>
                <w:sz w:val="18"/>
                <w:szCs w:val="18"/>
              </w:rPr>
              <w:t>Carry out learning-by-doing training workshops to understand and reconcile weaknesses and gaps in key environmental policies and legal instruments</w:t>
            </w:r>
          </w:p>
        </w:tc>
        <w:tc>
          <w:tcPr>
            <w:tcW w:w="0" w:type="auto"/>
            <w:tcBorders>
              <w:top w:val="nil"/>
              <w:left w:val="single" w:sz="8" w:space="0" w:color="auto"/>
              <w:bottom w:val="single" w:sz="4" w:space="0" w:color="auto"/>
              <w:right w:val="nil"/>
            </w:tcBorders>
            <w:shd w:val="clear" w:color="000000" w:fill="FFFFFF"/>
            <w:hideMark/>
          </w:tcPr>
          <w:p w14:paraId="11B413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4D22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4212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DBE6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344F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DDA9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BA5B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58C6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C83A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6D5C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8BB0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10F4E0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8B2FE47" w14:textId="77777777" w:rsidTr="00B2009D">
        <w:trPr>
          <w:trHeight w:val="20"/>
        </w:trPr>
        <w:tc>
          <w:tcPr>
            <w:tcW w:w="0" w:type="auto"/>
            <w:tcBorders>
              <w:top w:val="nil"/>
              <w:left w:val="nil"/>
              <w:bottom w:val="single" w:sz="4" w:space="0" w:color="auto"/>
              <w:right w:val="nil"/>
            </w:tcBorders>
            <w:shd w:val="clear" w:color="auto" w:fill="auto"/>
            <w:noWrap/>
            <w:hideMark/>
          </w:tcPr>
          <w:p w14:paraId="4BB95834" w14:textId="77777777" w:rsidR="00B2009D" w:rsidRPr="00B2009D" w:rsidRDefault="00B2009D" w:rsidP="00B2009D">
            <w:pPr>
              <w:jc w:val="center"/>
              <w:rPr>
                <w:rFonts w:eastAsia="Times New Roman"/>
                <w:sz w:val="18"/>
                <w:szCs w:val="18"/>
              </w:rPr>
            </w:pPr>
            <w:r w:rsidRPr="00B2009D">
              <w:rPr>
                <w:rFonts w:eastAsia="Times New Roman"/>
                <w:sz w:val="18"/>
                <w:szCs w:val="18"/>
              </w:rPr>
              <w:t>2.2.2</w:t>
            </w:r>
          </w:p>
        </w:tc>
        <w:tc>
          <w:tcPr>
            <w:tcW w:w="0" w:type="auto"/>
            <w:tcBorders>
              <w:top w:val="nil"/>
              <w:left w:val="nil"/>
              <w:bottom w:val="single" w:sz="4" w:space="0" w:color="auto"/>
              <w:right w:val="nil"/>
            </w:tcBorders>
            <w:shd w:val="clear" w:color="auto" w:fill="auto"/>
            <w:hideMark/>
          </w:tcPr>
          <w:p w14:paraId="2079917E" w14:textId="77777777" w:rsidR="00B2009D" w:rsidRPr="00B2009D" w:rsidRDefault="00B2009D" w:rsidP="00B2009D">
            <w:pPr>
              <w:rPr>
                <w:rFonts w:eastAsia="Times New Roman"/>
                <w:sz w:val="18"/>
                <w:szCs w:val="18"/>
              </w:rPr>
            </w:pPr>
            <w:r w:rsidRPr="00B2009D">
              <w:rPr>
                <w:rFonts w:eastAsia="Times New Roman"/>
                <w:sz w:val="18"/>
                <w:szCs w:val="18"/>
              </w:rPr>
              <w:t xml:space="preserve">Formulate appropriate by-laws and operational guidance to mainstream Rio Conventions.  </w:t>
            </w:r>
          </w:p>
        </w:tc>
        <w:tc>
          <w:tcPr>
            <w:tcW w:w="0" w:type="auto"/>
            <w:tcBorders>
              <w:top w:val="nil"/>
              <w:left w:val="single" w:sz="8" w:space="0" w:color="auto"/>
              <w:bottom w:val="single" w:sz="4" w:space="0" w:color="auto"/>
              <w:right w:val="nil"/>
            </w:tcBorders>
            <w:shd w:val="clear" w:color="000000" w:fill="FFFFFF"/>
            <w:hideMark/>
          </w:tcPr>
          <w:p w14:paraId="72CF57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499F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6964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512E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8098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55FF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3942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BEBB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25B4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9204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C0BB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BF1075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7199801" w14:textId="77777777" w:rsidTr="00B2009D">
        <w:trPr>
          <w:trHeight w:val="20"/>
        </w:trPr>
        <w:tc>
          <w:tcPr>
            <w:tcW w:w="0" w:type="auto"/>
            <w:tcBorders>
              <w:top w:val="nil"/>
              <w:left w:val="nil"/>
              <w:bottom w:val="single" w:sz="4" w:space="0" w:color="auto"/>
              <w:right w:val="nil"/>
            </w:tcBorders>
            <w:shd w:val="clear" w:color="auto" w:fill="auto"/>
            <w:noWrap/>
            <w:hideMark/>
          </w:tcPr>
          <w:p w14:paraId="75D1BEAF" w14:textId="77777777" w:rsidR="00B2009D" w:rsidRPr="00B2009D" w:rsidRDefault="00B2009D" w:rsidP="00B2009D">
            <w:pPr>
              <w:jc w:val="center"/>
              <w:rPr>
                <w:rFonts w:eastAsia="Times New Roman"/>
                <w:sz w:val="18"/>
                <w:szCs w:val="18"/>
              </w:rPr>
            </w:pPr>
            <w:r w:rsidRPr="00B2009D">
              <w:rPr>
                <w:rFonts w:eastAsia="Times New Roman"/>
                <w:sz w:val="18"/>
                <w:szCs w:val="18"/>
              </w:rPr>
              <w:t>2.2.3</w:t>
            </w:r>
          </w:p>
        </w:tc>
        <w:tc>
          <w:tcPr>
            <w:tcW w:w="0" w:type="auto"/>
            <w:tcBorders>
              <w:top w:val="nil"/>
              <w:left w:val="nil"/>
              <w:bottom w:val="single" w:sz="4" w:space="0" w:color="auto"/>
              <w:right w:val="nil"/>
            </w:tcBorders>
            <w:shd w:val="clear" w:color="auto" w:fill="auto"/>
            <w:hideMark/>
          </w:tcPr>
          <w:p w14:paraId="0A8D3810" w14:textId="77777777" w:rsidR="00B2009D" w:rsidRPr="00B2009D" w:rsidRDefault="00B2009D" w:rsidP="00B2009D">
            <w:pPr>
              <w:rPr>
                <w:rFonts w:eastAsia="Times New Roman"/>
                <w:sz w:val="18"/>
                <w:szCs w:val="18"/>
              </w:rPr>
            </w:pPr>
            <w:r w:rsidRPr="00B2009D">
              <w:rPr>
                <w:rFonts w:eastAsia="Times New Roman"/>
                <w:sz w:val="18"/>
                <w:szCs w:val="18"/>
              </w:rPr>
              <w:t>Secure approval of by-laws and any other amended policy, legislative, or regulatory texts</w:t>
            </w:r>
          </w:p>
        </w:tc>
        <w:tc>
          <w:tcPr>
            <w:tcW w:w="0" w:type="auto"/>
            <w:tcBorders>
              <w:top w:val="nil"/>
              <w:left w:val="single" w:sz="8" w:space="0" w:color="auto"/>
              <w:bottom w:val="single" w:sz="4" w:space="0" w:color="auto"/>
              <w:right w:val="nil"/>
            </w:tcBorders>
            <w:shd w:val="clear" w:color="000000" w:fill="FFFFFF"/>
            <w:hideMark/>
          </w:tcPr>
          <w:p w14:paraId="66AC74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F5F0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13AD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F7CA2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1344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344E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C4D1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ACFC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603A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C09F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BEC3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2508C0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8EB477F" w14:textId="77777777" w:rsidTr="00B2009D">
        <w:trPr>
          <w:trHeight w:val="20"/>
        </w:trPr>
        <w:tc>
          <w:tcPr>
            <w:tcW w:w="0" w:type="auto"/>
            <w:tcBorders>
              <w:top w:val="nil"/>
              <w:left w:val="nil"/>
              <w:bottom w:val="single" w:sz="4" w:space="0" w:color="auto"/>
              <w:right w:val="nil"/>
            </w:tcBorders>
            <w:shd w:val="clear" w:color="auto" w:fill="auto"/>
            <w:noWrap/>
            <w:hideMark/>
          </w:tcPr>
          <w:p w14:paraId="1BE92A91" w14:textId="77777777" w:rsidR="00B2009D" w:rsidRPr="00B2009D" w:rsidRDefault="00B2009D" w:rsidP="00B2009D">
            <w:pPr>
              <w:jc w:val="center"/>
              <w:rPr>
                <w:rFonts w:eastAsia="Times New Roman"/>
                <w:sz w:val="18"/>
                <w:szCs w:val="18"/>
              </w:rPr>
            </w:pPr>
            <w:r w:rsidRPr="00B2009D">
              <w:rPr>
                <w:rFonts w:eastAsia="Times New Roman"/>
                <w:sz w:val="18"/>
                <w:szCs w:val="18"/>
              </w:rPr>
              <w:t>2.2.4</w:t>
            </w:r>
          </w:p>
        </w:tc>
        <w:tc>
          <w:tcPr>
            <w:tcW w:w="0" w:type="auto"/>
            <w:tcBorders>
              <w:top w:val="nil"/>
              <w:left w:val="nil"/>
              <w:bottom w:val="single" w:sz="4" w:space="0" w:color="auto"/>
              <w:right w:val="nil"/>
            </w:tcBorders>
            <w:shd w:val="clear" w:color="auto" w:fill="auto"/>
            <w:hideMark/>
          </w:tcPr>
          <w:p w14:paraId="5B12CC19" w14:textId="77777777" w:rsidR="00B2009D" w:rsidRPr="00B2009D" w:rsidRDefault="00B2009D" w:rsidP="00B2009D">
            <w:pPr>
              <w:rPr>
                <w:rFonts w:eastAsia="Times New Roman"/>
                <w:sz w:val="18"/>
                <w:szCs w:val="18"/>
              </w:rPr>
            </w:pPr>
            <w:r w:rsidRPr="00B2009D">
              <w:rPr>
                <w:rFonts w:eastAsia="Times New Roman"/>
                <w:sz w:val="18"/>
                <w:szCs w:val="18"/>
              </w:rPr>
              <w:t xml:space="preserve">Distribute updated codes, laws and relevant texts pertaining to Rio Convention implementation.  </w:t>
            </w:r>
          </w:p>
        </w:tc>
        <w:tc>
          <w:tcPr>
            <w:tcW w:w="0" w:type="auto"/>
            <w:tcBorders>
              <w:top w:val="nil"/>
              <w:left w:val="single" w:sz="8" w:space="0" w:color="auto"/>
              <w:bottom w:val="nil"/>
              <w:right w:val="nil"/>
            </w:tcBorders>
            <w:shd w:val="clear" w:color="000000" w:fill="FFFFFF"/>
            <w:hideMark/>
          </w:tcPr>
          <w:p w14:paraId="7B2CC9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03EEF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97EFF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82F9C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58737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F6C70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E3127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ECE7C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2943A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BA454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A3B85C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1886DD7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E4E338E" w14:textId="77777777" w:rsidTr="00B2009D">
        <w:trPr>
          <w:trHeight w:val="20"/>
        </w:trPr>
        <w:tc>
          <w:tcPr>
            <w:tcW w:w="0" w:type="auto"/>
            <w:tcBorders>
              <w:top w:val="nil"/>
              <w:left w:val="nil"/>
              <w:bottom w:val="single" w:sz="4" w:space="0" w:color="auto"/>
              <w:right w:val="nil"/>
            </w:tcBorders>
            <w:shd w:val="clear" w:color="000000" w:fill="EDEDED"/>
            <w:noWrap/>
            <w:hideMark/>
          </w:tcPr>
          <w:p w14:paraId="4522932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2.3</w:t>
            </w:r>
          </w:p>
        </w:tc>
        <w:tc>
          <w:tcPr>
            <w:tcW w:w="0" w:type="auto"/>
            <w:tcBorders>
              <w:top w:val="nil"/>
              <w:left w:val="nil"/>
              <w:bottom w:val="nil"/>
              <w:right w:val="nil"/>
            </w:tcBorders>
            <w:shd w:val="clear" w:color="000000" w:fill="EDEDED"/>
            <w:hideMark/>
          </w:tcPr>
          <w:p w14:paraId="5A73111C" w14:textId="77777777" w:rsidR="00B2009D" w:rsidRPr="00B2009D" w:rsidRDefault="00B2009D" w:rsidP="00B2009D">
            <w:pPr>
              <w:rPr>
                <w:rFonts w:eastAsia="Times New Roman"/>
                <w:b/>
                <w:bCs/>
                <w:sz w:val="18"/>
                <w:szCs w:val="18"/>
              </w:rPr>
            </w:pPr>
            <w:r w:rsidRPr="00B2009D">
              <w:rPr>
                <w:rFonts w:eastAsia="Times New Roman"/>
                <w:b/>
                <w:bCs/>
                <w:sz w:val="18"/>
                <w:szCs w:val="18"/>
              </w:rPr>
              <w:t>Strengthened consultative and decision-making processes for mainstreaming of Rio Convention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0B643A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F33D6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B9DE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9985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AC17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80979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84CD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7C8AA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84A98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0BFEB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A837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95B4AB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9948C1D" w14:textId="77777777" w:rsidTr="00B2009D">
        <w:trPr>
          <w:trHeight w:val="20"/>
        </w:trPr>
        <w:tc>
          <w:tcPr>
            <w:tcW w:w="0" w:type="auto"/>
            <w:tcBorders>
              <w:top w:val="nil"/>
              <w:left w:val="nil"/>
              <w:bottom w:val="single" w:sz="4" w:space="0" w:color="auto"/>
              <w:right w:val="nil"/>
            </w:tcBorders>
            <w:shd w:val="clear" w:color="auto" w:fill="auto"/>
            <w:noWrap/>
            <w:hideMark/>
          </w:tcPr>
          <w:p w14:paraId="191CD011" w14:textId="77777777" w:rsidR="00B2009D" w:rsidRPr="00B2009D" w:rsidRDefault="00B2009D" w:rsidP="00B2009D">
            <w:pPr>
              <w:jc w:val="center"/>
              <w:rPr>
                <w:rFonts w:eastAsia="Times New Roman"/>
                <w:sz w:val="18"/>
                <w:szCs w:val="18"/>
              </w:rPr>
            </w:pPr>
            <w:r w:rsidRPr="00B2009D">
              <w:rPr>
                <w:rFonts w:eastAsia="Times New Roman"/>
                <w:sz w:val="18"/>
                <w:szCs w:val="18"/>
              </w:rPr>
              <w:t>2.3.1</w:t>
            </w:r>
          </w:p>
        </w:tc>
        <w:tc>
          <w:tcPr>
            <w:tcW w:w="0" w:type="auto"/>
            <w:tcBorders>
              <w:top w:val="single" w:sz="4" w:space="0" w:color="auto"/>
              <w:left w:val="nil"/>
              <w:bottom w:val="single" w:sz="4" w:space="0" w:color="auto"/>
              <w:right w:val="nil"/>
            </w:tcBorders>
            <w:shd w:val="clear" w:color="auto" w:fill="auto"/>
            <w:hideMark/>
          </w:tcPr>
          <w:p w14:paraId="0166CADC" w14:textId="77777777" w:rsidR="00B2009D" w:rsidRPr="00B2009D" w:rsidRDefault="00B2009D" w:rsidP="00B2009D">
            <w:pPr>
              <w:rPr>
                <w:rFonts w:eastAsia="Times New Roman"/>
                <w:sz w:val="18"/>
                <w:szCs w:val="18"/>
              </w:rPr>
            </w:pPr>
            <w:r w:rsidRPr="00B2009D">
              <w:rPr>
                <w:rFonts w:eastAsia="Times New Roman"/>
                <w:sz w:val="18"/>
                <w:szCs w:val="18"/>
              </w:rPr>
              <w:t xml:space="preserve">Convene working group meetings to negotiate best consultative and  decision-making processes. </w:t>
            </w:r>
          </w:p>
        </w:tc>
        <w:tc>
          <w:tcPr>
            <w:tcW w:w="0" w:type="auto"/>
            <w:tcBorders>
              <w:top w:val="nil"/>
              <w:left w:val="single" w:sz="8" w:space="0" w:color="auto"/>
              <w:bottom w:val="single" w:sz="4" w:space="0" w:color="auto"/>
              <w:right w:val="nil"/>
            </w:tcBorders>
            <w:shd w:val="clear" w:color="000000" w:fill="FFFFFF"/>
            <w:hideMark/>
          </w:tcPr>
          <w:p w14:paraId="5F8113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DA68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FAC0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CB1FB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1245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0A4E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758B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7CBC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5375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DDC46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92C3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753EC1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0C3B650" w14:textId="77777777" w:rsidTr="00B2009D">
        <w:trPr>
          <w:trHeight w:val="20"/>
        </w:trPr>
        <w:tc>
          <w:tcPr>
            <w:tcW w:w="0" w:type="auto"/>
            <w:tcBorders>
              <w:top w:val="nil"/>
              <w:left w:val="nil"/>
              <w:bottom w:val="single" w:sz="4" w:space="0" w:color="auto"/>
              <w:right w:val="nil"/>
            </w:tcBorders>
            <w:shd w:val="clear" w:color="auto" w:fill="auto"/>
            <w:noWrap/>
            <w:hideMark/>
          </w:tcPr>
          <w:p w14:paraId="62D00DFF" w14:textId="77777777" w:rsidR="00B2009D" w:rsidRPr="00B2009D" w:rsidRDefault="00B2009D" w:rsidP="00B2009D">
            <w:pPr>
              <w:jc w:val="center"/>
              <w:rPr>
                <w:rFonts w:eastAsia="Times New Roman"/>
                <w:sz w:val="18"/>
                <w:szCs w:val="18"/>
              </w:rPr>
            </w:pPr>
            <w:r w:rsidRPr="00B2009D">
              <w:rPr>
                <w:rFonts w:eastAsia="Times New Roman"/>
                <w:sz w:val="18"/>
                <w:szCs w:val="18"/>
              </w:rPr>
              <w:t>2.3.2</w:t>
            </w:r>
          </w:p>
        </w:tc>
        <w:tc>
          <w:tcPr>
            <w:tcW w:w="0" w:type="auto"/>
            <w:tcBorders>
              <w:top w:val="nil"/>
              <w:left w:val="nil"/>
              <w:bottom w:val="single" w:sz="4" w:space="0" w:color="auto"/>
              <w:right w:val="nil"/>
            </w:tcBorders>
            <w:shd w:val="clear" w:color="auto" w:fill="auto"/>
            <w:hideMark/>
          </w:tcPr>
          <w:p w14:paraId="62B5EB31" w14:textId="77777777" w:rsidR="00B2009D" w:rsidRPr="00B2009D" w:rsidRDefault="00B2009D" w:rsidP="00B2009D">
            <w:pPr>
              <w:rPr>
                <w:rFonts w:eastAsia="Times New Roman"/>
                <w:sz w:val="18"/>
                <w:szCs w:val="18"/>
              </w:rPr>
            </w:pPr>
            <w:r w:rsidRPr="00B2009D">
              <w:rPr>
                <w:rFonts w:eastAsia="Times New Roman"/>
                <w:sz w:val="18"/>
                <w:szCs w:val="18"/>
              </w:rPr>
              <w:t>Draft the memoranda of agreement on consultative and decision-making processes</w:t>
            </w:r>
          </w:p>
        </w:tc>
        <w:tc>
          <w:tcPr>
            <w:tcW w:w="0" w:type="auto"/>
            <w:tcBorders>
              <w:top w:val="nil"/>
              <w:left w:val="single" w:sz="8" w:space="0" w:color="auto"/>
              <w:bottom w:val="nil"/>
              <w:right w:val="nil"/>
            </w:tcBorders>
            <w:shd w:val="clear" w:color="000000" w:fill="FFFFFF"/>
            <w:hideMark/>
          </w:tcPr>
          <w:p w14:paraId="780CA4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81AF2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CD4764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DCB55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C9118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56EEAD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B3529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1799E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1B253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133DD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DC7B6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1B325F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B3EDEFF" w14:textId="77777777" w:rsidTr="00B2009D">
        <w:trPr>
          <w:trHeight w:val="20"/>
        </w:trPr>
        <w:tc>
          <w:tcPr>
            <w:tcW w:w="0" w:type="auto"/>
            <w:tcBorders>
              <w:top w:val="nil"/>
              <w:left w:val="nil"/>
              <w:bottom w:val="single" w:sz="4" w:space="0" w:color="auto"/>
              <w:right w:val="nil"/>
            </w:tcBorders>
            <w:shd w:val="clear" w:color="000000" w:fill="EDEDED"/>
            <w:noWrap/>
            <w:hideMark/>
          </w:tcPr>
          <w:p w14:paraId="1F360F8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2.4</w:t>
            </w:r>
          </w:p>
        </w:tc>
        <w:tc>
          <w:tcPr>
            <w:tcW w:w="0" w:type="auto"/>
            <w:tcBorders>
              <w:top w:val="nil"/>
              <w:left w:val="nil"/>
              <w:bottom w:val="nil"/>
              <w:right w:val="nil"/>
            </w:tcBorders>
            <w:shd w:val="clear" w:color="000000" w:fill="EDEDED"/>
            <w:hideMark/>
          </w:tcPr>
          <w:p w14:paraId="77FD85AD" w14:textId="77777777" w:rsidR="00B2009D" w:rsidRPr="00B2009D" w:rsidRDefault="00B2009D" w:rsidP="00B2009D">
            <w:pPr>
              <w:rPr>
                <w:rFonts w:eastAsia="Times New Roman"/>
                <w:b/>
                <w:bCs/>
                <w:sz w:val="18"/>
                <w:szCs w:val="18"/>
              </w:rPr>
            </w:pPr>
            <w:r w:rsidRPr="00B2009D">
              <w:rPr>
                <w:rFonts w:eastAsia="Times New Roman"/>
                <w:b/>
                <w:bCs/>
                <w:sz w:val="18"/>
                <w:szCs w:val="18"/>
              </w:rPr>
              <w:t>Targeted updating and streamlining of institutional mandates to facilitate and catalyze long-term action to meet global environmental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53FE38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C7B4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A54D8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FA1A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DD19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2D59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BBE5B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D99E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986F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0751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C46B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F60AFA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FC1A18C" w14:textId="77777777" w:rsidTr="00B2009D">
        <w:trPr>
          <w:trHeight w:val="20"/>
        </w:trPr>
        <w:tc>
          <w:tcPr>
            <w:tcW w:w="0" w:type="auto"/>
            <w:tcBorders>
              <w:top w:val="nil"/>
              <w:left w:val="nil"/>
              <w:bottom w:val="single" w:sz="4" w:space="0" w:color="auto"/>
              <w:right w:val="nil"/>
            </w:tcBorders>
            <w:shd w:val="clear" w:color="auto" w:fill="auto"/>
            <w:noWrap/>
            <w:hideMark/>
          </w:tcPr>
          <w:p w14:paraId="35FDD439" w14:textId="77777777" w:rsidR="00B2009D" w:rsidRPr="00B2009D" w:rsidRDefault="00B2009D" w:rsidP="00B2009D">
            <w:pPr>
              <w:jc w:val="center"/>
              <w:rPr>
                <w:rFonts w:eastAsia="Times New Roman"/>
                <w:sz w:val="18"/>
                <w:szCs w:val="18"/>
              </w:rPr>
            </w:pPr>
            <w:r w:rsidRPr="00B2009D">
              <w:rPr>
                <w:rFonts w:eastAsia="Times New Roman"/>
                <w:sz w:val="18"/>
                <w:szCs w:val="18"/>
              </w:rPr>
              <w:t>2.4.1</w:t>
            </w:r>
          </w:p>
        </w:tc>
        <w:tc>
          <w:tcPr>
            <w:tcW w:w="0" w:type="auto"/>
            <w:tcBorders>
              <w:top w:val="single" w:sz="4" w:space="0" w:color="auto"/>
              <w:left w:val="nil"/>
              <w:bottom w:val="single" w:sz="4" w:space="0" w:color="auto"/>
              <w:right w:val="nil"/>
            </w:tcBorders>
            <w:shd w:val="clear" w:color="auto" w:fill="auto"/>
            <w:hideMark/>
          </w:tcPr>
          <w:p w14:paraId="65C364A6" w14:textId="77777777" w:rsidR="00B2009D" w:rsidRPr="00B2009D" w:rsidRDefault="00B2009D" w:rsidP="00B2009D">
            <w:pPr>
              <w:rPr>
                <w:rFonts w:eastAsia="Times New Roman"/>
                <w:sz w:val="18"/>
                <w:szCs w:val="18"/>
              </w:rPr>
            </w:pPr>
            <w:r w:rsidRPr="00B2009D">
              <w:rPr>
                <w:rFonts w:eastAsia="Times New Roman"/>
                <w:sz w:val="18"/>
                <w:szCs w:val="18"/>
              </w:rPr>
              <w:t xml:space="preserve">Reconcile and harmonize the various mandates and operational plans of the relevant national commissions, local and regional authorities, and other key institutions to integrate Rio Convention obligations.  </w:t>
            </w:r>
          </w:p>
        </w:tc>
        <w:tc>
          <w:tcPr>
            <w:tcW w:w="0" w:type="auto"/>
            <w:tcBorders>
              <w:top w:val="nil"/>
              <w:left w:val="single" w:sz="8" w:space="0" w:color="auto"/>
              <w:bottom w:val="nil"/>
              <w:right w:val="nil"/>
            </w:tcBorders>
            <w:shd w:val="clear" w:color="000000" w:fill="FFFFFF"/>
            <w:hideMark/>
          </w:tcPr>
          <w:p w14:paraId="13F91B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6977C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C8F5B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2C13D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A6CF7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15EF5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30BD4F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7F5D6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4062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A044C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1E9E6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253AE72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CD621DC" w14:textId="77777777" w:rsidTr="00B2009D">
        <w:trPr>
          <w:trHeight w:val="20"/>
        </w:trPr>
        <w:tc>
          <w:tcPr>
            <w:tcW w:w="0" w:type="auto"/>
            <w:tcBorders>
              <w:top w:val="nil"/>
              <w:left w:val="nil"/>
              <w:bottom w:val="single" w:sz="4" w:space="0" w:color="auto"/>
              <w:right w:val="nil"/>
            </w:tcBorders>
            <w:shd w:val="clear" w:color="000000" w:fill="EDEDED"/>
            <w:noWrap/>
            <w:hideMark/>
          </w:tcPr>
          <w:p w14:paraId="225F596B"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2.5</w:t>
            </w:r>
          </w:p>
        </w:tc>
        <w:tc>
          <w:tcPr>
            <w:tcW w:w="0" w:type="auto"/>
            <w:tcBorders>
              <w:top w:val="nil"/>
              <w:left w:val="nil"/>
              <w:bottom w:val="nil"/>
              <w:right w:val="nil"/>
            </w:tcBorders>
            <w:shd w:val="clear" w:color="000000" w:fill="EDEDED"/>
            <w:hideMark/>
          </w:tcPr>
          <w:p w14:paraId="3EF62461" w14:textId="77777777" w:rsidR="00B2009D" w:rsidRPr="00B2009D" w:rsidRDefault="00B2009D" w:rsidP="00B2009D">
            <w:pPr>
              <w:rPr>
                <w:rFonts w:eastAsia="Times New Roman"/>
                <w:b/>
                <w:bCs/>
                <w:sz w:val="18"/>
                <w:szCs w:val="18"/>
              </w:rPr>
            </w:pPr>
            <w:r w:rsidRPr="00B2009D">
              <w:rPr>
                <w:rFonts w:eastAsia="Times New Roman"/>
                <w:b/>
                <w:bCs/>
                <w:sz w:val="18"/>
                <w:szCs w:val="18"/>
              </w:rPr>
              <w:t>Enhanced monitoring and compliance arrangements, e.g., environmental impact and strategic environmental assessments</w:t>
            </w:r>
          </w:p>
        </w:tc>
        <w:tc>
          <w:tcPr>
            <w:tcW w:w="0" w:type="auto"/>
            <w:tcBorders>
              <w:top w:val="single" w:sz="8" w:space="0" w:color="auto"/>
              <w:left w:val="single" w:sz="8" w:space="0" w:color="auto"/>
              <w:bottom w:val="single" w:sz="4" w:space="0" w:color="auto"/>
              <w:right w:val="nil"/>
            </w:tcBorders>
            <w:shd w:val="clear" w:color="000000" w:fill="F2F2F2"/>
            <w:hideMark/>
          </w:tcPr>
          <w:p w14:paraId="03DE74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81AF0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9BAD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B68F7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4DBC2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C6B1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87A3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08BC6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D3985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D232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4F78E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82E21D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4F179A4" w14:textId="77777777" w:rsidTr="00B2009D">
        <w:trPr>
          <w:trHeight w:val="20"/>
        </w:trPr>
        <w:tc>
          <w:tcPr>
            <w:tcW w:w="0" w:type="auto"/>
            <w:tcBorders>
              <w:top w:val="nil"/>
              <w:left w:val="nil"/>
              <w:bottom w:val="single" w:sz="4" w:space="0" w:color="auto"/>
              <w:right w:val="nil"/>
            </w:tcBorders>
            <w:shd w:val="clear" w:color="auto" w:fill="auto"/>
            <w:noWrap/>
            <w:hideMark/>
          </w:tcPr>
          <w:p w14:paraId="2DDDB117" w14:textId="77777777" w:rsidR="00B2009D" w:rsidRPr="00B2009D" w:rsidRDefault="00B2009D" w:rsidP="00B2009D">
            <w:pPr>
              <w:jc w:val="center"/>
              <w:rPr>
                <w:rFonts w:eastAsia="Times New Roman"/>
                <w:sz w:val="18"/>
                <w:szCs w:val="18"/>
              </w:rPr>
            </w:pPr>
            <w:r w:rsidRPr="00B2009D">
              <w:rPr>
                <w:rFonts w:eastAsia="Times New Roman"/>
                <w:sz w:val="18"/>
                <w:szCs w:val="18"/>
              </w:rPr>
              <w:t>2.5.1</w:t>
            </w:r>
          </w:p>
        </w:tc>
        <w:tc>
          <w:tcPr>
            <w:tcW w:w="0" w:type="auto"/>
            <w:tcBorders>
              <w:top w:val="single" w:sz="4" w:space="0" w:color="auto"/>
              <w:left w:val="nil"/>
              <w:bottom w:val="single" w:sz="4" w:space="0" w:color="auto"/>
              <w:right w:val="nil"/>
            </w:tcBorders>
            <w:shd w:val="clear" w:color="auto" w:fill="auto"/>
            <w:hideMark/>
          </w:tcPr>
          <w:p w14:paraId="2CDF93BA" w14:textId="77777777" w:rsidR="00B2009D" w:rsidRPr="00B2009D" w:rsidRDefault="00B2009D" w:rsidP="00B2009D">
            <w:pPr>
              <w:rPr>
                <w:rFonts w:eastAsia="Times New Roman"/>
                <w:sz w:val="18"/>
                <w:szCs w:val="18"/>
              </w:rPr>
            </w:pPr>
            <w:r w:rsidRPr="00B2009D">
              <w:rPr>
                <w:rFonts w:eastAsia="Times New Roman"/>
                <w:sz w:val="18"/>
                <w:szCs w:val="18"/>
              </w:rPr>
              <w:t xml:space="preserve">Assess current data collection and generation methods of key agencies with attention to harmonization and metrics, relevance, validity, and quality.  </w:t>
            </w:r>
          </w:p>
        </w:tc>
        <w:tc>
          <w:tcPr>
            <w:tcW w:w="0" w:type="auto"/>
            <w:tcBorders>
              <w:top w:val="nil"/>
              <w:left w:val="single" w:sz="8" w:space="0" w:color="auto"/>
              <w:bottom w:val="single" w:sz="4" w:space="0" w:color="auto"/>
              <w:right w:val="nil"/>
            </w:tcBorders>
            <w:shd w:val="clear" w:color="000000" w:fill="FFFFFF"/>
            <w:hideMark/>
          </w:tcPr>
          <w:p w14:paraId="18330E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B78D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1AD6A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4E614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9B34B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E773C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622D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719D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A0C6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E3F5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3CCA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62B448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14D7FCB" w14:textId="77777777" w:rsidTr="00B2009D">
        <w:trPr>
          <w:trHeight w:val="20"/>
        </w:trPr>
        <w:tc>
          <w:tcPr>
            <w:tcW w:w="0" w:type="auto"/>
            <w:tcBorders>
              <w:top w:val="nil"/>
              <w:left w:val="nil"/>
              <w:bottom w:val="single" w:sz="4" w:space="0" w:color="auto"/>
              <w:right w:val="nil"/>
            </w:tcBorders>
            <w:shd w:val="clear" w:color="auto" w:fill="auto"/>
            <w:noWrap/>
            <w:hideMark/>
          </w:tcPr>
          <w:p w14:paraId="3ED446B2" w14:textId="77777777" w:rsidR="00B2009D" w:rsidRPr="00B2009D" w:rsidRDefault="00B2009D" w:rsidP="00B2009D">
            <w:pPr>
              <w:jc w:val="center"/>
              <w:rPr>
                <w:rFonts w:eastAsia="Times New Roman"/>
                <w:sz w:val="18"/>
                <w:szCs w:val="18"/>
              </w:rPr>
            </w:pPr>
            <w:r w:rsidRPr="00B2009D">
              <w:rPr>
                <w:rFonts w:eastAsia="Times New Roman"/>
                <w:sz w:val="18"/>
                <w:szCs w:val="18"/>
              </w:rPr>
              <w:t>2.5.2</w:t>
            </w:r>
          </w:p>
        </w:tc>
        <w:tc>
          <w:tcPr>
            <w:tcW w:w="0" w:type="auto"/>
            <w:tcBorders>
              <w:top w:val="nil"/>
              <w:left w:val="nil"/>
              <w:bottom w:val="single" w:sz="4" w:space="0" w:color="auto"/>
              <w:right w:val="nil"/>
            </w:tcBorders>
            <w:shd w:val="clear" w:color="auto" w:fill="auto"/>
            <w:hideMark/>
          </w:tcPr>
          <w:p w14:paraId="70A8E464" w14:textId="77777777" w:rsidR="00B2009D" w:rsidRPr="00B2009D" w:rsidRDefault="00B2009D" w:rsidP="00B2009D">
            <w:pPr>
              <w:rPr>
                <w:rFonts w:eastAsia="Times New Roman"/>
                <w:sz w:val="18"/>
                <w:szCs w:val="18"/>
              </w:rPr>
            </w:pPr>
            <w:r w:rsidRPr="00B2009D">
              <w:rPr>
                <w:rFonts w:eastAsia="Times New Roman"/>
                <w:sz w:val="18"/>
                <w:szCs w:val="18"/>
              </w:rPr>
              <w:t>Recommend improved monitoring and compliance reforms based on learning-by-doing exercises to formulate best practices and guidelines.  Draft and validate guidelines for coordinated monitoring and compliance.  Develop quality control/validation procedures and identify responsible scientific and institutional correspondents.</w:t>
            </w:r>
          </w:p>
        </w:tc>
        <w:tc>
          <w:tcPr>
            <w:tcW w:w="0" w:type="auto"/>
            <w:tcBorders>
              <w:top w:val="nil"/>
              <w:left w:val="single" w:sz="8" w:space="0" w:color="auto"/>
              <w:bottom w:val="nil"/>
              <w:right w:val="nil"/>
            </w:tcBorders>
            <w:shd w:val="clear" w:color="000000" w:fill="FFFFFF"/>
            <w:hideMark/>
          </w:tcPr>
          <w:p w14:paraId="1A4EC6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B1BD4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5BD4E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A755C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6D2B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E342F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2FC13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B8223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A8C42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1DB2C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03C6E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95EB4D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AC337D3" w14:textId="77777777" w:rsidTr="00B2009D">
        <w:trPr>
          <w:trHeight w:val="20"/>
        </w:trPr>
        <w:tc>
          <w:tcPr>
            <w:tcW w:w="0" w:type="auto"/>
            <w:tcBorders>
              <w:top w:val="nil"/>
              <w:left w:val="nil"/>
              <w:bottom w:val="single" w:sz="4" w:space="0" w:color="auto"/>
              <w:right w:val="nil"/>
            </w:tcBorders>
            <w:shd w:val="clear" w:color="000000" w:fill="EDEDED"/>
            <w:noWrap/>
            <w:hideMark/>
          </w:tcPr>
          <w:p w14:paraId="152C4BB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2.6</w:t>
            </w:r>
          </w:p>
        </w:tc>
        <w:tc>
          <w:tcPr>
            <w:tcW w:w="0" w:type="auto"/>
            <w:tcBorders>
              <w:top w:val="nil"/>
              <w:left w:val="nil"/>
              <w:bottom w:val="nil"/>
              <w:right w:val="nil"/>
            </w:tcBorders>
            <w:shd w:val="clear" w:color="000000" w:fill="EDEDED"/>
            <w:hideMark/>
          </w:tcPr>
          <w:p w14:paraId="5F6265F4"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Demonstration and piloting of integrated environmental-development best practices that reflect global environmental priorities and the Post-2015 Sustainable Development Goals. </w:t>
            </w:r>
          </w:p>
        </w:tc>
        <w:tc>
          <w:tcPr>
            <w:tcW w:w="0" w:type="auto"/>
            <w:tcBorders>
              <w:top w:val="single" w:sz="8" w:space="0" w:color="auto"/>
              <w:left w:val="single" w:sz="8" w:space="0" w:color="auto"/>
              <w:bottom w:val="single" w:sz="4" w:space="0" w:color="auto"/>
              <w:right w:val="nil"/>
            </w:tcBorders>
            <w:shd w:val="clear" w:color="000000" w:fill="F2F2F2"/>
            <w:hideMark/>
          </w:tcPr>
          <w:p w14:paraId="5CEE34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5714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CC014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D59CF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F36E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5E986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ACBDB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BA82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33357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ADB5C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A22A0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D6304F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B01D806" w14:textId="77777777" w:rsidTr="00B2009D">
        <w:trPr>
          <w:trHeight w:val="20"/>
        </w:trPr>
        <w:tc>
          <w:tcPr>
            <w:tcW w:w="0" w:type="auto"/>
            <w:tcBorders>
              <w:top w:val="nil"/>
              <w:left w:val="nil"/>
              <w:bottom w:val="single" w:sz="4" w:space="0" w:color="auto"/>
              <w:right w:val="nil"/>
            </w:tcBorders>
            <w:shd w:val="clear" w:color="auto" w:fill="auto"/>
            <w:noWrap/>
            <w:hideMark/>
          </w:tcPr>
          <w:p w14:paraId="1E41724B" w14:textId="77777777" w:rsidR="00B2009D" w:rsidRPr="00B2009D" w:rsidRDefault="00B2009D" w:rsidP="00B2009D">
            <w:pPr>
              <w:jc w:val="center"/>
              <w:rPr>
                <w:rFonts w:eastAsia="Times New Roman"/>
                <w:sz w:val="18"/>
                <w:szCs w:val="18"/>
              </w:rPr>
            </w:pPr>
            <w:r w:rsidRPr="00B2009D">
              <w:rPr>
                <w:rFonts w:eastAsia="Times New Roman"/>
                <w:sz w:val="18"/>
                <w:szCs w:val="18"/>
              </w:rPr>
              <w:t>2.6.1</w:t>
            </w:r>
          </w:p>
        </w:tc>
        <w:tc>
          <w:tcPr>
            <w:tcW w:w="0" w:type="auto"/>
            <w:tcBorders>
              <w:top w:val="single" w:sz="4" w:space="0" w:color="auto"/>
              <w:left w:val="nil"/>
              <w:bottom w:val="single" w:sz="4" w:space="0" w:color="auto"/>
              <w:right w:val="nil"/>
            </w:tcBorders>
            <w:shd w:val="clear" w:color="auto" w:fill="auto"/>
            <w:hideMark/>
          </w:tcPr>
          <w:p w14:paraId="4FCA7C84" w14:textId="77777777" w:rsidR="00B2009D" w:rsidRPr="00B2009D" w:rsidRDefault="00B2009D" w:rsidP="00B2009D">
            <w:pPr>
              <w:rPr>
                <w:rFonts w:eastAsia="Times New Roman"/>
                <w:sz w:val="18"/>
                <w:szCs w:val="18"/>
              </w:rPr>
            </w:pPr>
            <w:r w:rsidRPr="00B2009D">
              <w:rPr>
                <w:rFonts w:eastAsia="Times New Roman"/>
                <w:sz w:val="18"/>
                <w:szCs w:val="18"/>
              </w:rPr>
              <w:t xml:space="preserve">Structure technical working groups for each of the three Rio Conventions on legislative responses and amendments.  </w:t>
            </w:r>
          </w:p>
        </w:tc>
        <w:tc>
          <w:tcPr>
            <w:tcW w:w="0" w:type="auto"/>
            <w:tcBorders>
              <w:top w:val="nil"/>
              <w:left w:val="single" w:sz="8" w:space="0" w:color="auto"/>
              <w:bottom w:val="single" w:sz="4" w:space="0" w:color="auto"/>
              <w:right w:val="nil"/>
            </w:tcBorders>
            <w:shd w:val="clear" w:color="000000" w:fill="FFFFFF"/>
            <w:hideMark/>
          </w:tcPr>
          <w:p w14:paraId="2617A2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C3E9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EDD4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043A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3A8C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3E23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4F2AA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C7498F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01CF6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22A9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D2CA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FA012E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99F9A57" w14:textId="77777777" w:rsidTr="00B2009D">
        <w:trPr>
          <w:trHeight w:val="20"/>
        </w:trPr>
        <w:tc>
          <w:tcPr>
            <w:tcW w:w="0" w:type="auto"/>
            <w:tcBorders>
              <w:top w:val="nil"/>
              <w:left w:val="nil"/>
              <w:bottom w:val="single" w:sz="4" w:space="0" w:color="auto"/>
              <w:right w:val="nil"/>
            </w:tcBorders>
            <w:shd w:val="clear" w:color="auto" w:fill="auto"/>
            <w:noWrap/>
            <w:hideMark/>
          </w:tcPr>
          <w:p w14:paraId="00C92930" w14:textId="77777777" w:rsidR="00B2009D" w:rsidRPr="00B2009D" w:rsidRDefault="00B2009D" w:rsidP="00B2009D">
            <w:pPr>
              <w:jc w:val="center"/>
              <w:rPr>
                <w:rFonts w:eastAsia="Times New Roman"/>
                <w:sz w:val="18"/>
                <w:szCs w:val="18"/>
              </w:rPr>
            </w:pPr>
            <w:r w:rsidRPr="00B2009D">
              <w:rPr>
                <w:rFonts w:eastAsia="Times New Roman"/>
                <w:sz w:val="18"/>
                <w:szCs w:val="18"/>
              </w:rPr>
              <w:lastRenderedPageBreak/>
              <w:t>2.6.2</w:t>
            </w:r>
          </w:p>
        </w:tc>
        <w:tc>
          <w:tcPr>
            <w:tcW w:w="0" w:type="auto"/>
            <w:tcBorders>
              <w:top w:val="nil"/>
              <w:left w:val="nil"/>
              <w:bottom w:val="single" w:sz="4" w:space="0" w:color="auto"/>
              <w:right w:val="nil"/>
            </w:tcBorders>
            <w:shd w:val="clear" w:color="auto" w:fill="auto"/>
            <w:hideMark/>
          </w:tcPr>
          <w:p w14:paraId="403DC318" w14:textId="77777777" w:rsidR="00B2009D" w:rsidRPr="00B2009D" w:rsidRDefault="00B2009D" w:rsidP="00B2009D">
            <w:pPr>
              <w:rPr>
                <w:rFonts w:eastAsia="Times New Roman"/>
                <w:sz w:val="18"/>
                <w:szCs w:val="18"/>
              </w:rPr>
            </w:pPr>
            <w:r w:rsidRPr="00B2009D">
              <w:rPr>
                <w:rFonts w:eastAsia="Times New Roman"/>
                <w:sz w:val="18"/>
                <w:szCs w:val="18"/>
              </w:rPr>
              <w:t>Identify and select the environmental-development best practices that are to be piloted through the use of the EKMS for a high value sectoral development plan</w:t>
            </w:r>
          </w:p>
        </w:tc>
        <w:tc>
          <w:tcPr>
            <w:tcW w:w="0" w:type="auto"/>
            <w:tcBorders>
              <w:top w:val="nil"/>
              <w:left w:val="single" w:sz="8" w:space="0" w:color="auto"/>
              <w:bottom w:val="single" w:sz="4" w:space="0" w:color="auto"/>
              <w:right w:val="nil"/>
            </w:tcBorders>
            <w:shd w:val="clear" w:color="000000" w:fill="FFFFFF"/>
            <w:hideMark/>
          </w:tcPr>
          <w:p w14:paraId="1C7253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F83F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9646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2C07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25E1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3C49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DC78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FF58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F785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5D8ED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154D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623941D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32E046D" w14:textId="77777777" w:rsidTr="00B2009D">
        <w:trPr>
          <w:trHeight w:val="20"/>
        </w:trPr>
        <w:tc>
          <w:tcPr>
            <w:tcW w:w="0" w:type="auto"/>
            <w:tcBorders>
              <w:top w:val="nil"/>
              <w:left w:val="nil"/>
              <w:bottom w:val="single" w:sz="4" w:space="0" w:color="auto"/>
              <w:right w:val="nil"/>
            </w:tcBorders>
            <w:shd w:val="clear" w:color="auto" w:fill="auto"/>
            <w:noWrap/>
            <w:hideMark/>
          </w:tcPr>
          <w:p w14:paraId="0AF0CF27" w14:textId="77777777" w:rsidR="00B2009D" w:rsidRPr="00B2009D" w:rsidRDefault="00B2009D" w:rsidP="00B2009D">
            <w:pPr>
              <w:jc w:val="center"/>
              <w:rPr>
                <w:rFonts w:eastAsia="Times New Roman"/>
                <w:sz w:val="18"/>
                <w:szCs w:val="18"/>
              </w:rPr>
            </w:pPr>
            <w:r w:rsidRPr="00B2009D">
              <w:rPr>
                <w:rFonts w:eastAsia="Times New Roman"/>
                <w:sz w:val="18"/>
                <w:szCs w:val="18"/>
              </w:rPr>
              <w:t>2.6.3</w:t>
            </w:r>
          </w:p>
        </w:tc>
        <w:tc>
          <w:tcPr>
            <w:tcW w:w="0" w:type="auto"/>
            <w:tcBorders>
              <w:top w:val="nil"/>
              <w:left w:val="nil"/>
              <w:bottom w:val="single" w:sz="4" w:space="0" w:color="auto"/>
              <w:right w:val="nil"/>
            </w:tcBorders>
            <w:shd w:val="clear" w:color="auto" w:fill="auto"/>
            <w:hideMark/>
          </w:tcPr>
          <w:p w14:paraId="5347D2F3" w14:textId="77777777" w:rsidR="00B2009D" w:rsidRPr="00B2009D" w:rsidRDefault="00B2009D" w:rsidP="00B2009D">
            <w:pPr>
              <w:rPr>
                <w:rFonts w:eastAsia="Times New Roman"/>
                <w:sz w:val="18"/>
                <w:szCs w:val="18"/>
              </w:rPr>
            </w:pPr>
            <w:r w:rsidRPr="00B2009D">
              <w:rPr>
                <w:rFonts w:eastAsia="Times New Roman"/>
                <w:sz w:val="18"/>
                <w:szCs w:val="18"/>
              </w:rPr>
              <w:t>Undertake an assessment of lessons learned and best practices through the early implementation and piloting of the EKMS for Rio Convention mainstreaming.</w:t>
            </w:r>
          </w:p>
        </w:tc>
        <w:tc>
          <w:tcPr>
            <w:tcW w:w="0" w:type="auto"/>
            <w:tcBorders>
              <w:top w:val="nil"/>
              <w:left w:val="single" w:sz="8" w:space="0" w:color="auto"/>
              <w:bottom w:val="nil"/>
              <w:right w:val="nil"/>
            </w:tcBorders>
            <w:shd w:val="clear" w:color="000000" w:fill="FFFFFF"/>
            <w:hideMark/>
          </w:tcPr>
          <w:p w14:paraId="05748E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8E25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F4CC3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EFF53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42F73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B6B20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7BFCA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B925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0DFB7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1A0BE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EA8756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1FABF6F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26035CC" w14:textId="77777777" w:rsidTr="00B2009D">
        <w:trPr>
          <w:trHeight w:val="20"/>
        </w:trPr>
        <w:tc>
          <w:tcPr>
            <w:tcW w:w="0" w:type="auto"/>
            <w:tcBorders>
              <w:top w:val="nil"/>
              <w:left w:val="nil"/>
              <w:bottom w:val="single" w:sz="4" w:space="0" w:color="auto"/>
              <w:right w:val="nil"/>
            </w:tcBorders>
            <w:shd w:val="clear" w:color="000000" w:fill="EDEDED"/>
            <w:noWrap/>
            <w:hideMark/>
          </w:tcPr>
          <w:p w14:paraId="376C80E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2.7</w:t>
            </w:r>
          </w:p>
        </w:tc>
        <w:tc>
          <w:tcPr>
            <w:tcW w:w="0" w:type="auto"/>
            <w:tcBorders>
              <w:top w:val="nil"/>
              <w:left w:val="nil"/>
              <w:bottom w:val="nil"/>
              <w:right w:val="nil"/>
            </w:tcBorders>
            <w:shd w:val="clear" w:color="000000" w:fill="EDEDED"/>
            <w:hideMark/>
          </w:tcPr>
          <w:p w14:paraId="5899ACFA" w14:textId="77777777" w:rsidR="00B2009D" w:rsidRPr="00B2009D" w:rsidRDefault="00B2009D" w:rsidP="00B2009D">
            <w:pPr>
              <w:rPr>
                <w:rFonts w:eastAsia="Times New Roman"/>
                <w:b/>
                <w:bCs/>
                <w:sz w:val="18"/>
                <w:szCs w:val="18"/>
              </w:rPr>
            </w:pPr>
            <w:r w:rsidRPr="00B2009D">
              <w:rPr>
                <w:rFonts w:eastAsia="Times New Roman"/>
                <w:b/>
                <w:bCs/>
                <w:sz w:val="18"/>
                <w:szCs w:val="18"/>
              </w:rPr>
              <w:t>Resource mobilization strategy</w:t>
            </w:r>
          </w:p>
        </w:tc>
        <w:tc>
          <w:tcPr>
            <w:tcW w:w="0" w:type="auto"/>
            <w:tcBorders>
              <w:top w:val="single" w:sz="8" w:space="0" w:color="auto"/>
              <w:left w:val="single" w:sz="8" w:space="0" w:color="auto"/>
              <w:bottom w:val="single" w:sz="4" w:space="0" w:color="auto"/>
              <w:right w:val="nil"/>
            </w:tcBorders>
            <w:shd w:val="clear" w:color="000000" w:fill="F2F2F2"/>
            <w:hideMark/>
          </w:tcPr>
          <w:p w14:paraId="1A8DE0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DF7F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C23F8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AEF07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F0BF6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90EC0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5EA3D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6356B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A5E5C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FCF3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308CF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412DAC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9EE7075" w14:textId="77777777" w:rsidTr="00B2009D">
        <w:trPr>
          <w:trHeight w:val="20"/>
        </w:trPr>
        <w:tc>
          <w:tcPr>
            <w:tcW w:w="0" w:type="auto"/>
            <w:tcBorders>
              <w:top w:val="nil"/>
              <w:left w:val="nil"/>
              <w:bottom w:val="single" w:sz="4" w:space="0" w:color="auto"/>
              <w:right w:val="nil"/>
            </w:tcBorders>
            <w:shd w:val="clear" w:color="auto" w:fill="auto"/>
            <w:noWrap/>
            <w:hideMark/>
          </w:tcPr>
          <w:p w14:paraId="6FFCB8B6" w14:textId="77777777" w:rsidR="00B2009D" w:rsidRPr="00B2009D" w:rsidRDefault="00B2009D" w:rsidP="00B2009D">
            <w:pPr>
              <w:jc w:val="center"/>
              <w:rPr>
                <w:rFonts w:eastAsia="Times New Roman"/>
                <w:sz w:val="18"/>
                <w:szCs w:val="18"/>
              </w:rPr>
            </w:pPr>
            <w:r w:rsidRPr="00B2009D">
              <w:rPr>
                <w:rFonts w:eastAsia="Times New Roman"/>
                <w:sz w:val="18"/>
                <w:szCs w:val="18"/>
              </w:rPr>
              <w:t>2.7.1</w:t>
            </w:r>
          </w:p>
        </w:tc>
        <w:tc>
          <w:tcPr>
            <w:tcW w:w="0" w:type="auto"/>
            <w:tcBorders>
              <w:top w:val="single" w:sz="4" w:space="0" w:color="auto"/>
              <w:left w:val="nil"/>
              <w:bottom w:val="single" w:sz="4" w:space="0" w:color="auto"/>
              <w:right w:val="nil"/>
            </w:tcBorders>
            <w:shd w:val="clear" w:color="auto" w:fill="auto"/>
            <w:hideMark/>
          </w:tcPr>
          <w:p w14:paraId="4D4703A5" w14:textId="77777777" w:rsidR="00B2009D" w:rsidRPr="00B2009D" w:rsidRDefault="00B2009D" w:rsidP="00B2009D">
            <w:pPr>
              <w:rPr>
                <w:rFonts w:eastAsia="Times New Roman"/>
                <w:sz w:val="18"/>
                <w:szCs w:val="18"/>
              </w:rPr>
            </w:pPr>
            <w:r w:rsidRPr="00B2009D">
              <w:rPr>
                <w:rFonts w:eastAsia="Times New Roman"/>
                <w:sz w:val="18"/>
                <w:szCs w:val="18"/>
              </w:rPr>
              <w:t>Undertake a financial and economic analysis of monitoring, enforcement, and compliance of Rio Convention implementation</w:t>
            </w:r>
          </w:p>
        </w:tc>
        <w:tc>
          <w:tcPr>
            <w:tcW w:w="0" w:type="auto"/>
            <w:tcBorders>
              <w:top w:val="nil"/>
              <w:left w:val="single" w:sz="8" w:space="0" w:color="auto"/>
              <w:bottom w:val="single" w:sz="4" w:space="0" w:color="auto"/>
              <w:right w:val="nil"/>
            </w:tcBorders>
            <w:shd w:val="clear" w:color="000000" w:fill="FFFFFF"/>
            <w:hideMark/>
          </w:tcPr>
          <w:p w14:paraId="3863AF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5384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FDC4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377DE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89F0B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88CAA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7693F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BBC22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935F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FBA96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394F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59D987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EDDBAB0" w14:textId="77777777" w:rsidTr="00B2009D">
        <w:trPr>
          <w:trHeight w:val="20"/>
        </w:trPr>
        <w:tc>
          <w:tcPr>
            <w:tcW w:w="0" w:type="auto"/>
            <w:tcBorders>
              <w:top w:val="nil"/>
              <w:left w:val="nil"/>
              <w:bottom w:val="single" w:sz="4" w:space="0" w:color="auto"/>
              <w:right w:val="nil"/>
            </w:tcBorders>
            <w:shd w:val="clear" w:color="auto" w:fill="auto"/>
            <w:noWrap/>
            <w:hideMark/>
          </w:tcPr>
          <w:p w14:paraId="7B5D1BEE" w14:textId="77777777" w:rsidR="00B2009D" w:rsidRPr="00B2009D" w:rsidRDefault="00B2009D" w:rsidP="00B2009D">
            <w:pPr>
              <w:jc w:val="center"/>
              <w:rPr>
                <w:rFonts w:eastAsia="Times New Roman"/>
                <w:sz w:val="18"/>
                <w:szCs w:val="18"/>
              </w:rPr>
            </w:pPr>
            <w:r w:rsidRPr="00B2009D">
              <w:rPr>
                <w:rFonts w:eastAsia="Times New Roman"/>
                <w:sz w:val="18"/>
                <w:szCs w:val="18"/>
              </w:rPr>
              <w:t>2.7.2</w:t>
            </w:r>
          </w:p>
        </w:tc>
        <w:tc>
          <w:tcPr>
            <w:tcW w:w="0" w:type="auto"/>
            <w:tcBorders>
              <w:top w:val="nil"/>
              <w:left w:val="nil"/>
              <w:bottom w:val="single" w:sz="4" w:space="0" w:color="auto"/>
              <w:right w:val="nil"/>
            </w:tcBorders>
            <w:shd w:val="clear" w:color="auto" w:fill="auto"/>
            <w:hideMark/>
          </w:tcPr>
          <w:p w14:paraId="3E057B16"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series of learning-by-doing workshops to draft a resource mobilization strategy. </w:t>
            </w:r>
          </w:p>
        </w:tc>
        <w:tc>
          <w:tcPr>
            <w:tcW w:w="0" w:type="auto"/>
            <w:tcBorders>
              <w:top w:val="nil"/>
              <w:left w:val="single" w:sz="8" w:space="0" w:color="auto"/>
              <w:bottom w:val="nil"/>
              <w:right w:val="nil"/>
            </w:tcBorders>
            <w:shd w:val="clear" w:color="000000" w:fill="FFFFFF"/>
            <w:hideMark/>
          </w:tcPr>
          <w:p w14:paraId="734FDD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A0371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11D5F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EF004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8E966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D124C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21B53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D6930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77229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1BF02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7BE72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3049160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2BDFD1B"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1B4FF71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Component 3 </w:t>
            </w:r>
          </w:p>
        </w:tc>
        <w:tc>
          <w:tcPr>
            <w:tcW w:w="0" w:type="auto"/>
            <w:tcBorders>
              <w:top w:val="single" w:sz="8" w:space="0" w:color="auto"/>
              <w:left w:val="nil"/>
              <w:bottom w:val="single" w:sz="8" w:space="0" w:color="auto"/>
              <w:right w:val="nil"/>
            </w:tcBorders>
            <w:shd w:val="clear" w:color="000000" w:fill="DDEBF7"/>
            <w:hideMark/>
          </w:tcPr>
          <w:p w14:paraId="65C6D84A"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 Improving awareness of global environmental values and knowledge management </w:t>
            </w:r>
          </w:p>
        </w:tc>
        <w:tc>
          <w:tcPr>
            <w:tcW w:w="0" w:type="auto"/>
            <w:tcBorders>
              <w:top w:val="single" w:sz="8" w:space="0" w:color="auto"/>
              <w:left w:val="single" w:sz="8" w:space="0" w:color="auto"/>
              <w:bottom w:val="single" w:sz="8" w:space="0" w:color="auto"/>
              <w:right w:val="nil"/>
            </w:tcBorders>
            <w:shd w:val="clear" w:color="000000" w:fill="DDEBF7"/>
            <w:hideMark/>
          </w:tcPr>
          <w:p w14:paraId="18646BC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F882D9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64950A6"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5A7A78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BD2BAD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E577B7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D2758A5"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9808D6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3BE867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F3A0E8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14B1AF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1956671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r>
      <w:tr w:rsidR="00B2009D" w:rsidRPr="00B2009D" w14:paraId="54E460D6" w14:textId="77777777" w:rsidTr="00B2009D">
        <w:trPr>
          <w:trHeight w:val="20"/>
        </w:trPr>
        <w:tc>
          <w:tcPr>
            <w:tcW w:w="0" w:type="auto"/>
            <w:tcBorders>
              <w:top w:val="nil"/>
              <w:left w:val="nil"/>
              <w:bottom w:val="nil"/>
              <w:right w:val="nil"/>
            </w:tcBorders>
            <w:shd w:val="clear" w:color="000000" w:fill="EDEDED"/>
            <w:noWrap/>
            <w:hideMark/>
          </w:tcPr>
          <w:p w14:paraId="6DA3B22C"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3:1</w:t>
            </w:r>
          </w:p>
        </w:tc>
        <w:tc>
          <w:tcPr>
            <w:tcW w:w="0" w:type="auto"/>
            <w:tcBorders>
              <w:top w:val="nil"/>
              <w:left w:val="nil"/>
              <w:bottom w:val="nil"/>
              <w:right w:val="nil"/>
            </w:tcBorders>
            <w:shd w:val="clear" w:color="000000" w:fill="EDEDED"/>
            <w:hideMark/>
          </w:tcPr>
          <w:p w14:paraId="3BF7391F" w14:textId="77777777" w:rsidR="00B2009D" w:rsidRPr="00B2009D" w:rsidRDefault="00B2009D" w:rsidP="00B2009D">
            <w:pPr>
              <w:rPr>
                <w:rFonts w:eastAsia="Times New Roman"/>
                <w:b/>
                <w:bCs/>
                <w:sz w:val="18"/>
                <w:szCs w:val="18"/>
              </w:rPr>
            </w:pPr>
            <w:r w:rsidRPr="00B2009D">
              <w:rPr>
                <w:rFonts w:eastAsia="Times New Roman"/>
                <w:b/>
                <w:bCs/>
                <w:sz w:val="18"/>
                <w:szCs w:val="18"/>
              </w:rPr>
              <w:t>Stakeholder dialogues on the value of Rio Conventions</w:t>
            </w:r>
          </w:p>
        </w:tc>
        <w:tc>
          <w:tcPr>
            <w:tcW w:w="0" w:type="auto"/>
            <w:tcBorders>
              <w:top w:val="nil"/>
              <w:left w:val="single" w:sz="8" w:space="0" w:color="auto"/>
              <w:bottom w:val="single" w:sz="4" w:space="0" w:color="auto"/>
              <w:right w:val="nil"/>
            </w:tcBorders>
            <w:shd w:val="clear" w:color="000000" w:fill="F2F2F2"/>
            <w:hideMark/>
          </w:tcPr>
          <w:p w14:paraId="16572C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95CE7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C351E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CCCDC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A29DB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2E0AC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03CAF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32B47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E5280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E1BEE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0A444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48F4080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4AD4F5B"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5863D459" w14:textId="77777777" w:rsidR="00B2009D" w:rsidRPr="00B2009D" w:rsidRDefault="00B2009D" w:rsidP="00B2009D">
            <w:pPr>
              <w:jc w:val="center"/>
              <w:rPr>
                <w:rFonts w:eastAsia="Times New Roman"/>
                <w:sz w:val="18"/>
                <w:szCs w:val="18"/>
              </w:rPr>
            </w:pPr>
            <w:r w:rsidRPr="00B2009D">
              <w:rPr>
                <w:rFonts w:eastAsia="Times New Roman"/>
                <w:sz w:val="18"/>
                <w:szCs w:val="18"/>
              </w:rPr>
              <w:t>3.1.1</w:t>
            </w:r>
          </w:p>
        </w:tc>
        <w:tc>
          <w:tcPr>
            <w:tcW w:w="0" w:type="auto"/>
            <w:tcBorders>
              <w:top w:val="single" w:sz="4" w:space="0" w:color="auto"/>
              <w:left w:val="nil"/>
              <w:bottom w:val="single" w:sz="4" w:space="0" w:color="auto"/>
              <w:right w:val="nil"/>
            </w:tcBorders>
            <w:shd w:val="clear" w:color="auto" w:fill="auto"/>
            <w:hideMark/>
          </w:tcPr>
          <w:p w14:paraId="08D635AC" w14:textId="77777777" w:rsidR="00B2009D" w:rsidRPr="00B2009D" w:rsidRDefault="00B2009D" w:rsidP="00B2009D">
            <w:pPr>
              <w:rPr>
                <w:rFonts w:eastAsia="Times New Roman"/>
                <w:sz w:val="18"/>
                <w:szCs w:val="18"/>
              </w:rPr>
            </w:pPr>
            <w:r w:rsidRPr="00B2009D">
              <w:rPr>
                <w:rFonts w:eastAsia="Times New Roman"/>
                <w:sz w:val="18"/>
                <w:szCs w:val="18"/>
              </w:rPr>
              <w:t>Organize and convene a one-day Kick-Off Conference and a one-day Project Results Conference</w:t>
            </w:r>
          </w:p>
        </w:tc>
        <w:tc>
          <w:tcPr>
            <w:tcW w:w="0" w:type="auto"/>
            <w:tcBorders>
              <w:top w:val="nil"/>
              <w:left w:val="single" w:sz="8" w:space="0" w:color="auto"/>
              <w:bottom w:val="single" w:sz="4" w:space="0" w:color="auto"/>
              <w:right w:val="nil"/>
            </w:tcBorders>
            <w:shd w:val="clear" w:color="000000" w:fill="92D050"/>
            <w:hideMark/>
          </w:tcPr>
          <w:p w14:paraId="1CD5CB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0DC45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D58E48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6436E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DFCB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9CE3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D58B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54A8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BFE7A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2769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8F43C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CB0C61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DE9B2AC" w14:textId="77777777" w:rsidTr="00B2009D">
        <w:trPr>
          <w:trHeight w:val="20"/>
        </w:trPr>
        <w:tc>
          <w:tcPr>
            <w:tcW w:w="0" w:type="auto"/>
            <w:tcBorders>
              <w:top w:val="nil"/>
              <w:left w:val="nil"/>
              <w:bottom w:val="single" w:sz="4" w:space="0" w:color="auto"/>
              <w:right w:val="nil"/>
            </w:tcBorders>
            <w:shd w:val="clear" w:color="auto" w:fill="auto"/>
            <w:noWrap/>
            <w:hideMark/>
          </w:tcPr>
          <w:p w14:paraId="57CA2375" w14:textId="77777777" w:rsidR="00B2009D" w:rsidRPr="00B2009D" w:rsidRDefault="00B2009D" w:rsidP="00B2009D">
            <w:pPr>
              <w:jc w:val="center"/>
              <w:rPr>
                <w:rFonts w:eastAsia="Times New Roman"/>
                <w:sz w:val="18"/>
                <w:szCs w:val="18"/>
              </w:rPr>
            </w:pPr>
            <w:r w:rsidRPr="00B2009D">
              <w:rPr>
                <w:rFonts w:eastAsia="Times New Roman"/>
                <w:sz w:val="18"/>
                <w:szCs w:val="18"/>
              </w:rPr>
              <w:t>3.1.2</w:t>
            </w:r>
          </w:p>
        </w:tc>
        <w:tc>
          <w:tcPr>
            <w:tcW w:w="0" w:type="auto"/>
            <w:tcBorders>
              <w:top w:val="nil"/>
              <w:left w:val="nil"/>
              <w:bottom w:val="single" w:sz="4" w:space="0" w:color="auto"/>
              <w:right w:val="nil"/>
            </w:tcBorders>
            <w:shd w:val="clear" w:color="auto" w:fill="auto"/>
            <w:hideMark/>
          </w:tcPr>
          <w:p w14:paraId="00BF31B3" w14:textId="77777777" w:rsidR="00B2009D" w:rsidRPr="00B2009D" w:rsidRDefault="00B2009D" w:rsidP="00B2009D">
            <w:pPr>
              <w:rPr>
                <w:rFonts w:eastAsia="Times New Roman"/>
                <w:sz w:val="18"/>
                <w:szCs w:val="18"/>
              </w:rPr>
            </w:pPr>
            <w:r w:rsidRPr="00B2009D">
              <w:rPr>
                <w:rFonts w:eastAsia="Times New Roman"/>
                <w:sz w:val="18"/>
                <w:szCs w:val="18"/>
              </w:rPr>
              <w:t xml:space="preserve">Develop and validate public awareness and communication campaign plan.  </w:t>
            </w:r>
          </w:p>
        </w:tc>
        <w:tc>
          <w:tcPr>
            <w:tcW w:w="0" w:type="auto"/>
            <w:tcBorders>
              <w:top w:val="nil"/>
              <w:left w:val="single" w:sz="8" w:space="0" w:color="auto"/>
              <w:bottom w:val="single" w:sz="4" w:space="0" w:color="auto"/>
              <w:right w:val="nil"/>
            </w:tcBorders>
            <w:shd w:val="clear" w:color="000000" w:fill="FFFFFF"/>
            <w:hideMark/>
          </w:tcPr>
          <w:p w14:paraId="41E24C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A1D9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1F57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2739E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89B45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7BFE3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776A91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41AD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B362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E190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6458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09A638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49EC4B6" w14:textId="77777777" w:rsidTr="00B2009D">
        <w:trPr>
          <w:trHeight w:val="20"/>
        </w:trPr>
        <w:tc>
          <w:tcPr>
            <w:tcW w:w="0" w:type="auto"/>
            <w:tcBorders>
              <w:top w:val="nil"/>
              <w:left w:val="nil"/>
              <w:bottom w:val="single" w:sz="4" w:space="0" w:color="auto"/>
              <w:right w:val="nil"/>
            </w:tcBorders>
            <w:shd w:val="clear" w:color="auto" w:fill="auto"/>
            <w:noWrap/>
            <w:hideMark/>
          </w:tcPr>
          <w:p w14:paraId="79784EE4" w14:textId="77777777" w:rsidR="00B2009D" w:rsidRPr="00B2009D" w:rsidRDefault="00B2009D" w:rsidP="00B2009D">
            <w:pPr>
              <w:jc w:val="center"/>
              <w:rPr>
                <w:rFonts w:eastAsia="Times New Roman"/>
                <w:sz w:val="18"/>
                <w:szCs w:val="18"/>
              </w:rPr>
            </w:pPr>
            <w:r w:rsidRPr="00B2009D">
              <w:rPr>
                <w:rFonts w:eastAsia="Times New Roman"/>
                <w:sz w:val="18"/>
                <w:szCs w:val="18"/>
              </w:rPr>
              <w:t>3.1.3</w:t>
            </w:r>
          </w:p>
        </w:tc>
        <w:tc>
          <w:tcPr>
            <w:tcW w:w="0" w:type="auto"/>
            <w:tcBorders>
              <w:top w:val="nil"/>
              <w:left w:val="nil"/>
              <w:bottom w:val="single" w:sz="4" w:space="0" w:color="auto"/>
              <w:right w:val="nil"/>
            </w:tcBorders>
            <w:shd w:val="clear" w:color="auto" w:fill="auto"/>
            <w:hideMark/>
          </w:tcPr>
          <w:p w14:paraId="17777BF0" w14:textId="77777777" w:rsidR="00B2009D" w:rsidRPr="00B2009D" w:rsidRDefault="00B2009D" w:rsidP="00B2009D">
            <w:pPr>
              <w:rPr>
                <w:rFonts w:eastAsia="Times New Roman"/>
                <w:sz w:val="18"/>
                <w:szCs w:val="18"/>
              </w:rPr>
            </w:pPr>
            <w:r w:rsidRPr="00B2009D">
              <w:rPr>
                <w:rFonts w:eastAsia="Times New Roman"/>
                <w:sz w:val="18"/>
                <w:szCs w:val="18"/>
              </w:rPr>
              <w:t>Convene three (3) public policy dialogues</w:t>
            </w:r>
          </w:p>
        </w:tc>
        <w:tc>
          <w:tcPr>
            <w:tcW w:w="0" w:type="auto"/>
            <w:tcBorders>
              <w:top w:val="nil"/>
              <w:left w:val="single" w:sz="8" w:space="0" w:color="auto"/>
              <w:bottom w:val="single" w:sz="4" w:space="0" w:color="auto"/>
              <w:right w:val="nil"/>
            </w:tcBorders>
            <w:shd w:val="clear" w:color="000000" w:fill="FFFFFF"/>
            <w:hideMark/>
          </w:tcPr>
          <w:p w14:paraId="5DDA6A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3283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EA1C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61F9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A75B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605A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7A0C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3C4D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67AB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19F7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2C50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529EE1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4F998AD" w14:textId="77777777" w:rsidTr="00B2009D">
        <w:trPr>
          <w:trHeight w:val="20"/>
        </w:trPr>
        <w:tc>
          <w:tcPr>
            <w:tcW w:w="0" w:type="auto"/>
            <w:tcBorders>
              <w:top w:val="nil"/>
              <w:left w:val="nil"/>
              <w:bottom w:val="single" w:sz="4" w:space="0" w:color="auto"/>
              <w:right w:val="nil"/>
            </w:tcBorders>
            <w:shd w:val="clear" w:color="auto" w:fill="auto"/>
            <w:noWrap/>
            <w:hideMark/>
          </w:tcPr>
          <w:p w14:paraId="39ED5F59" w14:textId="77777777" w:rsidR="00B2009D" w:rsidRPr="00B2009D" w:rsidRDefault="00B2009D" w:rsidP="00B2009D">
            <w:pPr>
              <w:jc w:val="center"/>
              <w:rPr>
                <w:rFonts w:eastAsia="Times New Roman"/>
                <w:sz w:val="18"/>
                <w:szCs w:val="18"/>
              </w:rPr>
            </w:pPr>
            <w:r w:rsidRPr="00B2009D">
              <w:rPr>
                <w:rFonts w:eastAsia="Times New Roman"/>
                <w:sz w:val="18"/>
                <w:szCs w:val="18"/>
              </w:rPr>
              <w:t>3.1.4</w:t>
            </w:r>
          </w:p>
        </w:tc>
        <w:tc>
          <w:tcPr>
            <w:tcW w:w="0" w:type="auto"/>
            <w:tcBorders>
              <w:top w:val="nil"/>
              <w:left w:val="nil"/>
              <w:bottom w:val="single" w:sz="4" w:space="0" w:color="auto"/>
              <w:right w:val="nil"/>
            </w:tcBorders>
            <w:shd w:val="clear" w:color="auto" w:fill="auto"/>
            <w:hideMark/>
          </w:tcPr>
          <w:p w14:paraId="626F9C04" w14:textId="77777777" w:rsidR="00B2009D" w:rsidRPr="00B2009D" w:rsidRDefault="00B2009D" w:rsidP="00B2009D">
            <w:pPr>
              <w:rPr>
                <w:rFonts w:eastAsia="Times New Roman"/>
                <w:sz w:val="18"/>
                <w:szCs w:val="18"/>
              </w:rPr>
            </w:pPr>
            <w:r w:rsidRPr="00B2009D">
              <w:rPr>
                <w:rFonts w:eastAsia="Times New Roman"/>
                <w:sz w:val="18"/>
                <w:szCs w:val="18"/>
              </w:rPr>
              <w:t>Convene national and sub-national awareness workshops</w:t>
            </w:r>
          </w:p>
        </w:tc>
        <w:tc>
          <w:tcPr>
            <w:tcW w:w="0" w:type="auto"/>
            <w:tcBorders>
              <w:top w:val="nil"/>
              <w:left w:val="single" w:sz="8" w:space="0" w:color="auto"/>
              <w:bottom w:val="single" w:sz="4" w:space="0" w:color="auto"/>
              <w:right w:val="nil"/>
            </w:tcBorders>
            <w:shd w:val="clear" w:color="000000" w:fill="FFFFFF"/>
            <w:hideMark/>
          </w:tcPr>
          <w:p w14:paraId="6EC138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A5E6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7D4C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9F854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D262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1F57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78BA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A2339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A122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AC1C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E0D5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572176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A7554A5" w14:textId="77777777" w:rsidTr="00B2009D">
        <w:trPr>
          <w:trHeight w:val="20"/>
        </w:trPr>
        <w:tc>
          <w:tcPr>
            <w:tcW w:w="0" w:type="auto"/>
            <w:tcBorders>
              <w:top w:val="nil"/>
              <w:left w:val="nil"/>
              <w:bottom w:val="single" w:sz="4" w:space="0" w:color="auto"/>
              <w:right w:val="nil"/>
            </w:tcBorders>
            <w:shd w:val="clear" w:color="auto" w:fill="auto"/>
            <w:noWrap/>
            <w:hideMark/>
          </w:tcPr>
          <w:p w14:paraId="7662E3C9" w14:textId="77777777" w:rsidR="00B2009D" w:rsidRPr="00B2009D" w:rsidRDefault="00B2009D" w:rsidP="00B2009D">
            <w:pPr>
              <w:jc w:val="center"/>
              <w:rPr>
                <w:rFonts w:eastAsia="Times New Roman"/>
                <w:sz w:val="18"/>
                <w:szCs w:val="18"/>
              </w:rPr>
            </w:pPr>
            <w:r w:rsidRPr="00B2009D">
              <w:rPr>
                <w:rFonts w:eastAsia="Times New Roman"/>
                <w:sz w:val="18"/>
                <w:szCs w:val="18"/>
              </w:rPr>
              <w:t>3.1.5</w:t>
            </w:r>
          </w:p>
        </w:tc>
        <w:tc>
          <w:tcPr>
            <w:tcW w:w="0" w:type="auto"/>
            <w:tcBorders>
              <w:top w:val="nil"/>
              <w:left w:val="nil"/>
              <w:bottom w:val="single" w:sz="4" w:space="0" w:color="auto"/>
              <w:right w:val="nil"/>
            </w:tcBorders>
            <w:shd w:val="clear" w:color="auto" w:fill="auto"/>
            <w:hideMark/>
          </w:tcPr>
          <w:p w14:paraId="4AC98609" w14:textId="77777777" w:rsidR="00B2009D" w:rsidRPr="00B2009D" w:rsidRDefault="00B2009D" w:rsidP="00B2009D">
            <w:pPr>
              <w:rPr>
                <w:rFonts w:eastAsia="Times New Roman"/>
                <w:sz w:val="18"/>
                <w:szCs w:val="18"/>
              </w:rPr>
            </w:pPr>
            <w:r w:rsidRPr="00B2009D">
              <w:rPr>
                <w:rFonts w:eastAsia="Times New Roman"/>
                <w:sz w:val="18"/>
                <w:szCs w:val="18"/>
              </w:rPr>
              <w:t>Convene private sector sensitization panel discussions on the global environmental issues</w:t>
            </w:r>
          </w:p>
        </w:tc>
        <w:tc>
          <w:tcPr>
            <w:tcW w:w="0" w:type="auto"/>
            <w:tcBorders>
              <w:top w:val="nil"/>
              <w:left w:val="single" w:sz="8" w:space="0" w:color="auto"/>
              <w:bottom w:val="single" w:sz="4" w:space="0" w:color="auto"/>
              <w:right w:val="nil"/>
            </w:tcBorders>
            <w:shd w:val="clear" w:color="000000" w:fill="FFFFFF"/>
            <w:hideMark/>
          </w:tcPr>
          <w:p w14:paraId="3027F6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241C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5770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8F7A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6447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1225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32CF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5788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2635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EB8D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A933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B3BA6A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ED59ACC" w14:textId="77777777" w:rsidTr="00B2009D">
        <w:trPr>
          <w:trHeight w:val="20"/>
        </w:trPr>
        <w:tc>
          <w:tcPr>
            <w:tcW w:w="0" w:type="auto"/>
            <w:tcBorders>
              <w:top w:val="nil"/>
              <w:left w:val="nil"/>
              <w:bottom w:val="single" w:sz="4" w:space="0" w:color="auto"/>
              <w:right w:val="nil"/>
            </w:tcBorders>
            <w:shd w:val="clear" w:color="auto" w:fill="auto"/>
            <w:noWrap/>
            <w:hideMark/>
          </w:tcPr>
          <w:p w14:paraId="623D2112" w14:textId="77777777" w:rsidR="00B2009D" w:rsidRPr="00B2009D" w:rsidRDefault="00B2009D" w:rsidP="00B2009D">
            <w:pPr>
              <w:jc w:val="center"/>
              <w:rPr>
                <w:rFonts w:eastAsia="Times New Roman"/>
                <w:sz w:val="18"/>
                <w:szCs w:val="18"/>
              </w:rPr>
            </w:pPr>
            <w:r w:rsidRPr="00B2009D">
              <w:rPr>
                <w:rFonts w:eastAsia="Times New Roman"/>
                <w:sz w:val="18"/>
                <w:szCs w:val="18"/>
              </w:rPr>
              <w:t>3.1.6</w:t>
            </w:r>
          </w:p>
        </w:tc>
        <w:tc>
          <w:tcPr>
            <w:tcW w:w="0" w:type="auto"/>
            <w:tcBorders>
              <w:top w:val="nil"/>
              <w:left w:val="nil"/>
              <w:bottom w:val="single" w:sz="4" w:space="0" w:color="auto"/>
              <w:right w:val="nil"/>
            </w:tcBorders>
            <w:shd w:val="clear" w:color="auto" w:fill="auto"/>
            <w:hideMark/>
          </w:tcPr>
          <w:p w14:paraId="5E2A954A" w14:textId="77777777" w:rsidR="00B2009D" w:rsidRPr="00B2009D" w:rsidRDefault="00B2009D" w:rsidP="00B2009D">
            <w:pPr>
              <w:rPr>
                <w:rFonts w:eastAsia="Times New Roman"/>
                <w:sz w:val="18"/>
                <w:szCs w:val="18"/>
              </w:rPr>
            </w:pPr>
            <w:r w:rsidRPr="00B2009D">
              <w:rPr>
                <w:rFonts w:eastAsia="Times New Roman"/>
                <w:sz w:val="18"/>
                <w:szCs w:val="18"/>
              </w:rPr>
              <w:t>Convene workshops targeted to media professionals to improve environmental reporting</w:t>
            </w:r>
          </w:p>
        </w:tc>
        <w:tc>
          <w:tcPr>
            <w:tcW w:w="0" w:type="auto"/>
            <w:tcBorders>
              <w:top w:val="nil"/>
              <w:left w:val="single" w:sz="8" w:space="0" w:color="auto"/>
              <w:bottom w:val="nil"/>
              <w:right w:val="nil"/>
            </w:tcBorders>
            <w:shd w:val="clear" w:color="000000" w:fill="FFFFFF"/>
            <w:hideMark/>
          </w:tcPr>
          <w:p w14:paraId="22AE2B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EC1CB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BAE82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0DA41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011ED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AE19B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C0EC8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E20BC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8E400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F8FE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44C12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57AB09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6F0A409" w14:textId="77777777" w:rsidTr="00B2009D">
        <w:trPr>
          <w:trHeight w:val="20"/>
        </w:trPr>
        <w:tc>
          <w:tcPr>
            <w:tcW w:w="0" w:type="auto"/>
            <w:tcBorders>
              <w:top w:val="nil"/>
              <w:left w:val="nil"/>
              <w:bottom w:val="single" w:sz="4" w:space="0" w:color="auto"/>
              <w:right w:val="nil"/>
            </w:tcBorders>
            <w:shd w:val="clear" w:color="000000" w:fill="EDEDED"/>
            <w:noWrap/>
            <w:hideMark/>
          </w:tcPr>
          <w:p w14:paraId="13A06D5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3.2</w:t>
            </w:r>
          </w:p>
        </w:tc>
        <w:tc>
          <w:tcPr>
            <w:tcW w:w="0" w:type="auto"/>
            <w:tcBorders>
              <w:top w:val="nil"/>
              <w:left w:val="nil"/>
              <w:bottom w:val="nil"/>
              <w:right w:val="nil"/>
            </w:tcBorders>
            <w:shd w:val="clear" w:color="000000" w:fill="EDEDED"/>
            <w:hideMark/>
          </w:tcPr>
          <w:p w14:paraId="0C8E4A71" w14:textId="77777777" w:rsidR="00B2009D" w:rsidRPr="00B2009D" w:rsidRDefault="00B2009D" w:rsidP="00B2009D">
            <w:pPr>
              <w:rPr>
                <w:rFonts w:eastAsia="Times New Roman"/>
                <w:b/>
                <w:bCs/>
                <w:sz w:val="18"/>
                <w:szCs w:val="18"/>
              </w:rPr>
            </w:pPr>
            <w:r w:rsidRPr="00B2009D">
              <w:rPr>
                <w:rFonts w:eastAsia="Times New Roman"/>
                <w:b/>
                <w:bCs/>
                <w:sz w:val="18"/>
                <w:szCs w:val="18"/>
              </w:rPr>
              <w:t>Brochures and articles on the Rio Conventions</w:t>
            </w:r>
          </w:p>
        </w:tc>
        <w:tc>
          <w:tcPr>
            <w:tcW w:w="0" w:type="auto"/>
            <w:tcBorders>
              <w:top w:val="single" w:sz="8" w:space="0" w:color="auto"/>
              <w:left w:val="single" w:sz="8" w:space="0" w:color="auto"/>
              <w:bottom w:val="single" w:sz="4" w:space="0" w:color="auto"/>
              <w:right w:val="nil"/>
            </w:tcBorders>
            <w:shd w:val="clear" w:color="000000" w:fill="F2F2F2"/>
            <w:hideMark/>
          </w:tcPr>
          <w:p w14:paraId="49CA834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1A22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ABA3D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5DEF6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AE84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32638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5050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348A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AA17A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FD24B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9FF2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0256DC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680188C" w14:textId="77777777" w:rsidTr="00B2009D">
        <w:trPr>
          <w:trHeight w:val="20"/>
        </w:trPr>
        <w:tc>
          <w:tcPr>
            <w:tcW w:w="0" w:type="auto"/>
            <w:tcBorders>
              <w:top w:val="nil"/>
              <w:left w:val="nil"/>
              <w:bottom w:val="single" w:sz="4" w:space="0" w:color="auto"/>
              <w:right w:val="nil"/>
            </w:tcBorders>
            <w:shd w:val="clear" w:color="auto" w:fill="auto"/>
            <w:noWrap/>
            <w:hideMark/>
          </w:tcPr>
          <w:p w14:paraId="68D1D112" w14:textId="77777777" w:rsidR="00B2009D" w:rsidRPr="00B2009D" w:rsidRDefault="00B2009D" w:rsidP="00B2009D">
            <w:pPr>
              <w:jc w:val="center"/>
              <w:rPr>
                <w:rFonts w:eastAsia="Times New Roman"/>
                <w:sz w:val="18"/>
                <w:szCs w:val="18"/>
              </w:rPr>
            </w:pPr>
            <w:r w:rsidRPr="00B2009D">
              <w:rPr>
                <w:rFonts w:eastAsia="Times New Roman"/>
                <w:sz w:val="18"/>
                <w:szCs w:val="18"/>
              </w:rPr>
              <w:t>3.2.1</w:t>
            </w:r>
          </w:p>
        </w:tc>
        <w:tc>
          <w:tcPr>
            <w:tcW w:w="0" w:type="auto"/>
            <w:tcBorders>
              <w:top w:val="single" w:sz="4" w:space="0" w:color="auto"/>
              <w:left w:val="nil"/>
              <w:bottom w:val="single" w:sz="4" w:space="0" w:color="auto"/>
              <w:right w:val="nil"/>
            </w:tcBorders>
            <w:shd w:val="clear" w:color="auto" w:fill="auto"/>
            <w:hideMark/>
          </w:tcPr>
          <w:p w14:paraId="544E9DA4" w14:textId="77777777" w:rsidR="00B2009D" w:rsidRPr="00B2009D" w:rsidRDefault="00B2009D" w:rsidP="00B2009D">
            <w:pPr>
              <w:rPr>
                <w:rFonts w:eastAsia="Times New Roman"/>
                <w:sz w:val="18"/>
                <w:szCs w:val="18"/>
              </w:rPr>
            </w:pPr>
            <w:r w:rsidRPr="00B2009D">
              <w:rPr>
                <w:rFonts w:eastAsia="Times New Roman"/>
                <w:sz w:val="18"/>
                <w:szCs w:val="18"/>
              </w:rPr>
              <w:t>Prepare and publish articles on linkages between the global environment and socio-economic issues</w:t>
            </w:r>
          </w:p>
        </w:tc>
        <w:tc>
          <w:tcPr>
            <w:tcW w:w="0" w:type="auto"/>
            <w:tcBorders>
              <w:top w:val="nil"/>
              <w:left w:val="single" w:sz="8" w:space="0" w:color="auto"/>
              <w:bottom w:val="nil"/>
              <w:right w:val="nil"/>
            </w:tcBorders>
            <w:shd w:val="clear" w:color="000000" w:fill="FFFFFF"/>
            <w:hideMark/>
          </w:tcPr>
          <w:p w14:paraId="670291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88DAA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C404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3F29C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D6A0E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8BBFD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EF800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B2A68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4FAC7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3B66D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8973E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1D55FAB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D23C067" w14:textId="77777777" w:rsidTr="00B2009D">
        <w:trPr>
          <w:trHeight w:val="20"/>
        </w:trPr>
        <w:tc>
          <w:tcPr>
            <w:tcW w:w="0" w:type="auto"/>
            <w:tcBorders>
              <w:top w:val="nil"/>
              <w:left w:val="nil"/>
              <w:bottom w:val="single" w:sz="4" w:space="0" w:color="auto"/>
              <w:right w:val="nil"/>
            </w:tcBorders>
            <w:shd w:val="clear" w:color="000000" w:fill="EDEDED"/>
            <w:noWrap/>
            <w:hideMark/>
          </w:tcPr>
          <w:p w14:paraId="7B3A7312"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3.3</w:t>
            </w:r>
          </w:p>
        </w:tc>
        <w:tc>
          <w:tcPr>
            <w:tcW w:w="0" w:type="auto"/>
            <w:tcBorders>
              <w:top w:val="nil"/>
              <w:left w:val="nil"/>
              <w:bottom w:val="single" w:sz="4" w:space="0" w:color="auto"/>
              <w:right w:val="nil"/>
            </w:tcBorders>
            <w:shd w:val="clear" w:color="000000" w:fill="EDEDED"/>
            <w:hideMark/>
          </w:tcPr>
          <w:p w14:paraId="0C5D6CEF" w14:textId="77777777" w:rsidR="00B2009D" w:rsidRPr="00B2009D" w:rsidRDefault="00B2009D" w:rsidP="00B2009D">
            <w:pPr>
              <w:rPr>
                <w:rFonts w:eastAsia="Times New Roman"/>
                <w:b/>
                <w:bCs/>
                <w:sz w:val="18"/>
                <w:szCs w:val="18"/>
              </w:rPr>
            </w:pPr>
            <w:r w:rsidRPr="00B2009D">
              <w:rPr>
                <w:rFonts w:eastAsia="Times New Roman"/>
                <w:b/>
                <w:bCs/>
                <w:sz w:val="18"/>
                <w:szCs w:val="18"/>
              </w:rPr>
              <w:t>Public service announcement(s) on globally sensitive and environmentally friendly behavior</w:t>
            </w:r>
          </w:p>
        </w:tc>
        <w:tc>
          <w:tcPr>
            <w:tcW w:w="0" w:type="auto"/>
            <w:tcBorders>
              <w:top w:val="single" w:sz="8" w:space="0" w:color="auto"/>
              <w:left w:val="single" w:sz="8" w:space="0" w:color="auto"/>
              <w:bottom w:val="single" w:sz="4" w:space="0" w:color="auto"/>
              <w:right w:val="nil"/>
            </w:tcBorders>
            <w:shd w:val="clear" w:color="000000" w:fill="F2F2F2"/>
            <w:hideMark/>
          </w:tcPr>
          <w:p w14:paraId="7728B5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FD3AD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6BD79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F048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62560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2FE5B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009A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2DFC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4A44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021DF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9641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55AF2D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6BD1B7E" w14:textId="77777777" w:rsidTr="00B2009D">
        <w:trPr>
          <w:trHeight w:val="20"/>
        </w:trPr>
        <w:tc>
          <w:tcPr>
            <w:tcW w:w="0" w:type="auto"/>
            <w:tcBorders>
              <w:top w:val="nil"/>
              <w:left w:val="nil"/>
              <w:bottom w:val="single" w:sz="4" w:space="0" w:color="auto"/>
              <w:right w:val="nil"/>
            </w:tcBorders>
            <w:shd w:val="clear" w:color="auto" w:fill="auto"/>
            <w:noWrap/>
            <w:hideMark/>
          </w:tcPr>
          <w:p w14:paraId="0F99317F" w14:textId="77777777" w:rsidR="00B2009D" w:rsidRPr="00B2009D" w:rsidRDefault="00B2009D" w:rsidP="00B2009D">
            <w:pPr>
              <w:jc w:val="center"/>
              <w:rPr>
                <w:rFonts w:eastAsia="Times New Roman"/>
                <w:sz w:val="18"/>
                <w:szCs w:val="18"/>
              </w:rPr>
            </w:pPr>
            <w:r w:rsidRPr="00B2009D">
              <w:rPr>
                <w:rFonts w:eastAsia="Times New Roman"/>
                <w:sz w:val="18"/>
                <w:szCs w:val="18"/>
              </w:rPr>
              <w:t>3.3.1</w:t>
            </w:r>
          </w:p>
        </w:tc>
        <w:tc>
          <w:tcPr>
            <w:tcW w:w="0" w:type="auto"/>
            <w:tcBorders>
              <w:top w:val="nil"/>
              <w:left w:val="nil"/>
              <w:bottom w:val="single" w:sz="4" w:space="0" w:color="auto"/>
              <w:right w:val="nil"/>
            </w:tcBorders>
            <w:shd w:val="clear" w:color="auto" w:fill="auto"/>
            <w:hideMark/>
          </w:tcPr>
          <w:p w14:paraId="030C9534" w14:textId="77777777" w:rsidR="00B2009D" w:rsidRPr="00B2009D" w:rsidRDefault="00B2009D" w:rsidP="00B2009D">
            <w:pPr>
              <w:rPr>
                <w:rFonts w:eastAsia="Times New Roman"/>
                <w:sz w:val="18"/>
                <w:szCs w:val="18"/>
              </w:rPr>
            </w:pPr>
            <w:r w:rsidRPr="00B2009D">
              <w:rPr>
                <w:rFonts w:eastAsia="Times New Roman"/>
                <w:sz w:val="18"/>
                <w:szCs w:val="18"/>
              </w:rPr>
              <w:t>Prepare and air a public service announcement on Rio Convention mainstreaming</w:t>
            </w:r>
          </w:p>
        </w:tc>
        <w:tc>
          <w:tcPr>
            <w:tcW w:w="0" w:type="auto"/>
            <w:tcBorders>
              <w:top w:val="nil"/>
              <w:left w:val="single" w:sz="8" w:space="0" w:color="auto"/>
              <w:bottom w:val="nil"/>
              <w:right w:val="nil"/>
            </w:tcBorders>
            <w:shd w:val="clear" w:color="000000" w:fill="FFFFFF"/>
            <w:hideMark/>
          </w:tcPr>
          <w:p w14:paraId="14C4AA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7E036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FA247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FA6D0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D8C9F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6BF37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0CB96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D5F31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7FCC0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6718C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D29AA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27DFF6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DAC72BD" w14:textId="77777777" w:rsidTr="00B2009D">
        <w:trPr>
          <w:trHeight w:val="20"/>
        </w:trPr>
        <w:tc>
          <w:tcPr>
            <w:tcW w:w="0" w:type="auto"/>
            <w:tcBorders>
              <w:top w:val="nil"/>
              <w:left w:val="nil"/>
              <w:bottom w:val="single" w:sz="4" w:space="0" w:color="auto"/>
              <w:right w:val="nil"/>
            </w:tcBorders>
            <w:shd w:val="clear" w:color="000000" w:fill="EDEDED"/>
            <w:noWrap/>
            <w:hideMark/>
          </w:tcPr>
          <w:p w14:paraId="5FD48644"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3.4</w:t>
            </w:r>
          </w:p>
        </w:tc>
        <w:tc>
          <w:tcPr>
            <w:tcW w:w="0" w:type="auto"/>
            <w:tcBorders>
              <w:top w:val="nil"/>
              <w:left w:val="nil"/>
              <w:bottom w:val="nil"/>
              <w:right w:val="nil"/>
            </w:tcBorders>
            <w:shd w:val="clear" w:color="000000" w:fill="EDEDED"/>
            <w:hideMark/>
          </w:tcPr>
          <w:p w14:paraId="772FC234" w14:textId="4E3A664C" w:rsidR="00B2009D" w:rsidRPr="00B2009D" w:rsidRDefault="00B2009D" w:rsidP="00B2009D">
            <w:pPr>
              <w:rPr>
                <w:rFonts w:eastAsia="Times New Roman"/>
                <w:b/>
                <w:bCs/>
                <w:sz w:val="18"/>
                <w:szCs w:val="18"/>
              </w:rPr>
            </w:pPr>
            <w:r w:rsidRPr="00B2009D">
              <w:rPr>
                <w:rFonts w:eastAsia="Times New Roman"/>
                <w:b/>
                <w:bCs/>
                <w:sz w:val="18"/>
                <w:szCs w:val="18"/>
              </w:rPr>
              <w:t xml:space="preserve">Improved </w:t>
            </w:r>
            <w:r w:rsidR="00CD5787" w:rsidRPr="00CD5787">
              <w:rPr>
                <w:rFonts w:eastAsia="Times New Roman"/>
                <w:b/>
                <w:sz w:val="18"/>
                <w:szCs w:val="18"/>
              </w:rPr>
              <w:t>environmental</w:t>
            </w:r>
            <w:r w:rsidR="00CD5787">
              <w:rPr>
                <w:rFonts w:eastAsia="Times New Roman"/>
                <w:sz w:val="18"/>
                <w:szCs w:val="18"/>
              </w:rPr>
              <w:t xml:space="preserve"> </w:t>
            </w:r>
            <w:r w:rsidRPr="00B2009D">
              <w:rPr>
                <w:rFonts w:eastAsia="Times New Roman"/>
                <w:b/>
                <w:bCs/>
                <w:sz w:val="18"/>
                <w:szCs w:val="18"/>
              </w:rPr>
              <w:t>educational curricula and youth civic engagement</w:t>
            </w:r>
          </w:p>
        </w:tc>
        <w:tc>
          <w:tcPr>
            <w:tcW w:w="0" w:type="auto"/>
            <w:tcBorders>
              <w:top w:val="single" w:sz="8" w:space="0" w:color="auto"/>
              <w:left w:val="single" w:sz="8" w:space="0" w:color="auto"/>
              <w:bottom w:val="single" w:sz="4" w:space="0" w:color="auto"/>
              <w:right w:val="nil"/>
            </w:tcBorders>
            <w:shd w:val="clear" w:color="000000" w:fill="F2F2F2"/>
            <w:hideMark/>
          </w:tcPr>
          <w:p w14:paraId="7E3A4D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DBB6C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A50B8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BFB5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6A452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05F9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3A73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60EA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71D6E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F3659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0F0C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364D0D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A668F5E" w14:textId="77777777" w:rsidTr="00B2009D">
        <w:trPr>
          <w:trHeight w:val="20"/>
        </w:trPr>
        <w:tc>
          <w:tcPr>
            <w:tcW w:w="0" w:type="auto"/>
            <w:tcBorders>
              <w:top w:val="nil"/>
              <w:left w:val="nil"/>
              <w:bottom w:val="single" w:sz="4" w:space="0" w:color="auto"/>
              <w:right w:val="nil"/>
            </w:tcBorders>
            <w:shd w:val="clear" w:color="auto" w:fill="auto"/>
            <w:noWrap/>
            <w:hideMark/>
          </w:tcPr>
          <w:p w14:paraId="5BBABB10" w14:textId="77777777" w:rsidR="00B2009D" w:rsidRPr="00B2009D" w:rsidRDefault="00B2009D" w:rsidP="00B2009D">
            <w:pPr>
              <w:jc w:val="center"/>
              <w:rPr>
                <w:rFonts w:eastAsia="Times New Roman"/>
                <w:sz w:val="18"/>
                <w:szCs w:val="18"/>
              </w:rPr>
            </w:pPr>
            <w:r w:rsidRPr="00B2009D">
              <w:rPr>
                <w:rFonts w:eastAsia="Times New Roman"/>
                <w:sz w:val="18"/>
                <w:szCs w:val="18"/>
              </w:rPr>
              <w:t>3.4.1</w:t>
            </w:r>
          </w:p>
        </w:tc>
        <w:tc>
          <w:tcPr>
            <w:tcW w:w="0" w:type="auto"/>
            <w:tcBorders>
              <w:top w:val="single" w:sz="4" w:space="0" w:color="auto"/>
              <w:left w:val="nil"/>
              <w:bottom w:val="single" w:sz="4" w:space="0" w:color="auto"/>
              <w:right w:val="nil"/>
            </w:tcBorders>
            <w:shd w:val="clear" w:color="auto" w:fill="auto"/>
            <w:hideMark/>
          </w:tcPr>
          <w:p w14:paraId="25A73F23" w14:textId="77777777" w:rsidR="00B2009D" w:rsidRPr="00B2009D" w:rsidRDefault="00B2009D" w:rsidP="00B2009D">
            <w:pPr>
              <w:rPr>
                <w:rFonts w:eastAsia="Times New Roman"/>
                <w:sz w:val="18"/>
                <w:szCs w:val="18"/>
              </w:rPr>
            </w:pPr>
            <w:r w:rsidRPr="00B2009D">
              <w:rPr>
                <w:rFonts w:eastAsia="Times New Roman"/>
                <w:sz w:val="18"/>
                <w:szCs w:val="18"/>
              </w:rPr>
              <w:t>Develop and apply an awareness module for institutions on Rio Conventions mainstreaming and monitoring</w:t>
            </w:r>
          </w:p>
        </w:tc>
        <w:tc>
          <w:tcPr>
            <w:tcW w:w="0" w:type="auto"/>
            <w:tcBorders>
              <w:top w:val="nil"/>
              <w:left w:val="single" w:sz="8" w:space="0" w:color="auto"/>
              <w:bottom w:val="single" w:sz="4" w:space="0" w:color="auto"/>
              <w:right w:val="nil"/>
            </w:tcBorders>
            <w:shd w:val="clear" w:color="000000" w:fill="FFFFFF"/>
            <w:hideMark/>
          </w:tcPr>
          <w:p w14:paraId="1C2DF1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A578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C1D89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2FAB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C849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A668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0525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707E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C3FC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C66F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B768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D289EF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B3EBFFE" w14:textId="77777777" w:rsidTr="00B2009D">
        <w:trPr>
          <w:trHeight w:val="20"/>
        </w:trPr>
        <w:tc>
          <w:tcPr>
            <w:tcW w:w="0" w:type="auto"/>
            <w:tcBorders>
              <w:top w:val="nil"/>
              <w:left w:val="nil"/>
              <w:bottom w:val="single" w:sz="4" w:space="0" w:color="auto"/>
              <w:right w:val="nil"/>
            </w:tcBorders>
            <w:shd w:val="clear" w:color="auto" w:fill="auto"/>
            <w:noWrap/>
            <w:hideMark/>
          </w:tcPr>
          <w:p w14:paraId="3B96E0BD" w14:textId="77777777" w:rsidR="00B2009D" w:rsidRPr="00B2009D" w:rsidRDefault="00B2009D" w:rsidP="00B2009D">
            <w:pPr>
              <w:jc w:val="center"/>
              <w:rPr>
                <w:rFonts w:eastAsia="Times New Roman"/>
                <w:sz w:val="18"/>
                <w:szCs w:val="18"/>
              </w:rPr>
            </w:pPr>
            <w:r w:rsidRPr="00B2009D">
              <w:rPr>
                <w:rFonts w:eastAsia="Times New Roman"/>
                <w:sz w:val="18"/>
                <w:szCs w:val="18"/>
              </w:rPr>
              <w:t>3.4.2</w:t>
            </w:r>
          </w:p>
        </w:tc>
        <w:tc>
          <w:tcPr>
            <w:tcW w:w="0" w:type="auto"/>
            <w:tcBorders>
              <w:top w:val="nil"/>
              <w:left w:val="nil"/>
              <w:bottom w:val="single" w:sz="4" w:space="0" w:color="auto"/>
              <w:right w:val="nil"/>
            </w:tcBorders>
            <w:shd w:val="clear" w:color="auto" w:fill="auto"/>
            <w:hideMark/>
          </w:tcPr>
          <w:p w14:paraId="26389977" w14:textId="77777777" w:rsidR="00B2009D" w:rsidRPr="00B2009D" w:rsidRDefault="00B2009D" w:rsidP="00B2009D">
            <w:pPr>
              <w:rPr>
                <w:rFonts w:eastAsia="Times New Roman"/>
                <w:sz w:val="18"/>
                <w:szCs w:val="18"/>
              </w:rPr>
            </w:pPr>
            <w:r w:rsidRPr="00B2009D">
              <w:rPr>
                <w:rFonts w:eastAsia="Times New Roman"/>
                <w:sz w:val="18"/>
                <w:szCs w:val="18"/>
              </w:rPr>
              <w:t>Prepare and integrate an environmental awareness module into school curricula</w:t>
            </w:r>
          </w:p>
        </w:tc>
        <w:tc>
          <w:tcPr>
            <w:tcW w:w="0" w:type="auto"/>
            <w:tcBorders>
              <w:top w:val="nil"/>
              <w:left w:val="single" w:sz="8" w:space="0" w:color="auto"/>
              <w:bottom w:val="nil"/>
              <w:right w:val="nil"/>
            </w:tcBorders>
            <w:shd w:val="clear" w:color="000000" w:fill="FFFFFF"/>
            <w:hideMark/>
          </w:tcPr>
          <w:p w14:paraId="646425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10AEC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B1E2D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FB80E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3021E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34D05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CD35F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40F435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89660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BFD31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B5DEC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D48C1C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E102CBB" w14:textId="77777777" w:rsidTr="00B2009D">
        <w:trPr>
          <w:trHeight w:val="20"/>
        </w:trPr>
        <w:tc>
          <w:tcPr>
            <w:tcW w:w="0" w:type="auto"/>
            <w:tcBorders>
              <w:top w:val="nil"/>
              <w:left w:val="nil"/>
              <w:bottom w:val="single" w:sz="4" w:space="0" w:color="auto"/>
              <w:right w:val="nil"/>
            </w:tcBorders>
            <w:shd w:val="clear" w:color="000000" w:fill="EDEDED"/>
            <w:noWrap/>
            <w:hideMark/>
          </w:tcPr>
          <w:p w14:paraId="21583EC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3.5</w:t>
            </w:r>
          </w:p>
        </w:tc>
        <w:tc>
          <w:tcPr>
            <w:tcW w:w="0" w:type="auto"/>
            <w:tcBorders>
              <w:top w:val="nil"/>
              <w:left w:val="nil"/>
              <w:bottom w:val="nil"/>
              <w:right w:val="nil"/>
            </w:tcBorders>
            <w:shd w:val="clear" w:color="000000" w:fill="EDEDED"/>
            <w:hideMark/>
          </w:tcPr>
          <w:p w14:paraId="516E1BE8"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Internet visibility of integrated approaches to meet Rio Convention obligations and national sustainable development priorities. </w:t>
            </w:r>
          </w:p>
        </w:tc>
        <w:tc>
          <w:tcPr>
            <w:tcW w:w="0" w:type="auto"/>
            <w:tcBorders>
              <w:top w:val="single" w:sz="8" w:space="0" w:color="auto"/>
              <w:left w:val="single" w:sz="8" w:space="0" w:color="auto"/>
              <w:bottom w:val="single" w:sz="4" w:space="0" w:color="auto"/>
              <w:right w:val="nil"/>
            </w:tcBorders>
            <w:shd w:val="clear" w:color="000000" w:fill="F2F2F2"/>
            <w:hideMark/>
          </w:tcPr>
          <w:p w14:paraId="083180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E1C8E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8913E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726B9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AFC2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8C86F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6948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06A5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FF60A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FFE3F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FD886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09EFB0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4EC7328" w14:textId="77777777" w:rsidTr="00B2009D">
        <w:trPr>
          <w:trHeight w:val="20"/>
        </w:trPr>
        <w:tc>
          <w:tcPr>
            <w:tcW w:w="0" w:type="auto"/>
            <w:tcBorders>
              <w:top w:val="nil"/>
              <w:left w:val="nil"/>
              <w:bottom w:val="single" w:sz="4" w:space="0" w:color="auto"/>
              <w:right w:val="nil"/>
            </w:tcBorders>
            <w:shd w:val="clear" w:color="auto" w:fill="auto"/>
            <w:noWrap/>
            <w:hideMark/>
          </w:tcPr>
          <w:p w14:paraId="6D90D3D4" w14:textId="77777777" w:rsidR="00B2009D" w:rsidRPr="00B2009D" w:rsidRDefault="00B2009D" w:rsidP="00B2009D">
            <w:pPr>
              <w:jc w:val="center"/>
              <w:rPr>
                <w:rFonts w:eastAsia="Times New Roman"/>
                <w:sz w:val="18"/>
                <w:szCs w:val="18"/>
              </w:rPr>
            </w:pPr>
            <w:r w:rsidRPr="00B2009D">
              <w:rPr>
                <w:rFonts w:eastAsia="Times New Roman"/>
                <w:sz w:val="18"/>
                <w:szCs w:val="18"/>
              </w:rPr>
              <w:t>3.5.1</w:t>
            </w:r>
          </w:p>
        </w:tc>
        <w:tc>
          <w:tcPr>
            <w:tcW w:w="0" w:type="auto"/>
            <w:tcBorders>
              <w:top w:val="single" w:sz="4" w:space="0" w:color="auto"/>
              <w:left w:val="nil"/>
              <w:bottom w:val="single" w:sz="4" w:space="0" w:color="auto"/>
              <w:right w:val="nil"/>
            </w:tcBorders>
            <w:shd w:val="clear" w:color="auto" w:fill="auto"/>
            <w:hideMark/>
          </w:tcPr>
          <w:p w14:paraId="681B5A4F" w14:textId="77777777" w:rsidR="00B2009D" w:rsidRPr="00B2009D" w:rsidRDefault="00B2009D" w:rsidP="00B2009D">
            <w:pPr>
              <w:rPr>
                <w:rFonts w:eastAsia="Times New Roman"/>
                <w:sz w:val="18"/>
                <w:szCs w:val="18"/>
              </w:rPr>
            </w:pPr>
            <w:r w:rsidRPr="00B2009D">
              <w:rPr>
                <w:rFonts w:eastAsia="Times New Roman"/>
                <w:sz w:val="18"/>
                <w:szCs w:val="18"/>
              </w:rPr>
              <w:t xml:space="preserve">Convene working group meetings among key agencies that have websites relevant to environmental governance and negotiate opportunities to improve the design and content of their respective webpages. </w:t>
            </w:r>
          </w:p>
        </w:tc>
        <w:tc>
          <w:tcPr>
            <w:tcW w:w="0" w:type="auto"/>
            <w:tcBorders>
              <w:top w:val="nil"/>
              <w:left w:val="single" w:sz="8" w:space="0" w:color="auto"/>
              <w:bottom w:val="single" w:sz="4" w:space="0" w:color="auto"/>
              <w:right w:val="nil"/>
            </w:tcBorders>
            <w:shd w:val="clear" w:color="000000" w:fill="FFFFFF"/>
            <w:hideMark/>
          </w:tcPr>
          <w:p w14:paraId="7C6470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4D00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92B38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A191F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0CFCE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F26B4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AF2E5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35689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9F786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EBBD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9CB74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D45AC3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C24C307" w14:textId="77777777" w:rsidTr="00B2009D">
        <w:trPr>
          <w:trHeight w:val="20"/>
        </w:trPr>
        <w:tc>
          <w:tcPr>
            <w:tcW w:w="0" w:type="auto"/>
            <w:tcBorders>
              <w:top w:val="nil"/>
              <w:left w:val="nil"/>
              <w:bottom w:val="single" w:sz="4" w:space="0" w:color="auto"/>
              <w:right w:val="nil"/>
            </w:tcBorders>
            <w:shd w:val="clear" w:color="auto" w:fill="auto"/>
            <w:noWrap/>
            <w:hideMark/>
          </w:tcPr>
          <w:p w14:paraId="7E0A6958" w14:textId="77777777" w:rsidR="00B2009D" w:rsidRPr="00B2009D" w:rsidRDefault="00B2009D" w:rsidP="00B2009D">
            <w:pPr>
              <w:jc w:val="center"/>
              <w:rPr>
                <w:rFonts w:eastAsia="Times New Roman"/>
                <w:sz w:val="18"/>
                <w:szCs w:val="18"/>
              </w:rPr>
            </w:pPr>
            <w:r w:rsidRPr="00B2009D">
              <w:rPr>
                <w:rFonts w:eastAsia="Times New Roman"/>
                <w:sz w:val="18"/>
                <w:szCs w:val="18"/>
              </w:rPr>
              <w:t>3.5.2</w:t>
            </w:r>
          </w:p>
        </w:tc>
        <w:tc>
          <w:tcPr>
            <w:tcW w:w="0" w:type="auto"/>
            <w:tcBorders>
              <w:top w:val="nil"/>
              <w:left w:val="nil"/>
              <w:bottom w:val="single" w:sz="4" w:space="0" w:color="auto"/>
              <w:right w:val="nil"/>
            </w:tcBorders>
            <w:shd w:val="clear" w:color="auto" w:fill="auto"/>
            <w:hideMark/>
          </w:tcPr>
          <w:p w14:paraId="70784E6D" w14:textId="77777777" w:rsidR="00B2009D" w:rsidRPr="00B2009D" w:rsidRDefault="00B2009D" w:rsidP="00B2009D">
            <w:pPr>
              <w:rPr>
                <w:rFonts w:eastAsia="Times New Roman"/>
                <w:sz w:val="18"/>
                <w:szCs w:val="18"/>
              </w:rPr>
            </w:pPr>
            <w:r w:rsidRPr="00B2009D">
              <w:rPr>
                <w:rFonts w:eastAsia="Times New Roman"/>
                <w:sz w:val="18"/>
                <w:szCs w:val="18"/>
              </w:rPr>
              <w:t>Create a Facebook page on environmental information and Rio Convention mainstreaming.  Upload relevant content at least twice per week.</w:t>
            </w:r>
          </w:p>
        </w:tc>
        <w:tc>
          <w:tcPr>
            <w:tcW w:w="0" w:type="auto"/>
            <w:tcBorders>
              <w:top w:val="nil"/>
              <w:left w:val="single" w:sz="8" w:space="0" w:color="auto"/>
              <w:bottom w:val="nil"/>
              <w:right w:val="nil"/>
            </w:tcBorders>
            <w:shd w:val="clear" w:color="000000" w:fill="FFFFFF"/>
            <w:hideMark/>
          </w:tcPr>
          <w:p w14:paraId="526596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E468E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13CA5C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555D8E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0130C0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65EA5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80FF6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75D23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2B3487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1937AE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083CA4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single" w:sz="8" w:space="0" w:color="auto"/>
            </w:tcBorders>
            <w:shd w:val="clear" w:color="000000" w:fill="92D050"/>
            <w:hideMark/>
          </w:tcPr>
          <w:p w14:paraId="1985C6B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C5FB5F7"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695AC30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Component 4 </w:t>
            </w:r>
          </w:p>
        </w:tc>
        <w:tc>
          <w:tcPr>
            <w:tcW w:w="0" w:type="auto"/>
            <w:tcBorders>
              <w:top w:val="single" w:sz="8" w:space="0" w:color="auto"/>
              <w:left w:val="nil"/>
              <w:bottom w:val="single" w:sz="8" w:space="0" w:color="auto"/>
              <w:right w:val="nil"/>
            </w:tcBorders>
            <w:shd w:val="clear" w:color="000000" w:fill="DDEBF7"/>
            <w:hideMark/>
          </w:tcPr>
          <w:p w14:paraId="59F7C093" w14:textId="77777777" w:rsidR="00B2009D" w:rsidRPr="00B2009D" w:rsidRDefault="00B2009D" w:rsidP="00B2009D">
            <w:pPr>
              <w:rPr>
                <w:rFonts w:eastAsia="Times New Roman"/>
                <w:b/>
                <w:bCs/>
                <w:sz w:val="18"/>
                <w:szCs w:val="18"/>
              </w:rPr>
            </w:pPr>
            <w:r w:rsidRPr="00B2009D">
              <w:rPr>
                <w:rFonts w:eastAsia="Times New Roman"/>
                <w:b/>
                <w:bCs/>
                <w:sz w:val="18"/>
                <w:szCs w:val="18"/>
              </w:rPr>
              <w:t>NCSA is updated to reflect post 2015-SDGs and current opportunities to strengthen priority foundational capacities for the global environment</w:t>
            </w:r>
          </w:p>
        </w:tc>
        <w:tc>
          <w:tcPr>
            <w:tcW w:w="0" w:type="auto"/>
            <w:tcBorders>
              <w:top w:val="single" w:sz="8" w:space="0" w:color="auto"/>
              <w:left w:val="single" w:sz="8" w:space="0" w:color="auto"/>
              <w:bottom w:val="single" w:sz="8" w:space="0" w:color="auto"/>
              <w:right w:val="nil"/>
            </w:tcBorders>
            <w:shd w:val="clear" w:color="000000" w:fill="DDEBF7"/>
            <w:hideMark/>
          </w:tcPr>
          <w:p w14:paraId="10A39E9F"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008FDB8"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3FA7262"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A02DAB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A8D726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F6A9DA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82FE1E6"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FF9E52E"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0DA117E"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8DDEB5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4991C0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70D5FD3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r>
      <w:tr w:rsidR="00B2009D" w:rsidRPr="00B2009D" w14:paraId="63A819D4" w14:textId="77777777" w:rsidTr="00B2009D">
        <w:trPr>
          <w:trHeight w:val="20"/>
        </w:trPr>
        <w:tc>
          <w:tcPr>
            <w:tcW w:w="0" w:type="auto"/>
            <w:tcBorders>
              <w:top w:val="nil"/>
              <w:left w:val="nil"/>
              <w:bottom w:val="nil"/>
              <w:right w:val="nil"/>
            </w:tcBorders>
            <w:shd w:val="clear" w:color="000000" w:fill="EDEDED"/>
            <w:noWrap/>
            <w:hideMark/>
          </w:tcPr>
          <w:p w14:paraId="5ED4AB2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4:1</w:t>
            </w:r>
          </w:p>
        </w:tc>
        <w:tc>
          <w:tcPr>
            <w:tcW w:w="0" w:type="auto"/>
            <w:tcBorders>
              <w:top w:val="nil"/>
              <w:left w:val="nil"/>
              <w:bottom w:val="nil"/>
              <w:right w:val="nil"/>
            </w:tcBorders>
            <w:shd w:val="clear" w:color="000000" w:fill="EDEDED"/>
            <w:hideMark/>
          </w:tcPr>
          <w:p w14:paraId="1FB702FD" w14:textId="77777777" w:rsidR="00B2009D" w:rsidRPr="00B2009D" w:rsidRDefault="00B2009D" w:rsidP="00B2009D">
            <w:pPr>
              <w:rPr>
                <w:rFonts w:eastAsia="Times New Roman"/>
                <w:b/>
                <w:bCs/>
                <w:sz w:val="18"/>
                <w:szCs w:val="18"/>
              </w:rPr>
            </w:pPr>
            <w:r w:rsidRPr="00B2009D">
              <w:rPr>
                <w:rFonts w:eastAsia="Times New Roman"/>
                <w:b/>
                <w:bCs/>
                <w:sz w:val="18"/>
                <w:szCs w:val="18"/>
              </w:rPr>
              <w:t>Updated assessments of capacity challenges to meet and sustain Rio Convention obligations, building upon GEF focal area enabling activities</w:t>
            </w:r>
          </w:p>
        </w:tc>
        <w:tc>
          <w:tcPr>
            <w:tcW w:w="0" w:type="auto"/>
            <w:tcBorders>
              <w:top w:val="nil"/>
              <w:left w:val="single" w:sz="8" w:space="0" w:color="auto"/>
              <w:bottom w:val="single" w:sz="4" w:space="0" w:color="auto"/>
              <w:right w:val="nil"/>
            </w:tcBorders>
            <w:shd w:val="clear" w:color="000000" w:fill="F2F2F2"/>
            <w:hideMark/>
          </w:tcPr>
          <w:p w14:paraId="4AFA55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0A106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C83D7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8FDE2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EE549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D5184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B5BC5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AB690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8E00B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61ACE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D6E84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73ECEF6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43AF940"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42F3BFB2" w14:textId="77777777" w:rsidR="00B2009D" w:rsidRPr="00B2009D" w:rsidRDefault="00B2009D" w:rsidP="00B2009D">
            <w:pPr>
              <w:jc w:val="center"/>
              <w:rPr>
                <w:rFonts w:eastAsia="Times New Roman"/>
                <w:sz w:val="18"/>
                <w:szCs w:val="18"/>
              </w:rPr>
            </w:pPr>
            <w:r w:rsidRPr="00B2009D">
              <w:rPr>
                <w:rFonts w:eastAsia="Times New Roman"/>
                <w:sz w:val="18"/>
                <w:szCs w:val="18"/>
              </w:rPr>
              <w:t>4.1.1</w:t>
            </w:r>
          </w:p>
        </w:tc>
        <w:tc>
          <w:tcPr>
            <w:tcW w:w="0" w:type="auto"/>
            <w:tcBorders>
              <w:top w:val="single" w:sz="4" w:space="0" w:color="auto"/>
              <w:left w:val="nil"/>
              <w:bottom w:val="single" w:sz="4" w:space="0" w:color="auto"/>
              <w:right w:val="nil"/>
            </w:tcBorders>
            <w:shd w:val="clear" w:color="auto" w:fill="auto"/>
            <w:hideMark/>
          </w:tcPr>
          <w:p w14:paraId="1C0DD5CD" w14:textId="77777777" w:rsidR="00B2009D" w:rsidRPr="00B2009D" w:rsidRDefault="00B2009D" w:rsidP="00B2009D">
            <w:pPr>
              <w:rPr>
                <w:rFonts w:eastAsia="Times New Roman"/>
                <w:sz w:val="18"/>
                <w:szCs w:val="18"/>
              </w:rPr>
            </w:pPr>
            <w:r w:rsidRPr="00B2009D">
              <w:rPr>
                <w:rFonts w:eastAsia="Times New Roman"/>
                <w:sz w:val="18"/>
                <w:szCs w:val="18"/>
              </w:rPr>
              <w:t>Prepare and validate the methodology to update the NCSA and integrate the post-2015 SDGs.</w:t>
            </w:r>
          </w:p>
        </w:tc>
        <w:tc>
          <w:tcPr>
            <w:tcW w:w="0" w:type="auto"/>
            <w:tcBorders>
              <w:top w:val="nil"/>
              <w:left w:val="single" w:sz="8" w:space="0" w:color="auto"/>
              <w:bottom w:val="single" w:sz="4" w:space="0" w:color="auto"/>
              <w:right w:val="nil"/>
            </w:tcBorders>
            <w:shd w:val="clear" w:color="000000" w:fill="FFFFFF"/>
            <w:hideMark/>
          </w:tcPr>
          <w:p w14:paraId="59CFCD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0D56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CC2D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0595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5721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9B3D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887D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3861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09DF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D513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4BCB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3CCD60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8BE853B" w14:textId="77777777" w:rsidTr="00B2009D">
        <w:trPr>
          <w:trHeight w:val="20"/>
        </w:trPr>
        <w:tc>
          <w:tcPr>
            <w:tcW w:w="0" w:type="auto"/>
            <w:tcBorders>
              <w:top w:val="nil"/>
              <w:left w:val="nil"/>
              <w:bottom w:val="single" w:sz="4" w:space="0" w:color="auto"/>
              <w:right w:val="nil"/>
            </w:tcBorders>
            <w:shd w:val="clear" w:color="auto" w:fill="auto"/>
            <w:noWrap/>
            <w:hideMark/>
          </w:tcPr>
          <w:p w14:paraId="6578BCA7" w14:textId="77777777" w:rsidR="00B2009D" w:rsidRPr="00B2009D" w:rsidRDefault="00B2009D" w:rsidP="00B2009D">
            <w:pPr>
              <w:jc w:val="center"/>
              <w:rPr>
                <w:rFonts w:eastAsia="Times New Roman"/>
                <w:sz w:val="18"/>
                <w:szCs w:val="18"/>
              </w:rPr>
            </w:pPr>
            <w:r w:rsidRPr="00B2009D">
              <w:rPr>
                <w:rFonts w:eastAsia="Times New Roman"/>
                <w:sz w:val="18"/>
                <w:szCs w:val="18"/>
              </w:rPr>
              <w:t>4.1.2</w:t>
            </w:r>
          </w:p>
        </w:tc>
        <w:tc>
          <w:tcPr>
            <w:tcW w:w="0" w:type="auto"/>
            <w:tcBorders>
              <w:top w:val="nil"/>
              <w:left w:val="nil"/>
              <w:bottom w:val="single" w:sz="4" w:space="0" w:color="auto"/>
              <w:right w:val="nil"/>
            </w:tcBorders>
            <w:shd w:val="clear" w:color="auto" w:fill="auto"/>
            <w:hideMark/>
          </w:tcPr>
          <w:p w14:paraId="63EA398B" w14:textId="77777777" w:rsidR="00B2009D" w:rsidRPr="00B2009D" w:rsidRDefault="00B2009D" w:rsidP="00B2009D">
            <w:pPr>
              <w:rPr>
                <w:rFonts w:eastAsia="Times New Roman"/>
                <w:sz w:val="18"/>
                <w:szCs w:val="18"/>
              </w:rPr>
            </w:pPr>
            <w:r w:rsidRPr="00B2009D">
              <w:rPr>
                <w:rFonts w:eastAsia="Times New Roman"/>
                <w:sz w:val="18"/>
                <w:szCs w:val="18"/>
              </w:rPr>
              <w:t xml:space="preserve">Design and carry out a survey to assess public awareness of the importance of the Rio Conventions to catalyzing sustainable development.  </w:t>
            </w:r>
          </w:p>
        </w:tc>
        <w:tc>
          <w:tcPr>
            <w:tcW w:w="0" w:type="auto"/>
            <w:tcBorders>
              <w:top w:val="nil"/>
              <w:left w:val="single" w:sz="8" w:space="0" w:color="auto"/>
              <w:bottom w:val="single" w:sz="4" w:space="0" w:color="auto"/>
              <w:right w:val="nil"/>
            </w:tcBorders>
            <w:shd w:val="clear" w:color="000000" w:fill="FFFFFF"/>
            <w:hideMark/>
          </w:tcPr>
          <w:p w14:paraId="2BAE72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6771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8A2D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FD55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B41B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7F9B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7897AB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034A3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E5E3A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0571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D58D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A9C498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3B6C1EA" w14:textId="77777777" w:rsidTr="00B2009D">
        <w:trPr>
          <w:trHeight w:val="20"/>
        </w:trPr>
        <w:tc>
          <w:tcPr>
            <w:tcW w:w="0" w:type="auto"/>
            <w:tcBorders>
              <w:top w:val="nil"/>
              <w:left w:val="nil"/>
              <w:bottom w:val="single" w:sz="4" w:space="0" w:color="auto"/>
              <w:right w:val="nil"/>
            </w:tcBorders>
            <w:shd w:val="clear" w:color="auto" w:fill="auto"/>
            <w:noWrap/>
            <w:hideMark/>
          </w:tcPr>
          <w:p w14:paraId="400A0E90" w14:textId="77777777" w:rsidR="00B2009D" w:rsidRPr="00B2009D" w:rsidRDefault="00B2009D" w:rsidP="00B2009D">
            <w:pPr>
              <w:jc w:val="center"/>
              <w:rPr>
                <w:rFonts w:eastAsia="Times New Roman"/>
                <w:sz w:val="18"/>
                <w:szCs w:val="18"/>
              </w:rPr>
            </w:pPr>
            <w:r w:rsidRPr="00B2009D">
              <w:rPr>
                <w:rFonts w:eastAsia="Times New Roman"/>
                <w:sz w:val="18"/>
                <w:szCs w:val="18"/>
              </w:rPr>
              <w:t>4.1.3</w:t>
            </w:r>
          </w:p>
        </w:tc>
        <w:tc>
          <w:tcPr>
            <w:tcW w:w="0" w:type="auto"/>
            <w:tcBorders>
              <w:top w:val="nil"/>
              <w:left w:val="nil"/>
              <w:bottom w:val="single" w:sz="4" w:space="0" w:color="auto"/>
              <w:right w:val="nil"/>
            </w:tcBorders>
            <w:shd w:val="clear" w:color="auto" w:fill="auto"/>
            <w:hideMark/>
          </w:tcPr>
          <w:p w14:paraId="5CDD73F7" w14:textId="77777777" w:rsidR="00B2009D" w:rsidRPr="00B2009D" w:rsidRDefault="00B2009D" w:rsidP="00B2009D">
            <w:pPr>
              <w:rPr>
                <w:rFonts w:eastAsia="Times New Roman"/>
                <w:sz w:val="18"/>
                <w:szCs w:val="18"/>
              </w:rPr>
            </w:pPr>
            <w:r w:rsidRPr="00B2009D">
              <w:rPr>
                <w:rFonts w:eastAsia="Times New Roman"/>
                <w:sz w:val="18"/>
                <w:szCs w:val="18"/>
              </w:rPr>
              <w:t>Conduct individual interviews to gather additional inputs on national priorities and constraints for improved and sustained environmental governance.</w:t>
            </w:r>
          </w:p>
        </w:tc>
        <w:tc>
          <w:tcPr>
            <w:tcW w:w="0" w:type="auto"/>
            <w:tcBorders>
              <w:top w:val="nil"/>
              <w:left w:val="single" w:sz="8" w:space="0" w:color="auto"/>
              <w:bottom w:val="single" w:sz="4" w:space="0" w:color="auto"/>
              <w:right w:val="nil"/>
            </w:tcBorders>
            <w:shd w:val="clear" w:color="000000" w:fill="FFFFFF"/>
            <w:hideMark/>
          </w:tcPr>
          <w:p w14:paraId="36B6B9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01C2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809C9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032B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6B57D5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957E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2A26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08E4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377D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C46A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36C5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E41F73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AC708B1" w14:textId="77777777" w:rsidTr="00B2009D">
        <w:trPr>
          <w:trHeight w:val="20"/>
        </w:trPr>
        <w:tc>
          <w:tcPr>
            <w:tcW w:w="0" w:type="auto"/>
            <w:tcBorders>
              <w:top w:val="nil"/>
              <w:left w:val="nil"/>
              <w:bottom w:val="single" w:sz="4" w:space="0" w:color="auto"/>
              <w:right w:val="nil"/>
            </w:tcBorders>
            <w:shd w:val="clear" w:color="auto" w:fill="auto"/>
            <w:noWrap/>
            <w:hideMark/>
          </w:tcPr>
          <w:p w14:paraId="253A1749" w14:textId="77777777" w:rsidR="00B2009D" w:rsidRPr="00B2009D" w:rsidRDefault="00B2009D" w:rsidP="00B2009D">
            <w:pPr>
              <w:jc w:val="center"/>
              <w:rPr>
                <w:rFonts w:eastAsia="Times New Roman"/>
                <w:sz w:val="18"/>
                <w:szCs w:val="18"/>
              </w:rPr>
            </w:pPr>
            <w:r w:rsidRPr="00B2009D">
              <w:rPr>
                <w:rFonts w:eastAsia="Times New Roman"/>
                <w:sz w:val="18"/>
                <w:szCs w:val="18"/>
              </w:rPr>
              <w:t>4.1.4</w:t>
            </w:r>
          </w:p>
        </w:tc>
        <w:tc>
          <w:tcPr>
            <w:tcW w:w="0" w:type="auto"/>
            <w:tcBorders>
              <w:top w:val="nil"/>
              <w:left w:val="nil"/>
              <w:bottom w:val="single" w:sz="4" w:space="0" w:color="auto"/>
              <w:right w:val="nil"/>
            </w:tcBorders>
            <w:shd w:val="clear" w:color="auto" w:fill="auto"/>
            <w:hideMark/>
          </w:tcPr>
          <w:p w14:paraId="409C06DD" w14:textId="77777777" w:rsidR="00B2009D" w:rsidRPr="00B2009D" w:rsidRDefault="00B2009D" w:rsidP="00B2009D">
            <w:pPr>
              <w:rPr>
                <w:rFonts w:eastAsia="Times New Roman"/>
                <w:sz w:val="18"/>
                <w:szCs w:val="18"/>
              </w:rPr>
            </w:pPr>
            <w:r w:rsidRPr="00B2009D">
              <w:rPr>
                <w:rFonts w:eastAsia="Times New Roman"/>
                <w:sz w:val="18"/>
                <w:szCs w:val="18"/>
              </w:rPr>
              <w:t>Draft thematic assessments of the challenges and opportunities to meet obligations under three Rio Conventions</w:t>
            </w:r>
          </w:p>
        </w:tc>
        <w:tc>
          <w:tcPr>
            <w:tcW w:w="0" w:type="auto"/>
            <w:tcBorders>
              <w:top w:val="nil"/>
              <w:left w:val="single" w:sz="8" w:space="0" w:color="auto"/>
              <w:bottom w:val="single" w:sz="4" w:space="0" w:color="auto"/>
              <w:right w:val="nil"/>
            </w:tcBorders>
            <w:shd w:val="clear" w:color="000000" w:fill="FFFFFF"/>
            <w:hideMark/>
          </w:tcPr>
          <w:p w14:paraId="3CC020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B474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EA53D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A06B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4DBC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3BEF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5AB6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0E8B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A0D1D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2270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3245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BA1D72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AEFDC9F" w14:textId="77777777" w:rsidTr="00B2009D">
        <w:trPr>
          <w:trHeight w:val="20"/>
        </w:trPr>
        <w:tc>
          <w:tcPr>
            <w:tcW w:w="0" w:type="auto"/>
            <w:tcBorders>
              <w:top w:val="nil"/>
              <w:left w:val="nil"/>
              <w:bottom w:val="single" w:sz="4" w:space="0" w:color="auto"/>
              <w:right w:val="nil"/>
            </w:tcBorders>
            <w:shd w:val="clear" w:color="000000" w:fill="EDEDED"/>
            <w:noWrap/>
            <w:hideMark/>
          </w:tcPr>
          <w:p w14:paraId="40A56A3C"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lastRenderedPageBreak/>
              <w:t>Output 4.2</w:t>
            </w:r>
          </w:p>
        </w:tc>
        <w:tc>
          <w:tcPr>
            <w:tcW w:w="0" w:type="auto"/>
            <w:tcBorders>
              <w:top w:val="nil"/>
              <w:left w:val="nil"/>
              <w:bottom w:val="nil"/>
              <w:right w:val="nil"/>
            </w:tcBorders>
            <w:shd w:val="clear" w:color="000000" w:fill="EDEDED"/>
            <w:hideMark/>
          </w:tcPr>
          <w:p w14:paraId="24E943E9" w14:textId="77777777" w:rsidR="00B2009D" w:rsidRPr="00B2009D" w:rsidRDefault="00B2009D" w:rsidP="00B2009D">
            <w:pPr>
              <w:rPr>
                <w:rFonts w:eastAsia="Times New Roman"/>
                <w:b/>
                <w:bCs/>
                <w:sz w:val="18"/>
                <w:szCs w:val="18"/>
              </w:rPr>
            </w:pPr>
            <w:r w:rsidRPr="00B2009D">
              <w:rPr>
                <w:rFonts w:eastAsia="Times New Roman"/>
                <w:b/>
                <w:bCs/>
                <w:sz w:val="18"/>
                <w:szCs w:val="18"/>
              </w:rPr>
              <w:t>Integrated cross-cutting analysis of systemic, institutional, and individual capacity development priorities</w:t>
            </w:r>
          </w:p>
        </w:tc>
        <w:tc>
          <w:tcPr>
            <w:tcW w:w="0" w:type="auto"/>
            <w:tcBorders>
              <w:top w:val="single" w:sz="8" w:space="0" w:color="auto"/>
              <w:left w:val="single" w:sz="8" w:space="0" w:color="auto"/>
              <w:bottom w:val="single" w:sz="4" w:space="0" w:color="auto"/>
              <w:right w:val="nil"/>
            </w:tcBorders>
            <w:shd w:val="clear" w:color="000000" w:fill="F2F2F2"/>
            <w:hideMark/>
          </w:tcPr>
          <w:p w14:paraId="23DEF9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1250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5A978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9318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29DA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79E8C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87BF1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5DC5A9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18B3F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60BF3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39912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277046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8729954" w14:textId="77777777" w:rsidTr="00B2009D">
        <w:trPr>
          <w:trHeight w:val="20"/>
        </w:trPr>
        <w:tc>
          <w:tcPr>
            <w:tcW w:w="0" w:type="auto"/>
            <w:tcBorders>
              <w:top w:val="nil"/>
              <w:left w:val="nil"/>
              <w:bottom w:val="single" w:sz="4" w:space="0" w:color="auto"/>
              <w:right w:val="nil"/>
            </w:tcBorders>
            <w:shd w:val="clear" w:color="auto" w:fill="auto"/>
            <w:noWrap/>
            <w:hideMark/>
          </w:tcPr>
          <w:p w14:paraId="0EEFA25F" w14:textId="77777777" w:rsidR="00B2009D" w:rsidRPr="00B2009D" w:rsidRDefault="00B2009D" w:rsidP="00B2009D">
            <w:pPr>
              <w:jc w:val="center"/>
              <w:rPr>
                <w:rFonts w:eastAsia="Times New Roman"/>
                <w:sz w:val="18"/>
                <w:szCs w:val="18"/>
              </w:rPr>
            </w:pPr>
            <w:r w:rsidRPr="00B2009D">
              <w:rPr>
                <w:rFonts w:eastAsia="Times New Roman"/>
                <w:sz w:val="18"/>
                <w:szCs w:val="18"/>
              </w:rPr>
              <w:t>4.2.1</w:t>
            </w:r>
          </w:p>
        </w:tc>
        <w:tc>
          <w:tcPr>
            <w:tcW w:w="0" w:type="auto"/>
            <w:tcBorders>
              <w:top w:val="single" w:sz="4" w:space="0" w:color="auto"/>
              <w:left w:val="nil"/>
              <w:bottom w:val="single" w:sz="4" w:space="0" w:color="auto"/>
              <w:right w:val="nil"/>
            </w:tcBorders>
            <w:shd w:val="clear" w:color="auto" w:fill="auto"/>
            <w:hideMark/>
          </w:tcPr>
          <w:p w14:paraId="1A34CB7D" w14:textId="77777777" w:rsidR="00B2009D" w:rsidRPr="00B2009D" w:rsidRDefault="00B2009D" w:rsidP="00B2009D">
            <w:pPr>
              <w:rPr>
                <w:rFonts w:eastAsia="Times New Roman"/>
                <w:sz w:val="18"/>
                <w:szCs w:val="18"/>
              </w:rPr>
            </w:pPr>
            <w:r w:rsidRPr="00B2009D">
              <w:rPr>
                <w:rFonts w:eastAsia="Times New Roman"/>
                <w:sz w:val="18"/>
                <w:szCs w:val="18"/>
              </w:rPr>
              <w:t xml:space="preserve">Synthesize the findings and assessments of output 4.1 into a synthesis of the systemic, institutional, and individual capacity development challenges, priorities, and opportunities to meet and sustain Rio Convention obligations within the framework of national sustainable development priorities. </w:t>
            </w:r>
          </w:p>
        </w:tc>
        <w:tc>
          <w:tcPr>
            <w:tcW w:w="0" w:type="auto"/>
            <w:tcBorders>
              <w:top w:val="nil"/>
              <w:left w:val="single" w:sz="8" w:space="0" w:color="auto"/>
              <w:bottom w:val="single" w:sz="4" w:space="0" w:color="auto"/>
              <w:right w:val="nil"/>
            </w:tcBorders>
            <w:shd w:val="clear" w:color="000000" w:fill="FFFFFF"/>
            <w:hideMark/>
          </w:tcPr>
          <w:p w14:paraId="766F3D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AA33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8019A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65B4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CA64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C74A5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F42B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4892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255F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C0E8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946A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9BF3C2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1085900" w14:textId="77777777" w:rsidTr="00B2009D">
        <w:trPr>
          <w:trHeight w:val="20"/>
        </w:trPr>
        <w:tc>
          <w:tcPr>
            <w:tcW w:w="0" w:type="auto"/>
            <w:tcBorders>
              <w:top w:val="nil"/>
              <w:left w:val="nil"/>
              <w:bottom w:val="single" w:sz="4" w:space="0" w:color="auto"/>
              <w:right w:val="nil"/>
            </w:tcBorders>
            <w:shd w:val="clear" w:color="000000" w:fill="EDEDED"/>
            <w:noWrap/>
            <w:hideMark/>
          </w:tcPr>
          <w:p w14:paraId="7F70EF19"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4.3</w:t>
            </w:r>
          </w:p>
        </w:tc>
        <w:tc>
          <w:tcPr>
            <w:tcW w:w="0" w:type="auto"/>
            <w:tcBorders>
              <w:top w:val="nil"/>
              <w:left w:val="nil"/>
              <w:bottom w:val="single" w:sz="4" w:space="0" w:color="auto"/>
              <w:right w:val="nil"/>
            </w:tcBorders>
            <w:shd w:val="clear" w:color="000000" w:fill="EDEDED"/>
            <w:hideMark/>
          </w:tcPr>
          <w:p w14:paraId="2A918C24" w14:textId="77777777" w:rsidR="00B2009D" w:rsidRPr="00B2009D" w:rsidRDefault="00B2009D" w:rsidP="00B2009D">
            <w:pPr>
              <w:rPr>
                <w:rFonts w:eastAsia="Times New Roman"/>
                <w:b/>
                <w:bCs/>
                <w:sz w:val="18"/>
                <w:szCs w:val="18"/>
              </w:rPr>
            </w:pPr>
            <w:r w:rsidRPr="00B2009D">
              <w:rPr>
                <w:rFonts w:eastAsia="Times New Roman"/>
                <w:b/>
                <w:bCs/>
                <w:sz w:val="18"/>
                <w:szCs w:val="18"/>
              </w:rPr>
              <w:t>Capacity Development Strategy and Action Plan, building on action plans of GEF focal area enabling activities</w:t>
            </w:r>
          </w:p>
        </w:tc>
        <w:tc>
          <w:tcPr>
            <w:tcW w:w="0" w:type="auto"/>
            <w:tcBorders>
              <w:top w:val="single" w:sz="8" w:space="0" w:color="auto"/>
              <w:left w:val="single" w:sz="8" w:space="0" w:color="auto"/>
              <w:bottom w:val="single" w:sz="4" w:space="0" w:color="auto"/>
              <w:right w:val="nil"/>
            </w:tcBorders>
            <w:shd w:val="clear" w:color="000000" w:fill="F2F2F2"/>
            <w:hideMark/>
          </w:tcPr>
          <w:p w14:paraId="2CBA16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A0C42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34DD8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6F6F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A0E47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0D9C1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E161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5825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932D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E55F0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E924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81DF9E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C321A29" w14:textId="77777777" w:rsidTr="00B2009D">
        <w:trPr>
          <w:trHeight w:val="20"/>
        </w:trPr>
        <w:tc>
          <w:tcPr>
            <w:tcW w:w="0" w:type="auto"/>
            <w:tcBorders>
              <w:top w:val="nil"/>
              <w:left w:val="nil"/>
              <w:bottom w:val="single" w:sz="4" w:space="0" w:color="auto"/>
              <w:right w:val="nil"/>
            </w:tcBorders>
            <w:shd w:val="clear" w:color="auto" w:fill="auto"/>
            <w:noWrap/>
            <w:hideMark/>
          </w:tcPr>
          <w:p w14:paraId="784B1F2D" w14:textId="77777777" w:rsidR="00B2009D" w:rsidRPr="00B2009D" w:rsidRDefault="00B2009D" w:rsidP="00B2009D">
            <w:pPr>
              <w:jc w:val="center"/>
              <w:rPr>
                <w:rFonts w:eastAsia="Times New Roman"/>
                <w:sz w:val="18"/>
                <w:szCs w:val="18"/>
              </w:rPr>
            </w:pPr>
            <w:r w:rsidRPr="00B2009D">
              <w:rPr>
                <w:rFonts w:eastAsia="Times New Roman"/>
                <w:sz w:val="18"/>
                <w:szCs w:val="18"/>
              </w:rPr>
              <w:t>4.3.1</w:t>
            </w:r>
          </w:p>
        </w:tc>
        <w:tc>
          <w:tcPr>
            <w:tcW w:w="0" w:type="auto"/>
            <w:tcBorders>
              <w:top w:val="nil"/>
              <w:left w:val="nil"/>
              <w:bottom w:val="single" w:sz="4" w:space="0" w:color="auto"/>
              <w:right w:val="nil"/>
            </w:tcBorders>
            <w:shd w:val="clear" w:color="auto" w:fill="auto"/>
            <w:hideMark/>
          </w:tcPr>
          <w:p w14:paraId="74F7FACE" w14:textId="77777777" w:rsidR="00B2009D" w:rsidRPr="00B2009D" w:rsidRDefault="00B2009D" w:rsidP="00B2009D">
            <w:pPr>
              <w:rPr>
                <w:rFonts w:eastAsia="Times New Roman"/>
                <w:sz w:val="18"/>
                <w:szCs w:val="18"/>
              </w:rPr>
            </w:pPr>
            <w:r w:rsidRPr="00B2009D">
              <w:rPr>
                <w:rFonts w:eastAsia="Times New Roman"/>
                <w:sz w:val="18"/>
                <w:szCs w:val="18"/>
              </w:rPr>
              <w:t>Review the action plans of GEF focal area enabling activities (such as the national strategies and actions plans under the three Rio Conventions) as well as other national sustainable development strategies.</w:t>
            </w:r>
          </w:p>
        </w:tc>
        <w:tc>
          <w:tcPr>
            <w:tcW w:w="0" w:type="auto"/>
            <w:tcBorders>
              <w:top w:val="nil"/>
              <w:left w:val="single" w:sz="8" w:space="0" w:color="auto"/>
              <w:bottom w:val="single" w:sz="4" w:space="0" w:color="auto"/>
              <w:right w:val="nil"/>
            </w:tcBorders>
            <w:shd w:val="clear" w:color="000000" w:fill="FFFFFF"/>
            <w:hideMark/>
          </w:tcPr>
          <w:p w14:paraId="685D9B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2783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E782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9450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E892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4A4B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3B08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D359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187E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B82C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8BC2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ABA67F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02B2271" w14:textId="77777777" w:rsidTr="00B2009D">
        <w:trPr>
          <w:trHeight w:val="20"/>
        </w:trPr>
        <w:tc>
          <w:tcPr>
            <w:tcW w:w="0" w:type="auto"/>
            <w:tcBorders>
              <w:top w:val="nil"/>
              <w:left w:val="nil"/>
              <w:bottom w:val="single" w:sz="4" w:space="0" w:color="auto"/>
              <w:right w:val="nil"/>
            </w:tcBorders>
            <w:shd w:val="clear" w:color="auto" w:fill="auto"/>
            <w:noWrap/>
            <w:hideMark/>
          </w:tcPr>
          <w:p w14:paraId="392264AC" w14:textId="77777777" w:rsidR="00B2009D" w:rsidRPr="00B2009D" w:rsidRDefault="00B2009D" w:rsidP="00B2009D">
            <w:pPr>
              <w:jc w:val="center"/>
              <w:rPr>
                <w:rFonts w:eastAsia="Times New Roman"/>
                <w:sz w:val="18"/>
                <w:szCs w:val="18"/>
              </w:rPr>
            </w:pPr>
            <w:r w:rsidRPr="00B2009D">
              <w:rPr>
                <w:rFonts w:eastAsia="Times New Roman"/>
                <w:sz w:val="18"/>
                <w:szCs w:val="18"/>
              </w:rPr>
              <w:t>4.3.2</w:t>
            </w:r>
          </w:p>
        </w:tc>
        <w:tc>
          <w:tcPr>
            <w:tcW w:w="0" w:type="auto"/>
            <w:tcBorders>
              <w:top w:val="nil"/>
              <w:left w:val="nil"/>
              <w:bottom w:val="single" w:sz="4" w:space="0" w:color="auto"/>
              <w:right w:val="nil"/>
            </w:tcBorders>
            <w:shd w:val="clear" w:color="auto" w:fill="auto"/>
            <w:hideMark/>
          </w:tcPr>
          <w:p w14:paraId="777CE2CA" w14:textId="77777777" w:rsidR="00B2009D" w:rsidRPr="00B2009D" w:rsidRDefault="00B2009D" w:rsidP="00B2009D">
            <w:pPr>
              <w:rPr>
                <w:rFonts w:eastAsia="Times New Roman"/>
                <w:sz w:val="18"/>
                <w:szCs w:val="18"/>
              </w:rPr>
            </w:pPr>
            <w:r w:rsidRPr="00B2009D">
              <w:rPr>
                <w:rFonts w:eastAsia="Times New Roman"/>
                <w:sz w:val="18"/>
                <w:szCs w:val="18"/>
              </w:rPr>
              <w:t xml:space="preserve">Formulate a capacity development strategy and action plan.  </w:t>
            </w:r>
          </w:p>
        </w:tc>
        <w:tc>
          <w:tcPr>
            <w:tcW w:w="0" w:type="auto"/>
            <w:tcBorders>
              <w:top w:val="nil"/>
              <w:left w:val="single" w:sz="8" w:space="0" w:color="auto"/>
              <w:bottom w:val="single" w:sz="4" w:space="0" w:color="auto"/>
              <w:right w:val="nil"/>
            </w:tcBorders>
            <w:shd w:val="clear" w:color="000000" w:fill="FFFFFF"/>
            <w:hideMark/>
          </w:tcPr>
          <w:p w14:paraId="0D1544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E1DE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2689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804F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67F1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B1B0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C1C5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B767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1B01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26EE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C9648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C59129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73FCF7B" w14:textId="77777777" w:rsidTr="00B2009D">
        <w:trPr>
          <w:trHeight w:val="20"/>
        </w:trPr>
        <w:tc>
          <w:tcPr>
            <w:tcW w:w="0" w:type="auto"/>
            <w:tcBorders>
              <w:top w:val="nil"/>
              <w:left w:val="nil"/>
              <w:bottom w:val="single" w:sz="4" w:space="0" w:color="auto"/>
              <w:right w:val="nil"/>
            </w:tcBorders>
            <w:shd w:val="clear" w:color="000000" w:fill="EDEDED"/>
            <w:noWrap/>
            <w:hideMark/>
          </w:tcPr>
          <w:p w14:paraId="51D51EF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4.4</w:t>
            </w:r>
          </w:p>
        </w:tc>
        <w:tc>
          <w:tcPr>
            <w:tcW w:w="0" w:type="auto"/>
            <w:tcBorders>
              <w:top w:val="nil"/>
              <w:left w:val="nil"/>
              <w:bottom w:val="nil"/>
              <w:right w:val="nil"/>
            </w:tcBorders>
            <w:shd w:val="clear" w:color="000000" w:fill="EDEDED"/>
            <w:hideMark/>
          </w:tcPr>
          <w:p w14:paraId="7812DD39" w14:textId="77777777" w:rsidR="00B2009D" w:rsidRPr="00B2009D" w:rsidRDefault="00B2009D" w:rsidP="00B2009D">
            <w:pPr>
              <w:rPr>
                <w:rFonts w:eastAsia="Times New Roman"/>
                <w:b/>
                <w:bCs/>
                <w:sz w:val="18"/>
                <w:szCs w:val="18"/>
              </w:rPr>
            </w:pPr>
            <w:r w:rsidRPr="00B2009D">
              <w:rPr>
                <w:rFonts w:eastAsia="Times New Roman"/>
                <w:b/>
                <w:bCs/>
                <w:sz w:val="18"/>
                <w:szCs w:val="18"/>
              </w:rPr>
              <w:t>Update NCSA Final Report</w:t>
            </w:r>
          </w:p>
        </w:tc>
        <w:tc>
          <w:tcPr>
            <w:tcW w:w="0" w:type="auto"/>
            <w:tcBorders>
              <w:top w:val="single" w:sz="8" w:space="0" w:color="auto"/>
              <w:left w:val="single" w:sz="8" w:space="0" w:color="auto"/>
              <w:bottom w:val="single" w:sz="4" w:space="0" w:color="auto"/>
              <w:right w:val="nil"/>
            </w:tcBorders>
            <w:shd w:val="clear" w:color="000000" w:fill="F2F2F2"/>
            <w:hideMark/>
          </w:tcPr>
          <w:p w14:paraId="06BDC3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04BF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636A7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C584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85F8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3A21D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51AB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22F5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2E9E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94EB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41F61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2EDC8D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E568629" w14:textId="77777777" w:rsidTr="00B2009D">
        <w:trPr>
          <w:trHeight w:val="20"/>
        </w:trPr>
        <w:tc>
          <w:tcPr>
            <w:tcW w:w="0" w:type="auto"/>
            <w:tcBorders>
              <w:top w:val="nil"/>
              <w:left w:val="nil"/>
              <w:bottom w:val="single" w:sz="4" w:space="0" w:color="auto"/>
              <w:right w:val="nil"/>
            </w:tcBorders>
            <w:shd w:val="clear" w:color="auto" w:fill="auto"/>
            <w:noWrap/>
            <w:hideMark/>
          </w:tcPr>
          <w:p w14:paraId="56076BA3" w14:textId="77777777" w:rsidR="00B2009D" w:rsidRPr="00B2009D" w:rsidRDefault="00B2009D" w:rsidP="00B2009D">
            <w:pPr>
              <w:jc w:val="center"/>
              <w:rPr>
                <w:rFonts w:eastAsia="Times New Roman"/>
                <w:sz w:val="18"/>
                <w:szCs w:val="18"/>
              </w:rPr>
            </w:pPr>
            <w:r w:rsidRPr="00B2009D">
              <w:rPr>
                <w:rFonts w:eastAsia="Times New Roman"/>
                <w:sz w:val="18"/>
                <w:szCs w:val="18"/>
              </w:rPr>
              <w:t>4.4.1</w:t>
            </w:r>
          </w:p>
        </w:tc>
        <w:tc>
          <w:tcPr>
            <w:tcW w:w="0" w:type="auto"/>
            <w:tcBorders>
              <w:top w:val="single" w:sz="4" w:space="0" w:color="auto"/>
              <w:left w:val="nil"/>
              <w:bottom w:val="single" w:sz="4" w:space="0" w:color="auto"/>
              <w:right w:val="nil"/>
            </w:tcBorders>
            <w:shd w:val="clear" w:color="auto" w:fill="auto"/>
            <w:hideMark/>
          </w:tcPr>
          <w:p w14:paraId="75B930C4" w14:textId="77777777" w:rsidR="00B2009D" w:rsidRPr="00B2009D" w:rsidRDefault="00B2009D" w:rsidP="00B2009D">
            <w:pPr>
              <w:rPr>
                <w:rFonts w:eastAsia="Times New Roman"/>
                <w:sz w:val="18"/>
                <w:szCs w:val="18"/>
              </w:rPr>
            </w:pPr>
            <w:r w:rsidRPr="00B2009D">
              <w:rPr>
                <w:rFonts w:eastAsia="Times New Roman"/>
                <w:sz w:val="18"/>
                <w:szCs w:val="18"/>
              </w:rPr>
              <w:t xml:space="preserve">Draft and validate the updated NCSA Final Report.   </w:t>
            </w:r>
          </w:p>
        </w:tc>
        <w:tc>
          <w:tcPr>
            <w:tcW w:w="0" w:type="auto"/>
            <w:tcBorders>
              <w:top w:val="nil"/>
              <w:left w:val="single" w:sz="8" w:space="0" w:color="auto"/>
              <w:bottom w:val="single" w:sz="4" w:space="0" w:color="auto"/>
              <w:right w:val="nil"/>
            </w:tcBorders>
            <w:shd w:val="clear" w:color="000000" w:fill="FFFFFF"/>
            <w:hideMark/>
          </w:tcPr>
          <w:p w14:paraId="5C90C6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12EA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B396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AAB9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A627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514D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0679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6EA0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0F1E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0ECE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0B76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EC31DA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1DA543F" w14:textId="77777777" w:rsidTr="00B2009D">
        <w:trPr>
          <w:trHeight w:val="20"/>
        </w:trPr>
        <w:tc>
          <w:tcPr>
            <w:tcW w:w="0" w:type="auto"/>
            <w:tcBorders>
              <w:top w:val="nil"/>
              <w:left w:val="nil"/>
              <w:bottom w:val="single" w:sz="4" w:space="0" w:color="auto"/>
              <w:right w:val="nil"/>
            </w:tcBorders>
            <w:shd w:val="clear" w:color="auto" w:fill="auto"/>
            <w:noWrap/>
            <w:hideMark/>
          </w:tcPr>
          <w:p w14:paraId="1865A698" w14:textId="77777777" w:rsidR="00B2009D" w:rsidRPr="00B2009D" w:rsidRDefault="00B2009D" w:rsidP="00B2009D">
            <w:pPr>
              <w:jc w:val="center"/>
              <w:rPr>
                <w:rFonts w:eastAsia="Times New Roman"/>
                <w:sz w:val="18"/>
                <w:szCs w:val="18"/>
              </w:rPr>
            </w:pPr>
            <w:r w:rsidRPr="00B2009D">
              <w:rPr>
                <w:rFonts w:eastAsia="Times New Roman"/>
                <w:sz w:val="18"/>
                <w:szCs w:val="18"/>
              </w:rPr>
              <w:t>4.4.2</w:t>
            </w:r>
          </w:p>
        </w:tc>
        <w:tc>
          <w:tcPr>
            <w:tcW w:w="0" w:type="auto"/>
            <w:tcBorders>
              <w:top w:val="nil"/>
              <w:left w:val="nil"/>
              <w:bottom w:val="single" w:sz="4" w:space="0" w:color="auto"/>
              <w:right w:val="nil"/>
            </w:tcBorders>
            <w:shd w:val="clear" w:color="auto" w:fill="auto"/>
            <w:hideMark/>
          </w:tcPr>
          <w:p w14:paraId="0EB4C494" w14:textId="77777777" w:rsidR="00B2009D" w:rsidRPr="00B2009D" w:rsidRDefault="00B2009D" w:rsidP="00B2009D">
            <w:pPr>
              <w:rPr>
                <w:rFonts w:eastAsia="Times New Roman"/>
                <w:sz w:val="18"/>
                <w:szCs w:val="18"/>
              </w:rPr>
            </w:pPr>
            <w:r w:rsidRPr="00B2009D">
              <w:rPr>
                <w:rFonts w:eastAsia="Times New Roman"/>
                <w:sz w:val="18"/>
                <w:szCs w:val="18"/>
              </w:rPr>
              <w:t>Convene a roundtable for donors to present the NCSA and Action Plan in order to leverage financial support from development partners</w:t>
            </w:r>
          </w:p>
        </w:tc>
        <w:tc>
          <w:tcPr>
            <w:tcW w:w="0" w:type="auto"/>
            <w:tcBorders>
              <w:top w:val="nil"/>
              <w:left w:val="single" w:sz="8" w:space="0" w:color="auto"/>
              <w:bottom w:val="single" w:sz="4" w:space="0" w:color="auto"/>
              <w:right w:val="nil"/>
            </w:tcBorders>
            <w:shd w:val="clear" w:color="000000" w:fill="FFFFFF"/>
            <w:hideMark/>
          </w:tcPr>
          <w:p w14:paraId="47E60D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9ECA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D0FB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5D80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2019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8FF9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556B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FFCD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67B15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AF272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1FB2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514966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ABE83F9" w14:textId="77777777" w:rsidTr="00B2009D">
        <w:trPr>
          <w:trHeight w:val="20"/>
        </w:trPr>
        <w:tc>
          <w:tcPr>
            <w:tcW w:w="0" w:type="auto"/>
            <w:tcBorders>
              <w:top w:val="nil"/>
              <w:left w:val="nil"/>
              <w:bottom w:val="single" w:sz="4" w:space="0" w:color="auto"/>
              <w:right w:val="nil"/>
            </w:tcBorders>
            <w:shd w:val="clear" w:color="auto" w:fill="auto"/>
            <w:noWrap/>
            <w:hideMark/>
          </w:tcPr>
          <w:p w14:paraId="7FDEA729" w14:textId="77777777" w:rsidR="00B2009D" w:rsidRPr="00B2009D" w:rsidRDefault="00B2009D" w:rsidP="00B2009D">
            <w:pPr>
              <w:jc w:val="center"/>
              <w:rPr>
                <w:rFonts w:eastAsia="Times New Roman"/>
                <w:sz w:val="18"/>
                <w:szCs w:val="18"/>
              </w:rPr>
            </w:pPr>
            <w:r w:rsidRPr="00B2009D">
              <w:rPr>
                <w:rFonts w:eastAsia="Times New Roman"/>
                <w:sz w:val="18"/>
                <w:szCs w:val="18"/>
              </w:rPr>
              <w:t>4.4.3</w:t>
            </w:r>
          </w:p>
        </w:tc>
        <w:tc>
          <w:tcPr>
            <w:tcW w:w="0" w:type="auto"/>
            <w:tcBorders>
              <w:top w:val="nil"/>
              <w:left w:val="nil"/>
              <w:bottom w:val="single" w:sz="4" w:space="0" w:color="auto"/>
              <w:right w:val="nil"/>
            </w:tcBorders>
            <w:shd w:val="clear" w:color="auto" w:fill="auto"/>
            <w:hideMark/>
          </w:tcPr>
          <w:p w14:paraId="1BBFCB87" w14:textId="77777777" w:rsidR="00B2009D" w:rsidRPr="00B2009D" w:rsidRDefault="00B2009D" w:rsidP="00B2009D">
            <w:pPr>
              <w:rPr>
                <w:rFonts w:eastAsia="Times New Roman"/>
                <w:sz w:val="18"/>
                <w:szCs w:val="18"/>
              </w:rPr>
            </w:pPr>
            <w:r w:rsidRPr="00B2009D">
              <w:rPr>
                <w:rFonts w:eastAsia="Times New Roman"/>
                <w:sz w:val="18"/>
                <w:szCs w:val="18"/>
              </w:rPr>
              <w:t>Finalize and present the NCSA Final Report and Action Plan at the Project Result Conference</w:t>
            </w:r>
          </w:p>
        </w:tc>
        <w:tc>
          <w:tcPr>
            <w:tcW w:w="0" w:type="auto"/>
            <w:tcBorders>
              <w:top w:val="nil"/>
              <w:left w:val="single" w:sz="8" w:space="0" w:color="auto"/>
              <w:bottom w:val="single" w:sz="4" w:space="0" w:color="auto"/>
              <w:right w:val="nil"/>
            </w:tcBorders>
            <w:shd w:val="clear" w:color="000000" w:fill="FFFFFF"/>
            <w:hideMark/>
          </w:tcPr>
          <w:p w14:paraId="27EFC8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F12A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EBB7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F3F0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6206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ADE1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A7C2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CFFA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CBEF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BC74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CD4B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3DE1B0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56DFBD3" w14:textId="77777777" w:rsidTr="00B2009D">
        <w:trPr>
          <w:trHeight w:val="20"/>
        </w:trPr>
        <w:tc>
          <w:tcPr>
            <w:tcW w:w="0" w:type="auto"/>
            <w:gridSpan w:val="2"/>
            <w:tcBorders>
              <w:top w:val="single" w:sz="8" w:space="0" w:color="auto"/>
              <w:left w:val="nil"/>
              <w:bottom w:val="single" w:sz="8" w:space="0" w:color="auto"/>
              <w:right w:val="single" w:sz="8" w:space="0" w:color="000000"/>
            </w:tcBorders>
            <w:shd w:val="clear" w:color="000000" w:fill="DBE5F1"/>
            <w:hideMark/>
          </w:tcPr>
          <w:p w14:paraId="09D9D169" w14:textId="77777777" w:rsidR="00B2009D" w:rsidRPr="00B2009D" w:rsidRDefault="00B2009D" w:rsidP="00B2009D">
            <w:pPr>
              <w:rPr>
                <w:rFonts w:eastAsia="Times New Roman"/>
                <w:b/>
                <w:bCs/>
                <w:sz w:val="18"/>
                <w:szCs w:val="18"/>
              </w:rPr>
            </w:pPr>
            <w:r w:rsidRPr="00B2009D">
              <w:rPr>
                <w:rFonts w:eastAsia="Times New Roman"/>
                <w:b/>
                <w:bCs/>
                <w:sz w:val="18"/>
                <w:szCs w:val="18"/>
              </w:rPr>
              <w:t>Project Management</w:t>
            </w:r>
          </w:p>
        </w:tc>
        <w:tc>
          <w:tcPr>
            <w:tcW w:w="0" w:type="auto"/>
            <w:tcBorders>
              <w:top w:val="single" w:sz="8" w:space="0" w:color="auto"/>
              <w:left w:val="nil"/>
              <w:bottom w:val="single" w:sz="8" w:space="0" w:color="auto"/>
              <w:right w:val="nil"/>
            </w:tcBorders>
            <w:shd w:val="clear" w:color="000000" w:fill="DBE5F1"/>
            <w:hideMark/>
          </w:tcPr>
          <w:p w14:paraId="044356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26595C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D2CBD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87592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6171E9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6A0E09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79DB7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88673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191391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1EAE77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2624B2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68E2875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39FD1D5" w14:textId="77777777" w:rsidTr="00B2009D">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7762BFD7"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A</w:t>
            </w:r>
          </w:p>
        </w:tc>
        <w:tc>
          <w:tcPr>
            <w:tcW w:w="0" w:type="auto"/>
            <w:tcBorders>
              <w:top w:val="nil"/>
              <w:left w:val="nil"/>
              <w:bottom w:val="dotted" w:sz="4" w:space="0" w:color="auto"/>
              <w:right w:val="nil"/>
            </w:tcBorders>
            <w:shd w:val="clear" w:color="auto" w:fill="auto"/>
            <w:hideMark/>
          </w:tcPr>
          <w:p w14:paraId="2266946B" w14:textId="77777777" w:rsidR="00B2009D" w:rsidRPr="00B2009D" w:rsidRDefault="00B2009D" w:rsidP="00B2009D">
            <w:pPr>
              <w:rPr>
                <w:rFonts w:eastAsia="Times New Roman"/>
                <w:sz w:val="18"/>
                <w:szCs w:val="18"/>
              </w:rPr>
            </w:pPr>
            <w:r w:rsidRPr="00B2009D">
              <w:rPr>
                <w:rFonts w:eastAsia="Times New Roman"/>
                <w:sz w:val="18"/>
                <w:szCs w:val="18"/>
              </w:rPr>
              <w:t>Project Administration</w:t>
            </w:r>
          </w:p>
        </w:tc>
        <w:tc>
          <w:tcPr>
            <w:tcW w:w="0" w:type="auto"/>
            <w:tcBorders>
              <w:top w:val="nil"/>
              <w:left w:val="single" w:sz="8" w:space="0" w:color="auto"/>
              <w:bottom w:val="dotted" w:sz="4" w:space="0" w:color="auto"/>
              <w:right w:val="nil"/>
            </w:tcBorders>
            <w:shd w:val="clear" w:color="000000" w:fill="A6A6A6"/>
            <w:hideMark/>
          </w:tcPr>
          <w:p w14:paraId="545883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62B3A2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207A93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974CD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30FA8D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70497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263AE7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3CC130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5A737C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B74CB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6AA252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A6A6A6"/>
            <w:hideMark/>
          </w:tcPr>
          <w:p w14:paraId="70471FE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FDFC5EA" w14:textId="77777777" w:rsidTr="00B2009D">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5541CE64"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B</w:t>
            </w:r>
          </w:p>
        </w:tc>
        <w:tc>
          <w:tcPr>
            <w:tcW w:w="0" w:type="auto"/>
            <w:tcBorders>
              <w:top w:val="nil"/>
              <w:left w:val="nil"/>
              <w:bottom w:val="dotted" w:sz="4" w:space="0" w:color="auto"/>
              <w:right w:val="nil"/>
            </w:tcBorders>
            <w:shd w:val="clear" w:color="auto" w:fill="auto"/>
            <w:hideMark/>
          </w:tcPr>
          <w:p w14:paraId="5897AF76" w14:textId="77777777" w:rsidR="00B2009D" w:rsidRPr="00B2009D" w:rsidRDefault="00B2009D" w:rsidP="00B2009D">
            <w:pPr>
              <w:rPr>
                <w:rFonts w:eastAsia="Times New Roman"/>
                <w:sz w:val="18"/>
                <w:szCs w:val="18"/>
              </w:rPr>
            </w:pPr>
            <w:r w:rsidRPr="00B2009D">
              <w:rPr>
                <w:rFonts w:eastAsia="Times New Roman"/>
                <w:sz w:val="18"/>
                <w:szCs w:val="18"/>
              </w:rPr>
              <w:t>Independent Terminal Evaluation</w:t>
            </w:r>
          </w:p>
        </w:tc>
        <w:tc>
          <w:tcPr>
            <w:tcW w:w="0" w:type="auto"/>
            <w:tcBorders>
              <w:top w:val="nil"/>
              <w:left w:val="single" w:sz="8" w:space="0" w:color="auto"/>
              <w:bottom w:val="dotted" w:sz="4" w:space="0" w:color="auto"/>
              <w:right w:val="nil"/>
            </w:tcBorders>
            <w:shd w:val="clear" w:color="000000" w:fill="FFFFFF"/>
            <w:hideMark/>
          </w:tcPr>
          <w:p w14:paraId="4E3339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1E35AC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0C33F9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40F22F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6036C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C6DCF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4BB44A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5E9CD2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414712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5EA105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26630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FFFFFF"/>
            <w:hideMark/>
          </w:tcPr>
          <w:p w14:paraId="0560711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184C658" w14:textId="77777777" w:rsidTr="00B2009D">
        <w:trPr>
          <w:trHeight w:val="20"/>
        </w:trPr>
        <w:tc>
          <w:tcPr>
            <w:tcW w:w="0" w:type="auto"/>
            <w:tcBorders>
              <w:top w:val="nil"/>
              <w:left w:val="dotted" w:sz="4" w:space="0" w:color="auto"/>
              <w:bottom w:val="single" w:sz="8" w:space="0" w:color="auto"/>
              <w:right w:val="dotted" w:sz="4" w:space="0" w:color="auto"/>
            </w:tcBorders>
            <w:shd w:val="clear" w:color="000000" w:fill="FFFFFF"/>
            <w:hideMark/>
          </w:tcPr>
          <w:p w14:paraId="26B8893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w:t>
            </w:r>
          </w:p>
        </w:tc>
        <w:tc>
          <w:tcPr>
            <w:tcW w:w="0" w:type="auto"/>
            <w:tcBorders>
              <w:top w:val="nil"/>
              <w:left w:val="nil"/>
              <w:bottom w:val="single" w:sz="8" w:space="0" w:color="auto"/>
              <w:right w:val="nil"/>
            </w:tcBorders>
            <w:shd w:val="clear" w:color="000000" w:fill="FFFFFF"/>
            <w:hideMark/>
          </w:tcPr>
          <w:p w14:paraId="1073AE7D" w14:textId="77777777" w:rsidR="00B2009D" w:rsidRPr="00B2009D" w:rsidRDefault="00B2009D" w:rsidP="00B2009D">
            <w:pPr>
              <w:rPr>
                <w:rFonts w:eastAsia="Times New Roman"/>
                <w:sz w:val="18"/>
                <w:szCs w:val="18"/>
              </w:rPr>
            </w:pPr>
            <w:r w:rsidRPr="00B2009D">
              <w:rPr>
                <w:rFonts w:eastAsia="Times New Roman"/>
                <w:sz w:val="18"/>
                <w:szCs w:val="18"/>
              </w:rPr>
              <w:t>Project Board Meetings</w:t>
            </w:r>
          </w:p>
        </w:tc>
        <w:tc>
          <w:tcPr>
            <w:tcW w:w="0" w:type="auto"/>
            <w:tcBorders>
              <w:top w:val="nil"/>
              <w:left w:val="single" w:sz="8" w:space="0" w:color="auto"/>
              <w:bottom w:val="single" w:sz="8" w:space="0" w:color="auto"/>
              <w:right w:val="nil"/>
            </w:tcBorders>
            <w:shd w:val="clear" w:color="000000" w:fill="FFFFFF"/>
            <w:hideMark/>
          </w:tcPr>
          <w:p w14:paraId="40F99F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4373F2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523B79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4EB27E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30A20B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53B089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369887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14A2D2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4568F4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66894F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3CAFC0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single" w:sz="8" w:space="0" w:color="auto"/>
            </w:tcBorders>
            <w:shd w:val="clear" w:color="000000" w:fill="FFFFFF"/>
            <w:hideMark/>
          </w:tcPr>
          <w:p w14:paraId="3D79B796" w14:textId="77777777" w:rsidR="00B2009D" w:rsidRPr="00B2009D" w:rsidRDefault="00B2009D" w:rsidP="00B2009D">
            <w:pPr>
              <w:rPr>
                <w:rFonts w:eastAsia="Times New Roman"/>
                <w:sz w:val="18"/>
                <w:szCs w:val="18"/>
              </w:rPr>
            </w:pPr>
            <w:r w:rsidRPr="00B2009D">
              <w:rPr>
                <w:rFonts w:eastAsia="Times New Roman"/>
                <w:sz w:val="18"/>
                <w:szCs w:val="18"/>
              </w:rPr>
              <w:t> </w:t>
            </w:r>
          </w:p>
        </w:tc>
      </w:tr>
    </w:tbl>
    <w:p w14:paraId="5DB9D112" w14:textId="77777777" w:rsidR="00B2009D" w:rsidRDefault="00B2009D" w:rsidP="00432229"/>
    <w:p w14:paraId="3C9674BC" w14:textId="77777777" w:rsidR="00B2009D" w:rsidRDefault="00B2009D">
      <w:r>
        <w:br w:type="page"/>
      </w:r>
    </w:p>
    <w:tbl>
      <w:tblPr>
        <w:tblW w:w="0" w:type="auto"/>
        <w:tblInd w:w="93" w:type="dxa"/>
        <w:tblLook w:val="04A0" w:firstRow="1" w:lastRow="0" w:firstColumn="1" w:lastColumn="0" w:noHBand="0" w:noVBand="1"/>
      </w:tblPr>
      <w:tblGrid>
        <w:gridCol w:w="1252"/>
        <w:gridCol w:w="6853"/>
        <w:gridCol w:w="396"/>
        <w:gridCol w:w="396"/>
        <w:gridCol w:w="396"/>
        <w:gridCol w:w="396"/>
        <w:gridCol w:w="396"/>
        <w:gridCol w:w="396"/>
        <w:gridCol w:w="396"/>
        <w:gridCol w:w="396"/>
        <w:gridCol w:w="396"/>
        <w:gridCol w:w="396"/>
        <w:gridCol w:w="396"/>
        <w:gridCol w:w="396"/>
      </w:tblGrid>
      <w:tr w:rsidR="00B2009D" w:rsidRPr="00B2009D" w14:paraId="467E3F32" w14:textId="77777777" w:rsidTr="00B2009D">
        <w:trPr>
          <w:trHeight w:val="20"/>
        </w:trPr>
        <w:tc>
          <w:tcPr>
            <w:tcW w:w="0" w:type="auto"/>
            <w:gridSpan w:val="2"/>
            <w:tcBorders>
              <w:top w:val="nil"/>
              <w:left w:val="nil"/>
              <w:bottom w:val="nil"/>
              <w:right w:val="nil"/>
            </w:tcBorders>
            <w:shd w:val="clear" w:color="auto" w:fill="auto"/>
            <w:noWrap/>
            <w:hideMark/>
          </w:tcPr>
          <w:p w14:paraId="73092364" w14:textId="77777777" w:rsidR="00B2009D" w:rsidRPr="00B2009D" w:rsidRDefault="00B2009D" w:rsidP="00B2009D">
            <w:pPr>
              <w:rPr>
                <w:rFonts w:eastAsia="Times New Roman"/>
                <w:b/>
                <w:bCs/>
                <w:sz w:val="18"/>
                <w:szCs w:val="18"/>
              </w:rPr>
            </w:pPr>
            <w:r w:rsidRPr="00B2009D">
              <w:rPr>
                <w:rFonts w:eastAsia="Times New Roman"/>
                <w:b/>
                <w:bCs/>
                <w:sz w:val="18"/>
                <w:szCs w:val="18"/>
              </w:rPr>
              <w:lastRenderedPageBreak/>
              <w:t>Provisional Work Plan</w:t>
            </w:r>
          </w:p>
        </w:tc>
        <w:tc>
          <w:tcPr>
            <w:tcW w:w="0" w:type="auto"/>
            <w:gridSpan w:val="12"/>
            <w:tcBorders>
              <w:top w:val="nil"/>
              <w:left w:val="single" w:sz="8" w:space="0" w:color="auto"/>
              <w:bottom w:val="nil"/>
              <w:right w:val="single" w:sz="8" w:space="0" w:color="000000"/>
            </w:tcBorders>
            <w:shd w:val="clear" w:color="auto" w:fill="auto"/>
            <w:hideMark/>
          </w:tcPr>
          <w:p w14:paraId="409F9E07"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Year 2</w:t>
            </w:r>
          </w:p>
        </w:tc>
      </w:tr>
      <w:tr w:rsidR="00B2009D" w:rsidRPr="00B2009D" w14:paraId="2DC139A2" w14:textId="77777777" w:rsidTr="00B2009D">
        <w:trPr>
          <w:trHeight w:val="20"/>
        </w:trPr>
        <w:tc>
          <w:tcPr>
            <w:tcW w:w="0" w:type="auto"/>
            <w:tcBorders>
              <w:top w:val="nil"/>
              <w:left w:val="nil"/>
              <w:bottom w:val="nil"/>
              <w:right w:val="nil"/>
            </w:tcBorders>
            <w:shd w:val="clear" w:color="auto" w:fill="auto"/>
            <w:hideMark/>
          </w:tcPr>
          <w:p w14:paraId="744B340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Activity</w:t>
            </w:r>
          </w:p>
        </w:tc>
        <w:tc>
          <w:tcPr>
            <w:tcW w:w="0" w:type="auto"/>
            <w:tcBorders>
              <w:top w:val="nil"/>
              <w:left w:val="nil"/>
              <w:bottom w:val="nil"/>
              <w:right w:val="single" w:sz="8" w:space="0" w:color="auto"/>
            </w:tcBorders>
            <w:shd w:val="clear" w:color="auto" w:fill="auto"/>
            <w:hideMark/>
          </w:tcPr>
          <w:p w14:paraId="04181311" w14:textId="77777777" w:rsidR="00B2009D" w:rsidRPr="00B2009D" w:rsidRDefault="00B2009D" w:rsidP="00B2009D">
            <w:pPr>
              <w:rPr>
                <w:rFonts w:eastAsia="Times New Roman"/>
                <w:b/>
                <w:bCs/>
                <w:sz w:val="18"/>
                <w:szCs w:val="18"/>
              </w:rPr>
            </w:pPr>
            <w:r w:rsidRPr="00B2009D">
              <w:rPr>
                <w:rFonts w:eastAsia="Times New Roman"/>
                <w:b/>
                <w:bCs/>
                <w:sz w:val="18"/>
                <w:szCs w:val="18"/>
              </w:rPr>
              <w:t>Description</w:t>
            </w:r>
          </w:p>
        </w:tc>
        <w:tc>
          <w:tcPr>
            <w:tcW w:w="0" w:type="auto"/>
            <w:tcBorders>
              <w:top w:val="nil"/>
              <w:left w:val="single" w:sz="8" w:space="0" w:color="auto"/>
              <w:bottom w:val="nil"/>
              <w:right w:val="nil"/>
            </w:tcBorders>
            <w:shd w:val="clear" w:color="auto" w:fill="auto"/>
            <w:hideMark/>
          </w:tcPr>
          <w:p w14:paraId="2AA025E7" w14:textId="77777777" w:rsidR="00B2009D" w:rsidRPr="00B2009D" w:rsidRDefault="00B2009D" w:rsidP="00B2009D">
            <w:pPr>
              <w:jc w:val="right"/>
              <w:rPr>
                <w:rFonts w:eastAsia="Times New Roman"/>
                <w:sz w:val="18"/>
                <w:szCs w:val="18"/>
              </w:rPr>
            </w:pPr>
            <w:r w:rsidRPr="00B2009D">
              <w:rPr>
                <w:rFonts w:eastAsia="Times New Roman"/>
                <w:sz w:val="18"/>
                <w:szCs w:val="18"/>
              </w:rPr>
              <w:t>13</w:t>
            </w:r>
          </w:p>
        </w:tc>
        <w:tc>
          <w:tcPr>
            <w:tcW w:w="0" w:type="auto"/>
            <w:tcBorders>
              <w:top w:val="nil"/>
              <w:left w:val="nil"/>
              <w:bottom w:val="nil"/>
              <w:right w:val="nil"/>
            </w:tcBorders>
            <w:shd w:val="clear" w:color="auto" w:fill="auto"/>
            <w:hideMark/>
          </w:tcPr>
          <w:p w14:paraId="5CDAE7A2" w14:textId="77777777" w:rsidR="00B2009D" w:rsidRPr="00B2009D" w:rsidRDefault="00B2009D" w:rsidP="00B2009D">
            <w:pPr>
              <w:jc w:val="right"/>
              <w:rPr>
                <w:rFonts w:eastAsia="Times New Roman"/>
                <w:sz w:val="18"/>
                <w:szCs w:val="18"/>
              </w:rPr>
            </w:pPr>
            <w:r w:rsidRPr="00B2009D">
              <w:rPr>
                <w:rFonts w:eastAsia="Times New Roman"/>
                <w:sz w:val="18"/>
                <w:szCs w:val="18"/>
              </w:rPr>
              <w:t>14</w:t>
            </w:r>
          </w:p>
        </w:tc>
        <w:tc>
          <w:tcPr>
            <w:tcW w:w="0" w:type="auto"/>
            <w:tcBorders>
              <w:top w:val="nil"/>
              <w:left w:val="nil"/>
              <w:bottom w:val="nil"/>
              <w:right w:val="nil"/>
            </w:tcBorders>
            <w:shd w:val="clear" w:color="auto" w:fill="auto"/>
            <w:hideMark/>
          </w:tcPr>
          <w:p w14:paraId="54F50E16" w14:textId="77777777" w:rsidR="00B2009D" w:rsidRPr="00B2009D" w:rsidRDefault="00B2009D" w:rsidP="00B2009D">
            <w:pPr>
              <w:jc w:val="right"/>
              <w:rPr>
                <w:rFonts w:eastAsia="Times New Roman"/>
                <w:sz w:val="18"/>
                <w:szCs w:val="18"/>
              </w:rPr>
            </w:pPr>
            <w:r w:rsidRPr="00B2009D">
              <w:rPr>
                <w:rFonts w:eastAsia="Times New Roman"/>
                <w:sz w:val="18"/>
                <w:szCs w:val="18"/>
              </w:rPr>
              <w:t>15</w:t>
            </w:r>
          </w:p>
        </w:tc>
        <w:tc>
          <w:tcPr>
            <w:tcW w:w="0" w:type="auto"/>
            <w:tcBorders>
              <w:top w:val="nil"/>
              <w:left w:val="nil"/>
              <w:bottom w:val="nil"/>
              <w:right w:val="nil"/>
            </w:tcBorders>
            <w:shd w:val="clear" w:color="auto" w:fill="auto"/>
            <w:hideMark/>
          </w:tcPr>
          <w:p w14:paraId="582A52D5" w14:textId="77777777" w:rsidR="00B2009D" w:rsidRPr="00B2009D" w:rsidRDefault="00B2009D" w:rsidP="00B2009D">
            <w:pPr>
              <w:jc w:val="right"/>
              <w:rPr>
                <w:rFonts w:eastAsia="Times New Roman"/>
                <w:sz w:val="18"/>
                <w:szCs w:val="18"/>
              </w:rPr>
            </w:pPr>
            <w:r w:rsidRPr="00B2009D">
              <w:rPr>
                <w:rFonts w:eastAsia="Times New Roman"/>
                <w:sz w:val="18"/>
                <w:szCs w:val="18"/>
              </w:rPr>
              <w:t>16</w:t>
            </w:r>
          </w:p>
        </w:tc>
        <w:tc>
          <w:tcPr>
            <w:tcW w:w="0" w:type="auto"/>
            <w:tcBorders>
              <w:top w:val="nil"/>
              <w:left w:val="nil"/>
              <w:bottom w:val="nil"/>
              <w:right w:val="nil"/>
            </w:tcBorders>
            <w:shd w:val="clear" w:color="auto" w:fill="auto"/>
            <w:hideMark/>
          </w:tcPr>
          <w:p w14:paraId="6AB8A458" w14:textId="77777777" w:rsidR="00B2009D" w:rsidRPr="00B2009D" w:rsidRDefault="00B2009D" w:rsidP="00B2009D">
            <w:pPr>
              <w:jc w:val="right"/>
              <w:rPr>
                <w:rFonts w:eastAsia="Times New Roman"/>
                <w:sz w:val="18"/>
                <w:szCs w:val="18"/>
              </w:rPr>
            </w:pPr>
            <w:r w:rsidRPr="00B2009D">
              <w:rPr>
                <w:rFonts w:eastAsia="Times New Roman"/>
                <w:sz w:val="18"/>
                <w:szCs w:val="18"/>
              </w:rPr>
              <w:t>17</w:t>
            </w:r>
          </w:p>
        </w:tc>
        <w:tc>
          <w:tcPr>
            <w:tcW w:w="0" w:type="auto"/>
            <w:tcBorders>
              <w:top w:val="nil"/>
              <w:left w:val="nil"/>
              <w:bottom w:val="nil"/>
              <w:right w:val="nil"/>
            </w:tcBorders>
            <w:shd w:val="clear" w:color="auto" w:fill="auto"/>
            <w:hideMark/>
          </w:tcPr>
          <w:p w14:paraId="4885C48C" w14:textId="77777777" w:rsidR="00B2009D" w:rsidRPr="00B2009D" w:rsidRDefault="00B2009D" w:rsidP="00B2009D">
            <w:pPr>
              <w:jc w:val="right"/>
              <w:rPr>
                <w:rFonts w:eastAsia="Times New Roman"/>
                <w:sz w:val="18"/>
                <w:szCs w:val="18"/>
              </w:rPr>
            </w:pPr>
            <w:r w:rsidRPr="00B2009D">
              <w:rPr>
                <w:rFonts w:eastAsia="Times New Roman"/>
                <w:sz w:val="18"/>
                <w:szCs w:val="18"/>
              </w:rPr>
              <w:t>18</w:t>
            </w:r>
          </w:p>
        </w:tc>
        <w:tc>
          <w:tcPr>
            <w:tcW w:w="0" w:type="auto"/>
            <w:tcBorders>
              <w:top w:val="nil"/>
              <w:left w:val="nil"/>
              <w:bottom w:val="nil"/>
              <w:right w:val="nil"/>
            </w:tcBorders>
            <w:shd w:val="clear" w:color="auto" w:fill="auto"/>
            <w:hideMark/>
          </w:tcPr>
          <w:p w14:paraId="4ED1FD02" w14:textId="77777777" w:rsidR="00B2009D" w:rsidRPr="00B2009D" w:rsidRDefault="00B2009D" w:rsidP="00B2009D">
            <w:pPr>
              <w:jc w:val="right"/>
              <w:rPr>
                <w:rFonts w:eastAsia="Times New Roman"/>
                <w:sz w:val="18"/>
                <w:szCs w:val="18"/>
              </w:rPr>
            </w:pPr>
            <w:r w:rsidRPr="00B2009D">
              <w:rPr>
                <w:rFonts w:eastAsia="Times New Roman"/>
                <w:sz w:val="18"/>
                <w:szCs w:val="18"/>
              </w:rPr>
              <w:t>19</w:t>
            </w:r>
          </w:p>
        </w:tc>
        <w:tc>
          <w:tcPr>
            <w:tcW w:w="0" w:type="auto"/>
            <w:tcBorders>
              <w:top w:val="nil"/>
              <w:left w:val="nil"/>
              <w:bottom w:val="nil"/>
              <w:right w:val="nil"/>
            </w:tcBorders>
            <w:shd w:val="clear" w:color="auto" w:fill="auto"/>
            <w:hideMark/>
          </w:tcPr>
          <w:p w14:paraId="68E420DF" w14:textId="77777777" w:rsidR="00B2009D" w:rsidRPr="00B2009D" w:rsidRDefault="00B2009D" w:rsidP="00B2009D">
            <w:pPr>
              <w:jc w:val="right"/>
              <w:rPr>
                <w:rFonts w:eastAsia="Times New Roman"/>
                <w:sz w:val="18"/>
                <w:szCs w:val="18"/>
              </w:rPr>
            </w:pPr>
            <w:r w:rsidRPr="00B2009D">
              <w:rPr>
                <w:rFonts w:eastAsia="Times New Roman"/>
                <w:sz w:val="18"/>
                <w:szCs w:val="18"/>
              </w:rPr>
              <w:t>20</w:t>
            </w:r>
          </w:p>
        </w:tc>
        <w:tc>
          <w:tcPr>
            <w:tcW w:w="0" w:type="auto"/>
            <w:tcBorders>
              <w:top w:val="nil"/>
              <w:left w:val="nil"/>
              <w:bottom w:val="nil"/>
              <w:right w:val="nil"/>
            </w:tcBorders>
            <w:shd w:val="clear" w:color="auto" w:fill="auto"/>
            <w:hideMark/>
          </w:tcPr>
          <w:p w14:paraId="12CE017A" w14:textId="77777777" w:rsidR="00B2009D" w:rsidRPr="00B2009D" w:rsidRDefault="00B2009D" w:rsidP="00B2009D">
            <w:pPr>
              <w:jc w:val="right"/>
              <w:rPr>
                <w:rFonts w:eastAsia="Times New Roman"/>
                <w:sz w:val="18"/>
                <w:szCs w:val="18"/>
              </w:rPr>
            </w:pPr>
            <w:r w:rsidRPr="00B2009D">
              <w:rPr>
                <w:rFonts w:eastAsia="Times New Roman"/>
                <w:sz w:val="18"/>
                <w:szCs w:val="18"/>
              </w:rPr>
              <w:t>21</w:t>
            </w:r>
          </w:p>
        </w:tc>
        <w:tc>
          <w:tcPr>
            <w:tcW w:w="0" w:type="auto"/>
            <w:tcBorders>
              <w:top w:val="nil"/>
              <w:left w:val="nil"/>
              <w:bottom w:val="nil"/>
              <w:right w:val="nil"/>
            </w:tcBorders>
            <w:shd w:val="clear" w:color="auto" w:fill="auto"/>
            <w:hideMark/>
          </w:tcPr>
          <w:p w14:paraId="041B5F78" w14:textId="77777777" w:rsidR="00B2009D" w:rsidRPr="00B2009D" w:rsidRDefault="00B2009D" w:rsidP="00B2009D">
            <w:pPr>
              <w:jc w:val="right"/>
              <w:rPr>
                <w:rFonts w:eastAsia="Times New Roman"/>
                <w:sz w:val="18"/>
                <w:szCs w:val="18"/>
              </w:rPr>
            </w:pPr>
            <w:r w:rsidRPr="00B2009D">
              <w:rPr>
                <w:rFonts w:eastAsia="Times New Roman"/>
                <w:sz w:val="18"/>
                <w:szCs w:val="18"/>
              </w:rPr>
              <w:t>22</w:t>
            </w:r>
          </w:p>
        </w:tc>
        <w:tc>
          <w:tcPr>
            <w:tcW w:w="0" w:type="auto"/>
            <w:tcBorders>
              <w:top w:val="nil"/>
              <w:left w:val="nil"/>
              <w:bottom w:val="nil"/>
              <w:right w:val="nil"/>
            </w:tcBorders>
            <w:shd w:val="clear" w:color="auto" w:fill="auto"/>
            <w:hideMark/>
          </w:tcPr>
          <w:p w14:paraId="292A3046" w14:textId="77777777" w:rsidR="00B2009D" w:rsidRPr="00B2009D" w:rsidRDefault="00B2009D" w:rsidP="00B2009D">
            <w:pPr>
              <w:jc w:val="right"/>
              <w:rPr>
                <w:rFonts w:eastAsia="Times New Roman"/>
                <w:sz w:val="18"/>
                <w:szCs w:val="18"/>
              </w:rPr>
            </w:pPr>
            <w:r w:rsidRPr="00B2009D">
              <w:rPr>
                <w:rFonts w:eastAsia="Times New Roman"/>
                <w:sz w:val="18"/>
                <w:szCs w:val="18"/>
              </w:rPr>
              <w:t>23</w:t>
            </w:r>
          </w:p>
        </w:tc>
        <w:tc>
          <w:tcPr>
            <w:tcW w:w="0" w:type="auto"/>
            <w:tcBorders>
              <w:top w:val="nil"/>
              <w:left w:val="nil"/>
              <w:bottom w:val="nil"/>
              <w:right w:val="single" w:sz="8" w:space="0" w:color="auto"/>
            </w:tcBorders>
            <w:shd w:val="clear" w:color="auto" w:fill="auto"/>
            <w:hideMark/>
          </w:tcPr>
          <w:p w14:paraId="528AB150" w14:textId="77777777" w:rsidR="00B2009D" w:rsidRPr="00B2009D" w:rsidRDefault="00B2009D" w:rsidP="00B2009D">
            <w:pPr>
              <w:jc w:val="right"/>
              <w:rPr>
                <w:rFonts w:eastAsia="Times New Roman"/>
                <w:sz w:val="18"/>
                <w:szCs w:val="18"/>
              </w:rPr>
            </w:pPr>
            <w:r w:rsidRPr="00B2009D">
              <w:rPr>
                <w:rFonts w:eastAsia="Times New Roman"/>
                <w:sz w:val="18"/>
                <w:szCs w:val="18"/>
              </w:rPr>
              <w:t>24</w:t>
            </w:r>
          </w:p>
        </w:tc>
      </w:tr>
      <w:tr w:rsidR="00B2009D" w:rsidRPr="00B2009D" w14:paraId="0961689F"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68CCC11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Component 1</w:t>
            </w:r>
          </w:p>
        </w:tc>
        <w:tc>
          <w:tcPr>
            <w:tcW w:w="0" w:type="auto"/>
            <w:tcBorders>
              <w:top w:val="single" w:sz="8" w:space="0" w:color="auto"/>
              <w:left w:val="nil"/>
              <w:bottom w:val="single" w:sz="8" w:space="0" w:color="auto"/>
              <w:right w:val="single" w:sz="8" w:space="0" w:color="auto"/>
            </w:tcBorders>
            <w:shd w:val="clear" w:color="000000" w:fill="DDEBF7"/>
            <w:hideMark/>
          </w:tcPr>
          <w:p w14:paraId="12183C8A" w14:textId="77777777" w:rsidR="00B2009D" w:rsidRPr="00B2009D" w:rsidRDefault="00B2009D" w:rsidP="00B2009D">
            <w:pPr>
              <w:rPr>
                <w:rFonts w:eastAsia="Times New Roman"/>
                <w:b/>
                <w:bCs/>
                <w:sz w:val="18"/>
                <w:szCs w:val="18"/>
              </w:rPr>
            </w:pPr>
            <w:r w:rsidRPr="00B2009D">
              <w:rPr>
                <w:rFonts w:eastAsia="Times New Roman"/>
                <w:b/>
                <w:bCs/>
                <w:sz w:val="18"/>
                <w:szCs w:val="18"/>
              </w:rPr>
              <w:t>Establishment of an integrated environmental knowledge management system (EKMS) to meet global environment and sustainable development priorities</w:t>
            </w:r>
          </w:p>
        </w:tc>
        <w:tc>
          <w:tcPr>
            <w:tcW w:w="0" w:type="auto"/>
            <w:tcBorders>
              <w:top w:val="single" w:sz="8" w:space="0" w:color="auto"/>
              <w:left w:val="single" w:sz="8" w:space="0" w:color="auto"/>
              <w:bottom w:val="single" w:sz="8" w:space="0" w:color="auto"/>
              <w:right w:val="nil"/>
            </w:tcBorders>
            <w:shd w:val="clear" w:color="000000" w:fill="DDEBF7"/>
            <w:hideMark/>
          </w:tcPr>
          <w:p w14:paraId="46D741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4B0888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161A0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95FE6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F1E4C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85892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8E8A6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50421D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136D56C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4A5AE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432B4C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6F2213E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E16957A" w14:textId="77777777" w:rsidTr="00B2009D">
        <w:trPr>
          <w:trHeight w:val="20"/>
        </w:trPr>
        <w:tc>
          <w:tcPr>
            <w:tcW w:w="0" w:type="auto"/>
            <w:tcBorders>
              <w:top w:val="nil"/>
              <w:left w:val="nil"/>
              <w:bottom w:val="single" w:sz="4" w:space="0" w:color="auto"/>
              <w:right w:val="nil"/>
            </w:tcBorders>
            <w:shd w:val="clear" w:color="000000" w:fill="EDEDED"/>
            <w:noWrap/>
            <w:hideMark/>
          </w:tcPr>
          <w:p w14:paraId="78F752FB"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1.1 </w:t>
            </w:r>
          </w:p>
        </w:tc>
        <w:tc>
          <w:tcPr>
            <w:tcW w:w="0" w:type="auto"/>
            <w:tcBorders>
              <w:top w:val="nil"/>
              <w:left w:val="nil"/>
              <w:bottom w:val="nil"/>
              <w:right w:val="nil"/>
            </w:tcBorders>
            <w:shd w:val="clear" w:color="000000" w:fill="EDEDED"/>
            <w:hideMark/>
          </w:tcPr>
          <w:p w14:paraId="4337625E"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Institutional mapping and analysis of an optimal knowledge management system </w:t>
            </w:r>
          </w:p>
        </w:tc>
        <w:tc>
          <w:tcPr>
            <w:tcW w:w="0" w:type="auto"/>
            <w:tcBorders>
              <w:top w:val="nil"/>
              <w:left w:val="single" w:sz="8" w:space="0" w:color="auto"/>
              <w:bottom w:val="single" w:sz="4" w:space="0" w:color="auto"/>
              <w:right w:val="nil"/>
            </w:tcBorders>
            <w:shd w:val="clear" w:color="000000" w:fill="F2F2F2"/>
            <w:hideMark/>
          </w:tcPr>
          <w:p w14:paraId="3EC57B4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91819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CA79AF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4F02D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D19DC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43D46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DCBD3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F7F971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CD564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17837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BF228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040139E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8043803" w14:textId="77777777" w:rsidTr="00B2009D">
        <w:trPr>
          <w:trHeight w:val="20"/>
        </w:trPr>
        <w:tc>
          <w:tcPr>
            <w:tcW w:w="0" w:type="auto"/>
            <w:tcBorders>
              <w:top w:val="nil"/>
              <w:left w:val="nil"/>
              <w:bottom w:val="single" w:sz="4" w:space="0" w:color="auto"/>
              <w:right w:val="nil"/>
            </w:tcBorders>
            <w:shd w:val="clear" w:color="auto" w:fill="auto"/>
            <w:noWrap/>
            <w:hideMark/>
          </w:tcPr>
          <w:p w14:paraId="03714543" w14:textId="77777777" w:rsidR="00B2009D" w:rsidRPr="00B2009D" w:rsidRDefault="00B2009D" w:rsidP="00B2009D">
            <w:pPr>
              <w:jc w:val="center"/>
              <w:rPr>
                <w:rFonts w:eastAsia="Times New Roman"/>
                <w:sz w:val="18"/>
                <w:szCs w:val="18"/>
              </w:rPr>
            </w:pPr>
            <w:r w:rsidRPr="00B2009D">
              <w:rPr>
                <w:rFonts w:eastAsia="Times New Roman"/>
                <w:sz w:val="18"/>
                <w:szCs w:val="18"/>
              </w:rPr>
              <w:t>1.1.1</w:t>
            </w:r>
          </w:p>
        </w:tc>
        <w:tc>
          <w:tcPr>
            <w:tcW w:w="0" w:type="auto"/>
            <w:tcBorders>
              <w:top w:val="single" w:sz="4" w:space="0" w:color="auto"/>
              <w:left w:val="nil"/>
              <w:bottom w:val="single" w:sz="4" w:space="0" w:color="auto"/>
              <w:right w:val="nil"/>
            </w:tcBorders>
            <w:shd w:val="clear" w:color="auto" w:fill="auto"/>
            <w:hideMark/>
          </w:tcPr>
          <w:p w14:paraId="2B7AC9F2"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SWOT and gap analysis of the institutional requirements to use best available and innovation data, information and knowledge </w:t>
            </w:r>
          </w:p>
        </w:tc>
        <w:tc>
          <w:tcPr>
            <w:tcW w:w="0" w:type="auto"/>
            <w:tcBorders>
              <w:top w:val="nil"/>
              <w:left w:val="single" w:sz="8" w:space="0" w:color="auto"/>
              <w:bottom w:val="single" w:sz="4" w:space="0" w:color="auto"/>
              <w:right w:val="nil"/>
            </w:tcBorders>
            <w:shd w:val="clear" w:color="000000" w:fill="FFFFFF"/>
            <w:hideMark/>
          </w:tcPr>
          <w:p w14:paraId="20A222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FF59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0930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968F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05EB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2B40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5ABB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D9D5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D05D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A752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0395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37D467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E6BFC95" w14:textId="77777777" w:rsidTr="00B2009D">
        <w:trPr>
          <w:trHeight w:val="20"/>
        </w:trPr>
        <w:tc>
          <w:tcPr>
            <w:tcW w:w="0" w:type="auto"/>
            <w:tcBorders>
              <w:top w:val="nil"/>
              <w:left w:val="nil"/>
              <w:bottom w:val="single" w:sz="4" w:space="0" w:color="auto"/>
              <w:right w:val="nil"/>
            </w:tcBorders>
            <w:shd w:val="clear" w:color="auto" w:fill="auto"/>
            <w:noWrap/>
            <w:hideMark/>
          </w:tcPr>
          <w:p w14:paraId="64E5B88F" w14:textId="77777777" w:rsidR="00B2009D" w:rsidRPr="00B2009D" w:rsidRDefault="00B2009D" w:rsidP="00B2009D">
            <w:pPr>
              <w:jc w:val="center"/>
              <w:rPr>
                <w:rFonts w:eastAsia="Times New Roman"/>
                <w:sz w:val="18"/>
                <w:szCs w:val="18"/>
              </w:rPr>
            </w:pPr>
            <w:r w:rsidRPr="00B2009D">
              <w:rPr>
                <w:rFonts w:eastAsia="Times New Roman"/>
                <w:sz w:val="18"/>
                <w:szCs w:val="18"/>
              </w:rPr>
              <w:t>1.1.2</w:t>
            </w:r>
          </w:p>
        </w:tc>
        <w:tc>
          <w:tcPr>
            <w:tcW w:w="0" w:type="auto"/>
            <w:tcBorders>
              <w:top w:val="nil"/>
              <w:left w:val="nil"/>
              <w:bottom w:val="single" w:sz="4" w:space="0" w:color="auto"/>
              <w:right w:val="nil"/>
            </w:tcBorders>
            <w:shd w:val="clear" w:color="auto" w:fill="auto"/>
            <w:hideMark/>
          </w:tcPr>
          <w:p w14:paraId="5BE62E3F" w14:textId="77777777" w:rsidR="00B2009D" w:rsidRPr="00B2009D" w:rsidRDefault="00B2009D" w:rsidP="00B2009D">
            <w:pPr>
              <w:rPr>
                <w:rFonts w:eastAsia="Times New Roman"/>
                <w:sz w:val="18"/>
                <w:szCs w:val="18"/>
              </w:rPr>
            </w:pPr>
            <w:r w:rsidRPr="00B2009D">
              <w:rPr>
                <w:rFonts w:eastAsia="Times New Roman"/>
                <w:sz w:val="18"/>
                <w:szCs w:val="18"/>
              </w:rPr>
              <w:t xml:space="preserve">Carry out an assessment of stakeholders' awareness and absorptive capacities to manage and monitor environmental information relevant to the Rio Conventions </w:t>
            </w:r>
          </w:p>
        </w:tc>
        <w:tc>
          <w:tcPr>
            <w:tcW w:w="0" w:type="auto"/>
            <w:tcBorders>
              <w:top w:val="nil"/>
              <w:left w:val="single" w:sz="8" w:space="0" w:color="auto"/>
              <w:bottom w:val="single" w:sz="4" w:space="0" w:color="auto"/>
              <w:right w:val="nil"/>
            </w:tcBorders>
            <w:shd w:val="clear" w:color="000000" w:fill="FFFFFF"/>
            <w:hideMark/>
          </w:tcPr>
          <w:p w14:paraId="288921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C779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8821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80E6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242B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B720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717D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DA71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3EF2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D92C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9B57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983554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A60CC05" w14:textId="77777777" w:rsidTr="00B2009D">
        <w:trPr>
          <w:trHeight w:val="20"/>
        </w:trPr>
        <w:tc>
          <w:tcPr>
            <w:tcW w:w="0" w:type="auto"/>
            <w:tcBorders>
              <w:top w:val="nil"/>
              <w:left w:val="nil"/>
              <w:bottom w:val="single" w:sz="4" w:space="0" w:color="auto"/>
              <w:right w:val="nil"/>
            </w:tcBorders>
            <w:shd w:val="clear" w:color="auto" w:fill="auto"/>
            <w:noWrap/>
            <w:hideMark/>
          </w:tcPr>
          <w:p w14:paraId="1FC5ADE8" w14:textId="77777777" w:rsidR="00B2009D" w:rsidRPr="00B2009D" w:rsidRDefault="00B2009D" w:rsidP="00B2009D">
            <w:pPr>
              <w:jc w:val="center"/>
              <w:rPr>
                <w:rFonts w:eastAsia="Times New Roman"/>
                <w:sz w:val="18"/>
                <w:szCs w:val="18"/>
              </w:rPr>
            </w:pPr>
            <w:r w:rsidRPr="00B2009D">
              <w:rPr>
                <w:rFonts w:eastAsia="Times New Roman"/>
                <w:sz w:val="18"/>
                <w:szCs w:val="18"/>
              </w:rPr>
              <w:t>1.1.3</w:t>
            </w:r>
          </w:p>
        </w:tc>
        <w:tc>
          <w:tcPr>
            <w:tcW w:w="0" w:type="auto"/>
            <w:tcBorders>
              <w:top w:val="nil"/>
              <w:left w:val="nil"/>
              <w:bottom w:val="single" w:sz="4" w:space="0" w:color="auto"/>
              <w:right w:val="nil"/>
            </w:tcBorders>
            <w:shd w:val="clear" w:color="auto" w:fill="auto"/>
            <w:hideMark/>
          </w:tcPr>
          <w:p w14:paraId="7DAD6595" w14:textId="77777777" w:rsidR="00B2009D" w:rsidRPr="00B2009D" w:rsidRDefault="00B2009D" w:rsidP="00B2009D">
            <w:pPr>
              <w:rPr>
                <w:rFonts w:eastAsia="Times New Roman"/>
                <w:sz w:val="18"/>
                <w:szCs w:val="18"/>
              </w:rPr>
            </w:pPr>
            <w:r w:rsidRPr="00B2009D">
              <w:rPr>
                <w:rFonts w:eastAsia="Times New Roman"/>
                <w:sz w:val="18"/>
                <w:szCs w:val="18"/>
              </w:rPr>
              <w:t>Organize and convene MEA technical committee meetings to discuss and recommend best practices for collecting and managing environmental data, information, and knowledge</w:t>
            </w:r>
          </w:p>
        </w:tc>
        <w:tc>
          <w:tcPr>
            <w:tcW w:w="0" w:type="auto"/>
            <w:tcBorders>
              <w:top w:val="nil"/>
              <w:left w:val="single" w:sz="8" w:space="0" w:color="auto"/>
              <w:bottom w:val="single" w:sz="4" w:space="0" w:color="auto"/>
              <w:right w:val="nil"/>
            </w:tcBorders>
            <w:shd w:val="clear" w:color="000000" w:fill="FFFFFF"/>
            <w:hideMark/>
          </w:tcPr>
          <w:p w14:paraId="001F10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BD2C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6C77C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3B3A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2EBF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8281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9C04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6FA1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8B04F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4AAF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427D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CCFC90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30FBD92" w14:textId="77777777" w:rsidTr="00B2009D">
        <w:trPr>
          <w:trHeight w:val="20"/>
        </w:trPr>
        <w:tc>
          <w:tcPr>
            <w:tcW w:w="0" w:type="auto"/>
            <w:tcBorders>
              <w:top w:val="nil"/>
              <w:left w:val="nil"/>
              <w:bottom w:val="single" w:sz="4" w:space="0" w:color="auto"/>
              <w:right w:val="nil"/>
            </w:tcBorders>
            <w:shd w:val="clear" w:color="000000" w:fill="EDEDED"/>
            <w:noWrap/>
            <w:hideMark/>
          </w:tcPr>
          <w:p w14:paraId="5E7F9C8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1.2 </w:t>
            </w:r>
          </w:p>
        </w:tc>
        <w:tc>
          <w:tcPr>
            <w:tcW w:w="0" w:type="auto"/>
            <w:tcBorders>
              <w:top w:val="nil"/>
              <w:left w:val="nil"/>
              <w:bottom w:val="nil"/>
              <w:right w:val="nil"/>
            </w:tcBorders>
            <w:shd w:val="clear" w:color="000000" w:fill="EDEDED"/>
            <w:hideMark/>
          </w:tcPr>
          <w:p w14:paraId="60A5CB07" w14:textId="77777777" w:rsidR="00B2009D" w:rsidRPr="00B2009D" w:rsidRDefault="00B2009D" w:rsidP="00B2009D">
            <w:pPr>
              <w:rPr>
                <w:rFonts w:eastAsia="Times New Roman"/>
                <w:b/>
                <w:bCs/>
                <w:sz w:val="18"/>
                <w:szCs w:val="18"/>
              </w:rPr>
            </w:pPr>
            <w:r w:rsidRPr="00B2009D">
              <w:rPr>
                <w:rFonts w:eastAsia="Times New Roman"/>
                <w:b/>
                <w:bCs/>
                <w:sz w:val="18"/>
                <w:szCs w:val="18"/>
              </w:rPr>
              <w:t>Design of an integrated environmental knowledge management system</w:t>
            </w:r>
          </w:p>
        </w:tc>
        <w:tc>
          <w:tcPr>
            <w:tcW w:w="0" w:type="auto"/>
            <w:tcBorders>
              <w:top w:val="single" w:sz="8" w:space="0" w:color="auto"/>
              <w:left w:val="single" w:sz="8" w:space="0" w:color="auto"/>
              <w:bottom w:val="single" w:sz="4" w:space="0" w:color="auto"/>
              <w:right w:val="nil"/>
            </w:tcBorders>
            <w:shd w:val="clear" w:color="000000" w:fill="F2F2F2"/>
            <w:hideMark/>
          </w:tcPr>
          <w:p w14:paraId="536AA4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3213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3460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5CF3E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04D1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F5A2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790C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DED34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01CB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FEFE3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0F1A0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0B88D4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F86ECAD" w14:textId="77777777" w:rsidTr="00B2009D">
        <w:trPr>
          <w:trHeight w:val="20"/>
        </w:trPr>
        <w:tc>
          <w:tcPr>
            <w:tcW w:w="0" w:type="auto"/>
            <w:tcBorders>
              <w:top w:val="nil"/>
              <w:left w:val="nil"/>
              <w:bottom w:val="single" w:sz="4" w:space="0" w:color="auto"/>
              <w:right w:val="nil"/>
            </w:tcBorders>
            <w:shd w:val="clear" w:color="auto" w:fill="auto"/>
            <w:noWrap/>
            <w:hideMark/>
          </w:tcPr>
          <w:p w14:paraId="6DE86466" w14:textId="77777777" w:rsidR="00B2009D" w:rsidRPr="00B2009D" w:rsidRDefault="00B2009D" w:rsidP="00B2009D">
            <w:pPr>
              <w:jc w:val="center"/>
              <w:rPr>
                <w:rFonts w:eastAsia="Times New Roman"/>
                <w:sz w:val="18"/>
                <w:szCs w:val="18"/>
              </w:rPr>
            </w:pPr>
            <w:r w:rsidRPr="00B2009D">
              <w:rPr>
                <w:rFonts w:eastAsia="Times New Roman"/>
                <w:sz w:val="18"/>
                <w:szCs w:val="18"/>
              </w:rPr>
              <w:t>1.2.1</w:t>
            </w:r>
          </w:p>
        </w:tc>
        <w:tc>
          <w:tcPr>
            <w:tcW w:w="0" w:type="auto"/>
            <w:tcBorders>
              <w:top w:val="single" w:sz="4" w:space="0" w:color="auto"/>
              <w:left w:val="nil"/>
              <w:bottom w:val="single" w:sz="4" w:space="0" w:color="auto"/>
              <w:right w:val="nil"/>
            </w:tcBorders>
            <w:shd w:val="clear" w:color="auto" w:fill="auto"/>
            <w:hideMark/>
          </w:tcPr>
          <w:p w14:paraId="07609F82" w14:textId="77777777" w:rsidR="00B2009D" w:rsidRPr="00B2009D" w:rsidRDefault="00B2009D" w:rsidP="00B2009D">
            <w:pPr>
              <w:rPr>
                <w:rFonts w:eastAsia="Times New Roman"/>
                <w:sz w:val="18"/>
                <w:szCs w:val="18"/>
              </w:rPr>
            </w:pPr>
            <w:r w:rsidRPr="00B2009D">
              <w:rPr>
                <w:rFonts w:eastAsia="Times New Roman"/>
                <w:sz w:val="18"/>
                <w:szCs w:val="18"/>
              </w:rPr>
              <w:t xml:space="preserve">Convene stakeholder workshops on the management of information and knowledge for planning and policy-making </w:t>
            </w:r>
          </w:p>
        </w:tc>
        <w:tc>
          <w:tcPr>
            <w:tcW w:w="0" w:type="auto"/>
            <w:tcBorders>
              <w:top w:val="nil"/>
              <w:left w:val="single" w:sz="8" w:space="0" w:color="auto"/>
              <w:bottom w:val="single" w:sz="4" w:space="0" w:color="auto"/>
              <w:right w:val="nil"/>
            </w:tcBorders>
            <w:shd w:val="clear" w:color="000000" w:fill="FFFFFF"/>
            <w:hideMark/>
          </w:tcPr>
          <w:p w14:paraId="20D3FA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4B08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89AD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DFCC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CC591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7014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E22F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04F1D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62644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14AE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7F01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4641BB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AF38DA3" w14:textId="77777777" w:rsidTr="00B2009D">
        <w:trPr>
          <w:trHeight w:val="20"/>
        </w:trPr>
        <w:tc>
          <w:tcPr>
            <w:tcW w:w="0" w:type="auto"/>
            <w:tcBorders>
              <w:top w:val="nil"/>
              <w:left w:val="nil"/>
              <w:bottom w:val="single" w:sz="4" w:space="0" w:color="auto"/>
              <w:right w:val="nil"/>
            </w:tcBorders>
            <w:shd w:val="clear" w:color="auto" w:fill="auto"/>
            <w:noWrap/>
            <w:hideMark/>
          </w:tcPr>
          <w:p w14:paraId="56329C76" w14:textId="77777777" w:rsidR="00B2009D" w:rsidRPr="00B2009D" w:rsidRDefault="00B2009D" w:rsidP="00B2009D">
            <w:pPr>
              <w:jc w:val="center"/>
              <w:rPr>
                <w:rFonts w:eastAsia="Times New Roman"/>
                <w:sz w:val="18"/>
                <w:szCs w:val="18"/>
              </w:rPr>
            </w:pPr>
            <w:r w:rsidRPr="00B2009D">
              <w:rPr>
                <w:rFonts w:eastAsia="Times New Roman"/>
                <w:sz w:val="18"/>
                <w:szCs w:val="18"/>
              </w:rPr>
              <w:t>1.2.2</w:t>
            </w:r>
          </w:p>
        </w:tc>
        <w:tc>
          <w:tcPr>
            <w:tcW w:w="0" w:type="auto"/>
            <w:tcBorders>
              <w:top w:val="nil"/>
              <w:left w:val="nil"/>
              <w:bottom w:val="single" w:sz="4" w:space="0" w:color="auto"/>
              <w:right w:val="nil"/>
            </w:tcBorders>
            <w:shd w:val="clear" w:color="auto" w:fill="auto"/>
            <w:hideMark/>
          </w:tcPr>
          <w:p w14:paraId="6EA93F1E" w14:textId="77777777" w:rsidR="00B2009D" w:rsidRPr="00B2009D" w:rsidRDefault="00B2009D" w:rsidP="00B2009D">
            <w:pPr>
              <w:rPr>
                <w:rFonts w:eastAsia="Times New Roman"/>
                <w:sz w:val="18"/>
                <w:szCs w:val="18"/>
              </w:rPr>
            </w:pPr>
            <w:r w:rsidRPr="00B2009D">
              <w:rPr>
                <w:rFonts w:eastAsia="Times New Roman"/>
                <w:sz w:val="18"/>
                <w:szCs w:val="18"/>
              </w:rPr>
              <w:t xml:space="preserve">Design the technological requirements for collecting, storing, and sharing data and information.  </w:t>
            </w:r>
          </w:p>
        </w:tc>
        <w:tc>
          <w:tcPr>
            <w:tcW w:w="0" w:type="auto"/>
            <w:tcBorders>
              <w:top w:val="nil"/>
              <w:left w:val="single" w:sz="8" w:space="0" w:color="auto"/>
              <w:bottom w:val="single" w:sz="4" w:space="0" w:color="auto"/>
              <w:right w:val="nil"/>
            </w:tcBorders>
            <w:shd w:val="clear" w:color="000000" w:fill="FFFFFF"/>
            <w:hideMark/>
          </w:tcPr>
          <w:p w14:paraId="6DE763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DF0E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4A17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6B638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D5BA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66BB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2239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0CD5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584C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7876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546C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7DE6C7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E25EFB4" w14:textId="77777777" w:rsidTr="00B2009D">
        <w:trPr>
          <w:trHeight w:val="20"/>
        </w:trPr>
        <w:tc>
          <w:tcPr>
            <w:tcW w:w="0" w:type="auto"/>
            <w:tcBorders>
              <w:top w:val="nil"/>
              <w:left w:val="nil"/>
              <w:bottom w:val="single" w:sz="4" w:space="0" w:color="auto"/>
              <w:right w:val="nil"/>
            </w:tcBorders>
            <w:shd w:val="clear" w:color="auto" w:fill="auto"/>
            <w:noWrap/>
            <w:hideMark/>
          </w:tcPr>
          <w:p w14:paraId="5C8D647B" w14:textId="77777777" w:rsidR="00B2009D" w:rsidRPr="00B2009D" w:rsidRDefault="00B2009D" w:rsidP="00B2009D">
            <w:pPr>
              <w:jc w:val="center"/>
              <w:rPr>
                <w:rFonts w:eastAsia="Times New Roman"/>
                <w:sz w:val="18"/>
                <w:szCs w:val="18"/>
              </w:rPr>
            </w:pPr>
            <w:r w:rsidRPr="00B2009D">
              <w:rPr>
                <w:rFonts w:eastAsia="Times New Roman"/>
                <w:sz w:val="18"/>
                <w:szCs w:val="18"/>
              </w:rPr>
              <w:t>1.2.3</w:t>
            </w:r>
          </w:p>
        </w:tc>
        <w:tc>
          <w:tcPr>
            <w:tcW w:w="0" w:type="auto"/>
            <w:tcBorders>
              <w:top w:val="nil"/>
              <w:left w:val="nil"/>
              <w:bottom w:val="single" w:sz="4" w:space="0" w:color="auto"/>
              <w:right w:val="nil"/>
            </w:tcBorders>
            <w:shd w:val="clear" w:color="auto" w:fill="auto"/>
            <w:hideMark/>
          </w:tcPr>
          <w:p w14:paraId="37549A5A" w14:textId="77777777" w:rsidR="00B2009D" w:rsidRPr="00B2009D" w:rsidRDefault="00B2009D" w:rsidP="00B2009D">
            <w:pPr>
              <w:rPr>
                <w:rFonts w:eastAsia="Times New Roman"/>
                <w:sz w:val="18"/>
                <w:szCs w:val="18"/>
              </w:rPr>
            </w:pPr>
            <w:r w:rsidRPr="00B2009D">
              <w:rPr>
                <w:rFonts w:eastAsia="Times New Roman"/>
                <w:sz w:val="18"/>
                <w:szCs w:val="18"/>
              </w:rPr>
              <w:t>Undertake an independent peer review of the EKMS feasibility study, finalize, and secure stakeholder validation and the required official approvals</w:t>
            </w:r>
          </w:p>
        </w:tc>
        <w:tc>
          <w:tcPr>
            <w:tcW w:w="0" w:type="auto"/>
            <w:tcBorders>
              <w:top w:val="nil"/>
              <w:left w:val="single" w:sz="8" w:space="0" w:color="auto"/>
              <w:bottom w:val="nil"/>
              <w:right w:val="nil"/>
            </w:tcBorders>
            <w:shd w:val="clear" w:color="000000" w:fill="FFFFFF"/>
            <w:hideMark/>
          </w:tcPr>
          <w:p w14:paraId="43B236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6D261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FE9E4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AE99C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F21B0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A876C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86AA7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EAB86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54FC2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FDD2C1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2F0F9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18D208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1157682" w14:textId="77777777" w:rsidTr="00B2009D">
        <w:trPr>
          <w:trHeight w:val="20"/>
        </w:trPr>
        <w:tc>
          <w:tcPr>
            <w:tcW w:w="0" w:type="auto"/>
            <w:tcBorders>
              <w:top w:val="nil"/>
              <w:left w:val="nil"/>
              <w:bottom w:val="nil"/>
              <w:right w:val="nil"/>
            </w:tcBorders>
            <w:shd w:val="clear" w:color="000000" w:fill="EDEDED"/>
            <w:noWrap/>
            <w:hideMark/>
          </w:tcPr>
          <w:p w14:paraId="2069A52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1.3:  </w:t>
            </w:r>
          </w:p>
        </w:tc>
        <w:tc>
          <w:tcPr>
            <w:tcW w:w="0" w:type="auto"/>
            <w:tcBorders>
              <w:top w:val="nil"/>
              <w:left w:val="nil"/>
              <w:bottom w:val="nil"/>
              <w:right w:val="nil"/>
            </w:tcBorders>
            <w:shd w:val="clear" w:color="000000" w:fill="EDEDED"/>
            <w:hideMark/>
          </w:tcPr>
          <w:p w14:paraId="0FF2B8EB" w14:textId="77777777" w:rsidR="00B2009D" w:rsidRPr="00B2009D" w:rsidRDefault="00B2009D" w:rsidP="00B2009D">
            <w:pPr>
              <w:rPr>
                <w:rFonts w:eastAsia="Times New Roman"/>
                <w:b/>
                <w:bCs/>
                <w:sz w:val="18"/>
                <w:szCs w:val="18"/>
              </w:rPr>
            </w:pPr>
            <w:r w:rsidRPr="00B2009D">
              <w:rPr>
                <w:rFonts w:eastAsia="Times New Roman"/>
                <w:b/>
                <w:bCs/>
                <w:sz w:val="18"/>
                <w:szCs w:val="18"/>
              </w:rPr>
              <w:t>Targeted technological networking of existing information and knowledge management systems.</w:t>
            </w:r>
          </w:p>
        </w:tc>
        <w:tc>
          <w:tcPr>
            <w:tcW w:w="0" w:type="auto"/>
            <w:tcBorders>
              <w:top w:val="single" w:sz="8" w:space="0" w:color="auto"/>
              <w:left w:val="single" w:sz="8" w:space="0" w:color="auto"/>
              <w:bottom w:val="single" w:sz="4" w:space="0" w:color="auto"/>
              <w:right w:val="nil"/>
            </w:tcBorders>
            <w:shd w:val="clear" w:color="000000" w:fill="F2F2F2"/>
            <w:hideMark/>
          </w:tcPr>
          <w:p w14:paraId="6DACD5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A902F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8AFA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C084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B8B1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8B90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F2F66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71C2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47EC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53B6F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3D11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5CD53D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5D33357"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4F701D30" w14:textId="77777777" w:rsidR="00B2009D" w:rsidRPr="00B2009D" w:rsidRDefault="00B2009D" w:rsidP="00B2009D">
            <w:pPr>
              <w:jc w:val="center"/>
              <w:rPr>
                <w:rFonts w:eastAsia="Times New Roman"/>
                <w:sz w:val="18"/>
                <w:szCs w:val="18"/>
              </w:rPr>
            </w:pPr>
            <w:r w:rsidRPr="00B2009D">
              <w:rPr>
                <w:rFonts w:eastAsia="Times New Roman"/>
                <w:sz w:val="18"/>
                <w:szCs w:val="18"/>
              </w:rPr>
              <w:t>1.3.1</w:t>
            </w:r>
          </w:p>
        </w:tc>
        <w:tc>
          <w:tcPr>
            <w:tcW w:w="0" w:type="auto"/>
            <w:tcBorders>
              <w:top w:val="single" w:sz="4" w:space="0" w:color="auto"/>
              <w:left w:val="nil"/>
              <w:bottom w:val="single" w:sz="4" w:space="0" w:color="auto"/>
              <w:right w:val="nil"/>
            </w:tcBorders>
            <w:shd w:val="clear" w:color="auto" w:fill="auto"/>
            <w:hideMark/>
          </w:tcPr>
          <w:p w14:paraId="1B1C8A9D" w14:textId="77777777" w:rsidR="00B2009D" w:rsidRPr="00B2009D" w:rsidRDefault="00B2009D" w:rsidP="00B2009D">
            <w:pPr>
              <w:rPr>
                <w:rFonts w:eastAsia="Times New Roman"/>
                <w:sz w:val="18"/>
                <w:szCs w:val="18"/>
              </w:rPr>
            </w:pPr>
            <w:r w:rsidRPr="00B2009D">
              <w:rPr>
                <w:rFonts w:eastAsia="Times New Roman"/>
                <w:sz w:val="18"/>
                <w:szCs w:val="18"/>
              </w:rPr>
              <w:t xml:space="preserve">Negotiate and facilitate the formulation and adoption of networking cooperative agreements on information and knowledge management with key institutions.  </w:t>
            </w:r>
          </w:p>
        </w:tc>
        <w:tc>
          <w:tcPr>
            <w:tcW w:w="0" w:type="auto"/>
            <w:tcBorders>
              <w:top w:val="nil"/>
              <w:left w:val="single" w:sz="8" w:space="0" w:color="auto"/>
              <w:bottom w:val="single" w:sz="4" w:space="0" w:color="auto"/>
              <w:right w:val="nil"/>
            </w:tcBorders>
            <w:shd w:val="clear" w:color="000000" w:fill="92D050"/>
            <w:hideMark/>
          </w:tcPr>
          <w:p w14:paraId="30FE6A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B3B07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A42E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A567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6FA7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855F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A41D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FF21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A7DA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663A7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813BC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83574E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AAC7C96" w14:textId="77777777" w:rsidTr="00B2009D">
        <w:trPr>
          <w:trHeight w:val="20"/>
        </w:trPr>
        <w:tc>
          <w:tcPr>
            <w:tcW w:w="0" w:type="auto"/>
            <w:tcBorders>
              <w:top w:val="nil"/>
              <w:left w:val="nil"/>
              <w:bottom w:val="single" w:sz="4" w:space="0" w:color="auto"/>
              <w:right w:val="nil"/>
            </w:tcBorders>
            <w:shd w:val="clear" w:color="auto" w:fill="auto"/>
            <w:noWrap/>
            <w:hideMark/>
          </w:tcPr>
          <w:p w14:paraId="12654D86" w14:textId="77777777" w:rsidR="00B2009D" w:rsidRPr="00B2009D" w:rsidRDefault="00B2009D" w:rsidP="00B2009D">
            <w:pPr>
              <w:jc w:val="center"/>
              <w:rPr>
                <w:rFonts w:eastAsia="Times New Roman"/>
                <w:sz w:val="18"/>
                <w:szCs w:val="18"/>
              </w:rPr>
            </w:pPr>
            <w:r w:rsidRPr="00B2009D">
              <w:rPr>
                <w:rFonts w:eastAsia="Times New Roman"/>
                <w:sz w:val="18"/>
                <w:szCs w:val="18"/>
              </w:rPr>
              <w:t>1.3.2</w:t>
            </w:r>
          </w:p>
        </w:tc>
        <w:tc>
          <w:tcPr>
            <w:tcW w:w="0" w:type="auto"/>
            <w:tcBorders>
              <w:top w:val="nil"/>
              <w:left w:val="nil"/>
              <w:bottom w:val="single" w:sz="4" w:space="0" w:color="auto"/>
              <w:right w:val="nil"/>
            </w:tcBorders>
            <w:shd w:val="clear" w:color="auto" w:fill="auto"/>
            <w:hideMark/>
          </w:tcPr>
          <w:p w14:paraId="535BDB01" w14:textId="77777777" w:rsidR="00B2009D" w:rsidRPr="00B2009D" w:rsidRDefault="00B2009D" w:rsidP="00B2009D">
            <w:pPr>
              <w:rPr>
                <w:rFonts w:eastAsia="Times New Roman"/>
                <w:sz w:val="18"/>
                <w:szCs w:val="18"/>
              </w:rPr>
            </w:pPr>
            <w:r w:rsidRPr="00B2009D">
              <w:rPr>
                <w:rFonts w:eastAsia="Times New Roman"/>
                <w:sz w:val="18"/>
                <w:szCs w:val="18"/>
              </w:rPr>
              <w:t>Institute targeted management arrangements for sharing information.</w:t>
            </w:r>
          </w:p>
        </w:tc>
        <w:tc>
          <w:tcPr>
            <w:tcW w:w="0" w:type="auto"/>
            <w:tcBorders>
              <w:top w:val="nil"/>
              <w:left w:val="single" w:sz="8" w:space="0" w:color="auto"/>
              <w:bottom w:val="nil"/>
              <w:right w:val="nil"/>
            </w:tcBorders>
            <w:shd w:val="clear" w:color="000000" w:fill="FFFFFF"/>
            <w:hideMark/>
          </w:tcPr>
          <w:p w14:paraId="05EDA0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83671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BAF57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0B656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E2751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5785A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53273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B8D5A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8E888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BC018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377EB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2A96EA6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7D38790" w14:textId="77777777" w:rsidTr="00B2009D">
        <w:trPr>
          <w:trHeight w:val="20"/>
        </w:trPr>
        <w:tc>
          <w:tcPr>
            <w:tcW w:w="0" w:type="auto"/>
            <w:tcBorders>
              <w:top w:val="nil"/>
              <w:left w:val="nil"/>
              <w:bottom w:val="nil"/>
              <w:right w:val="nil"/>
            </w:tcBorders>
            <w:shd w:val="clear" w:color="000000" w:fill="EDEDED"/>
            <w:noWrap/>
            <w:hideMark/>
          </w:tcPr>
          <w:p w14:paraId="463485A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1.4: </w:t>
            </w:r>
          </w:p>
        </w:tc>
        <w:tc>
          <w:tcPr>
            <w:tcW w:w="0" w:type="auto"/>
            <w:tcBorders>
              <w:top w:val="nil"/>
              <w:left w:val="nil"/>
              <w:bottom w:val="nil"/>
              <w:right w:val="nil"/>
            </w:tcBorders>
            <w:shd w:val="clear" w:color="000000" w:fill="EDEDED"/>
            <w:hideMark/>
          </w:tcPr>
          <w:p w14:paraId="67F7EE38" w14:textId="77777777" w:rsidR="00B2009D" w:rsidRPr="00B2009D" w:rsidRDefault="00B2009D" w:rsidP="00B2009D">
            <w:pPr>
              <w:rPr>
                <w:rFonts w:eastAsia="Times New Roman"/>
                <w:b/>
                <w:bCs/>
                <w:sz w:val="18"/>
                <w:szCs w:val="18"/>
              </w:rPr>
            </w:pPr>
            <w:r w:rsidRPr="00B2009D">
              <w:rPr>
                <w:rFonts w:eastAsia="Times New Roman"/>
                <w:b/>
                <w:bCs/>
                <w:sz w:val="18"/>
                <w:szCs w:val="18"/>
              </w:rPr>
              <w:t>Selected updating of technologies to create cost-effective synergies for knowledge management.</w:t>
            </w:r>
          </w:p>
        </w:tc>
        <w:tc>
          <w:tcPr>
            <w:tcW w:w="0" w:type="auto"/>
            <w:tcBorders>
              <w:top w:val="single" w:sz="8" w:space="0" w:color="auto"/>
              <w:left w:val="single" w:sz="8" w:space="0" w:color="auto"/>
              <w:bottom w:val="single" w:sz="4" w:space="0" w:color="auto"/>
              <w:right w:val="nil"/>
            </w:tcBorders>
            <w:shd w:val="clear" w:color="000000" w:fill="F2F2F2"/>
            <w:hideMark/>
          </w:tcPr>
          <w:p w14:paraId="2D7ACE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B3EF4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286D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EC8E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42290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D0973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96C6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3B80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AC66E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97FC7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61AC2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B9A419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E6F9DCB"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69047840" w14:textId="77777777" w:rsidR="00B2009D" w:rsidRPr="00B2009D" w:rsidRDefault="00B2009D" w:rsidP="00B2009D">
            <w:pPr>
              <w:jc w:val="center"/>
              <w:rPr>
                <w:rFonts w:eastAsia="Times New Roman"/>
                <w:sz w:val="18"/>
                <w:szCs w:val="18"/>
              </w:rPr>
            </w:pPr>
            <w:r w:rsidRPr="00B2009D">
              <w:rPr>
                <w:rFonts w:eastAsia="Times New Roman"/>
                <w:sz w:val="18"/>
                <w:szCs w:val="18"/>
              </w:rPr>
              <w:t>1.4.1</w:t>
            </w:r>
          </w:p>
        </w:tc>
        <w:tc>
          <w:tcPr>
            <w:tcW w:w="0" w:type="auto"/>
            <w:tcBorders>
              <w:top w:val="single" w:sz="4" w:space="0" w:color="auto"/>
              <w:left w:val="nil"/>
              <w:bottom w:val="single" w:sz="4" w:space="0" w:color="auto"/>
              <w:right w:val="nil"/>
            </w:tcBorders>
            <w:shd w:val="clear" w:color="auto" w:fill="auto"/>
            <w:hideMark/>
          </w:tcPr>
          <w:p w14:paraId="6B862064" w14:textId="77777777" w:rsidR="00B2009D" w:rsidRPr="00B2009D" w:rsidRDefault="00B2009D" w:rsidP="00B2009D">
            <w:pPr>
              <w:rPr>
                <w:rFonts w:eastAsia="Times New Roman"/>
                <w:sz w:val="18"/>
                <w:szCs w:val="18"/>
              </w:rPr>
            </w:pPr>
            <w:r w:rsidRPr="00B2009D">
              <w:rPr>
                <w:rFonts w:eastAsia="Times New Roman"/>
                <w:sz w:val="18"/>
                <w:szCs w:val="18"/>
              </w:rPr>
              <w:t xml:space="preserve">Procure and install the technological hardware and software of the EKMS as recommended in the approved feasibility study </w:t>
            </w:r>
          </w:p>
        </w:tc>
        <w:tc>
          <w:tcPr>
            <w:tcW w:w="0" w:type="auto"/>
            <w:tcBorders>
              <w:top w:val="nil"/>
              <w:left w:val="single" w:sz="8" w:space="0" w:color="auto"/>
              <w:bottom w:val="nil"/>
              <w:right w:val="nil"/>
            </w:tcBorders>
            <w:shd w:val="clear" w:color="000000" w:fill="FFFFFF"/>
            <w:hideMark/>
          </w:tcPr>
          <w:p w14:paraId="139580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97B4F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A92AF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87609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348DB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D15E2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BAE5B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AF0CF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34881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FA3E0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CFABE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0A7A3C8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FAF3AAD" w14:textId="77777777" w:rsidTr="00B2009D">
        <w:trPr>
          <w:trHeight w:val="20"/>
        </w:trPr>
        <w:tc>
          <w:tcPr>
            <w:tcW w:w="0" w:type="auto"/>
            <w:tcBorders>
              <w:top w:val="nil"/>
              <w:left w:val="nil"/>
              <w:bottom w:val="nil"/>
              <w:right w:val="nil"/>
            </w:tcBorders>
            <w:shd w:val="clear" w:color="000000" w:fill="EDEDED"/>
            <w:noWrap/>
            <w:hideMark/>
          </w:tcPr>
          <w:p w14:paraId="6B053D6D"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1.5: </w:t>
            </w:r>
          </w:p>
        </w:tc>
        <w:tc>
          <w:tcPr>
            <w:tcW w:w="0" w:type="auto"/>
            <w:tcBorders>
              <w:top w:val="nil"/>
              <w:left w:val="nil"/>
              <w:bottom w:val="nil"/>
              <w:right w:val="nil"/>
            </w:tcBorders>
            <w:shd w:val="clear" w:color="000000" w:fill="EDEDED"/>
            <w:hideMark/>
          </w:tcPr>
          <w:p w14:paraId="43125FC8" w14:textId="77777777" w:rsidR="00B2009D" w:rsidRPr="00B2009D" w:rsidRDefault="00B2009D" w:rsidP="00B2009D">
            <w:pPr>
              <w:rPr>
                <w:rFonts w:eastAsia="Times New Roman"/>
                <w:b/>
                <w:bCs/>
                <w:sz w:val="18"/>
                <w:szCs w:val="18"/>
              </w:rPr>
            </w:pPr>
            <w:r w:rsidRPr="00B2009D">
              <w:rPr>
                <w:rFonts w:eastAsia="Times New Roman"/>
                <w:b/>
                <w:bCs/>
                <w:sz w:val="18"/>
                <w:szCs w:val="18"/>
              </w:rPr>
              <w:t>Integration of new and improved global environmental indicators into select sectoral development plan(s)</w:t>
            </w:r>
          </w:p>
        </w:tc>
        <w:tc>
          <w:tcPr>
            <w:tcW w:w="0" w:type="auto"/>
            <w:tcBorders>
              <w:top w:val="single" w:sz="8" w:space="0" w:color="auto"/>
              <w:left w:val="single" w:sz="8" w:space="0" w:color="auto"/>
              <w:bottom w:val="single" w:sz="4" w:space="0" w:color="auto"/>
              <w:right w:val="nil"/>
            </w:tcBorders>
            <w:shd w:val="clear" w:color="000000" w:fill="F2F2F2"/>
            <w:hideMark/>
          </w:tcPr>
          <w:p w14:paraId="32F145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D0E15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6D93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6C254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83368C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46E7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61D41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635F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4D72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C3480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1F92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7493CD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CC60050"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406AD863" w14:textId="77777777" w:rsidR="00B2009D" w:rsidRPr="00B2009D" w:rsidRDefault="00B2009D" w:rsidP="00B2009D">
            <w:pPr>
              <w:jc w:val="center"/>
              <w:rPr>
                <w:rFonts w:eastAsia="Times New Roman"/>
                <w:sz w:val="18"/>
                <w:szCs w:val="18"/>
              </w:rPr>
            </w:pPr>
            <w:r w:rsidRPr="00B2009D">
              <w:rPr>
                <w:rFonts w:eastAsia="Times New Roman"/>
                <w:sz w:val="18"/>
                <w:szCs w:val="18"/>
              </w:rPr>
              <w:t>1.5.1</w:t>
            </w:r>
          </w:p>
        </w:tc>
        <w:tc>
          <w:tcPr>
            <w:tcW w:w="0" w:type="auto"/>
            <w:tcBorders>
              <w:top w:val="single" w:sz="4" w:space="0" w:color="auto"/>
              <w:left w:val="nil"/>
              <w:bottom w:val="single" w:sz="4" w:space="0" w:color="auto"/>
              <w:right w:val="nil"/>
            </w:tcBorders>
            <w:shd w:val="clear" w:color="auto" w:fill="auto"/>
            <w:hideMark/>
          </w:tcPr>
          <w:p w14:paraId="5DFC2A20" w14:textId="77777777" w:rsidR="00B2009D" w:rsidRPr="00B2009D" w:rsidRDefault="00B2009D" w:rsidP="00B2009D">
            <w:pPr>
              <w:rPr>
                <w:rFonts w:eastAsia="Times New Roman"/>
                <w:sz w:val="18"/>
                <w:szCs w:val="18"/>
              </w:rPr>
            </w:pPr>
            <w:r w:rsidRPr="00B2009D">
              <w:rPr>
                <w:rFonts w:eastAsia="Times New Roman"/>
                <w:sz w:val="18"/>
                <w:szCs w:val="18"/>
              </w:rPr>
              <w:t>Identify a set of best applicable indicators for measuring global environmental trends within the context of planning and policy-making in Liberia.</w:t>
            </w:r>
          </w:p>
        </w:tc>
        <w:tc>
          <w:tcPr>
            <w:tcW w:w="0" w:type="auto"/>
            <w:tcBorders>
              <w:top w:val="nil"/>
              <w:left w:val="single" w:sz="8" w:space="0" w:color="auto"/>
              <w:bottom w:val="single" w:sz="4" w:space="0" w:color="auto"/>
              <w:right w:val="nil"/>
            </w:tcBorders>
            <w:shd w:val="clear" w:color="000000" w:fill="FFFFFF"/>
            <w:hideMark/>
          </w:tcPr>
          <w:p w14:paraId="2DE8F7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6BB6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3AA8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6EC4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6E30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5390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CDF3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1370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DAB6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4A659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C0E7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F70FDD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C234000" w14:textId="77777777" w:rsidTr="00B2009D">
        <w:trPr>
          <w:trHeight w:val="20"/>
        </w:trPr>
        <w:tc>
          <w:tcPr>
            <w:tcW w:w="0" w:type="auto"/>
            <w:tcBorders>
              <w:top w:val="nil"/>
              <w:left w:val="nil"/>
              <w:bottom w:val="single" w:sz="4" w:space="0" w:color="auto"/>
              <w:right w:val="nil"/>
            </w:tcBorders>
            <w:shd w:val="clear" w:color="auto" w:fill="auto"/>
            <w:noWrap/>
            <w:hideMark/>
          </w:tcPr>
          <w:p w14:paraId="2306B82F" w14:textId="77777777" w:rsidR="00B2009D" w:rsidRPr="00B2009D" w:rsidRDefault="00B2009D" w:rsidP="00B2009D">
            <w:pPr>
              <w:jc w:val="center"/>
              <w:rPr>
                <w:rFonts w:eastAsia="Times New Roman"/>
                <w:sz w:val="18"/>
                <w:szCs w:val="18"/>
              </w:rPr>
            </w:pPr>
            <w:r w:rsidRPr="00B2009D">
              <w:rPr>
                <w:rFonts w:eastAsia="Times New Roman"/>
                <w:sz w:val="18"/>
                <w:szCs w:val="18"/>
              </w:rPr>
              <w:t>1.5.2</w:t>
            </w:r>
          </w:p>
        </w:tc>
        <w:tc>
          <w:tcPr>
            <w:tcW w:w="0" w:type="auto"/>
            <w:tcBorders>
              <w:top w:val="nil"/>
              <w:left w:val="nil"/>
              <w:bottom w:val="single" w:sz="4" w:space="0" w:color="auto"/>
              <w:right w:val="nil"/>
            </w:tcBorders>
            <w:shd w:val="clear" w:color="auto" w:fill="auto"/>
            <w:hideMark/>
          </w:tcPr>
          <w:p w14:paraId="53D4A29D" w14:textId="77777777" w:rsidR="00B2009D" w:rsidRPr="00B2009D" w:rsidRDefault="00B2009D" w:rsidP="00B2009D">
            <w:pPr>
              <w:rPr>
                <w:rFonts w:eastAsia="Times New Roman"/>
                <w:sz w:val="18"/>
                <w:szCs w:val="18"/>
              </w:rPr>
            </w:pPr>
            <w:r w:rsidRPr="00B2009D">
              <w:rPr>
                <w:rFonts w:eastAsia="Times New Roman"/>
                <w:sz w:val="18"/>
                <w:szCs w:val="18"/>
              </w:rPr>
              <w:t>Prepare technical guidance material for planners and other users of indicators relevant to the monitoring of the global environment.</w:t>
            </w:r>
          </w:p>
        </w:tc>
        <w:tc>
          <w:tcPr>
            <w:tcW w:w="0" w:type="auto"/>
            <w:tcBorders>
              <w:top w:val="nil"/>
              <w:left w:val="single" w:sz="8" w:space="0" w:color="auto"/>
              <w:bottom w:val="nil"/>
              <w:right w:val="nil"/>
            </w:tcBorders>
            <w:shd w:val="clear" w:color="000000" w:fill="FFFFFF"/>
            <w:hideMark/>
          </w:tcPr>
          <w:p w14:paraId="1F6F3C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96072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427C5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4BD65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0E0F5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13624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531CA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235F0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A5A28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FBFDB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E5AA0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5D80AC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8A1E669" w14:textId="77777777" w:rsidTr="00B2009D">
        <w:trPr>
          <w:trHeight w:val="20"/>
        </w:trPr>
        <w:tc>
          <w:tcPr>
            <w:tcW w:w="0" w:type="auto"/>
            <w:tcBorders>
              <w:top w:val="nil"/>
              <w:left w:val="nil"/>
              <w:bottom w:val="nil"/>
              <w:right w:val="nil"/>
            </w:tcBorders>
            <w:shd w:val="clear" w:color="000000" w:fill="EDEDED"/>
            <w:noWrap/>
            <w:hideMark/>
          </w:tcPr>
          <w:p w14:paraId="4F5B1E8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1.6: </w:t>
            </w:r>
          </w:p>
        </w:tc>
        <w:tc>
          <w:tcPr>
            <w:tcW w:w="0" w:type="auto"/>
            <w:tcBorders>
              <w:top w:val="nil"/>
              <w:left w:val="nil"/>
              <w:bottom w:val="nil"/>
              <w:right w:val="nil"/>
            </w:tcBorders>
            <w:shd w:val="clear" w:color="000000" w:fill="EDEDED"/>
            <w:hideMark/>
          </w:tcPr>
          <w:p w14:paraId="75B036A0" w14:textId="77777777" w:rsidR="00B2009D" w:rsidRPr="00B2009D" w:rsidRDefault="00B2009D" w:rsidP="00B2009D">
            <w:pPr>
              <w:rPr>
                <w:rFonts w:eastAsia="Times New Roman"/>
                <w:b/>
                <w:bCs/>
                <w:sz w:val="18"/>
                <w:szCs w:val="18"/>
              </w:rPr>
            </w:pPr>
            <w:r w:rsidRPr="00B2009D">
              <w:rPr>
                <w:rFonts w:eastAsia="Times New Roman"/>
                <w:b/>
                <w:bCs/>
                <w:sz w:val="18"/>
                <w:szCs w:val="18"/>
              </w:rPr>
              <w:t>Learning-by-doing training on improved methodologies and analytical skills for interpreting global environmental trends and understanding their relevance to sectoral development</w:t>
            </w:r>
          </w:p>
        </w:tc>
        <w:tc>
          <w:tcPr>
            <w:tcW w:w="0" w:type="auto"/>
            <w:tcBorders>
              <w:top w:val="single" w:sz="8" w:space="0" w:color="auto"/>
              <w:left w:val="single" w:sz="8" w:space="0" w:color="auto"/>
              <w:bottom w:val="single" w:sz="4" w:space="0" w:color="auto"/>
              <w:right w:val="nil"/>
            </w:tcBorders>
            <w:shd w:val="clear" w:color="000000" w:fill="F2F2F2"/>
            <w:hideMark/>
          </w:tcPr>
          <w:p w14:paraId="042CA0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F2171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10EE8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F93C2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B8587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CBE3E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7836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3BCFA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3F1C2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C2D2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107D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8A90E9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B50FCFC"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76113A62" w14:textId="77777777" w:rsidR="00B2009D" w:rsidRPr="00B2009D" w:rsidRDefault="00B2009D" w:rsidP="00B2009D">
            <w:pPr>
              <w:jc w:val="center"/>
              <w:rPr>
                <w:rFonts w:eastAsia="Times New Roman"/>
                <w:sz w:val="18"/>
                <w:szCs w:val="18"/>
              </w:rPr>
            </w:pPr>
            <w:r w:rsidRPr="00B2009D">
              <w:rPr>
                <w:rFonts w:eastAsia="Times New Roman"/>
                <w:sz w:val="18"/>
                <w:szCs w:val="18"/>
              </w:rPr>
              <w:t>1.6.1</w:t>
            </w:r>
          </w:p>
        </w:tc>
        <w:tc>
          <w:tcPr>
            <w:tcW w:w="0" w:type="auto"/>
            <w:tcBorders>
              <w:top w:val="single" w:sz="4" w:space="0" w:color="auto"/>
              <w:left w:val="nil"/>
              <w:bottom w:val="single" w:sz="4" w:space="0" w:color="auto"/>
              <w:right w:val="nil"/>
            </w:tcBorders>
            <w:shd w:val="clear" w:color="auto" w:fill="auto"/>
            <w:hideMark/>
          </w:tcPr>
          <w:p w14:paraId="0DF9C58E"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comprehensive assessment of training needs to manage data and information.  </w:t>
            </w:r>
          </w:p>
        </w:tc>
        <w:tc>
          <w:tcPr>
            <w:tcW w:w="0" w:type="auto"/>
            <w:tcBorders>
              <w:top w:val="nil"/>
              <w:left w:val="single" w:sz="8" w:space="0" w:color="auto"/>
              <w:bottom w:val="single" w:sz="4" w:space="0" w:color="auto"/>
              <w:right w:val="nil"/>
            </w:tcBorders>
            <w:shd w:val="clear" w:color="000000" w:fill="FFFFFF"/>
            <w:hideMark/>
          </w:tcPr>
          <w:p w14:paraId="421C87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785C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6F08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ABCA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8591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281F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602B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7605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C91B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3D81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8EFA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53FCAB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2819102" w14:textId="77777777" w:rsidTr="00B2009D">
        <w:trPr>
          <w:trHeight w:val="20"/>
        </w:trPr>
        <w:tc>
          <w:tcPr>
            <w:tcW w:w="0" w:type="auto"/>
            <w:tcBorders>
              <w:top w:val="nil"/>
              <w:left w:val="nil"/>
              <w:bottom w:val="single" w:sz="4" w:space="0" w:color="auto"/>
              <w:right w:val="nil"/>
            </w:tcBorders>
            <w:shd w:val="clear" w:color="auto" w:fill="auto"/>
            <w:noWrap/>
            <w:hideMark/>
          </w:tcPr>
          <w:p w14:paraId="1D065153" w14:textId="77777777" w:rsidR="00B2009D" w:rsidRPr="00B2009D" w:rsidRDefault="00B2009D" w:rsidP="00B2009D">
            <w:pPr>
              <w:jc w:val="center"/>
              <w:rPr>
                <w:rFonts w:eastAsia="Times New Roman"/>
                <w:sz w:val="18"/>
                <w:szCs w:val="18"/>
              </w:rPr>
            </w:pPr>
            <w:r w:rsidRPr="00B2009D">
              <w:rPr>
                <w:rFonts w:eastAsia="Times New Roman"/>
                <w:sz w:val="18"/>
                <w:szCs w:val="18"/>
              </w:rPr>
              <w:t>1.6.2</w:t>
            </w:r>
          </w:p>
        </w:tc>
        <w:tc>
          <w:tcPr>
            <w:tcW w:w="0" w:type="auto"/>
            <w:tcBorders>
              <w:top w:val="nil"/>
              <w:left w:val="nil"/>
              <w:bottom w:val="single" w:sz="4" w:space="0" w:color="auto"/>
              <w:right w:val="nil"/>
            </w:tcBorders>
            <w:shd w:val="clear" w:color="auto" w:fill="auto"/>
            <w:hideMark/>
          </w:tcPr>
          <w:p w14:paraId="166AA7B5" w14:textId="77777777" w:rsidR="00B2009D" w:rsidRPr="00B2009D" w:rsidRDefault="00B2009D" w:rsidP="00B2009D">
            <w:pPr>
              <w:rPr>
                <w:rFonts w:eastAsia="Times New Roman"/>
                <w:sz w:val="18"/>
                <w:szCs w:val="18"/>
              </w:rPr>
            </w:pPr>
            <w:r w:rsidRPr="00B2009D">
              <w:rPr>
                <w:rFonts w:eastAsia="Times New Roman"/>
                <w:sz w:val="18"/>
                <w:szCs w:val="18"/>
              </w:rPr>
              <w:t xml:space="preserve">Prepare a training programme and curriculum that builds on the earlier analyses. </w:t>
            </w:r>
          </w:p>
        </w:tc>
        <w:tc>
          <w:tcPr>
            <w:tcW w:w="0" w:type="auto"/>
            <w:tcBorders>
              <w:top w:val="nil"/>
              <w:left w:val="single" w:sz="8" w:space="0" w:color="auto"/>
              <w:bottom w:val="single" w:sz="4" w:space="0" w:color="auto"/>
              <w:right w:val="nil"/>
            </w:tcBorders>
            <w:shd w:val="clear" w:color="000000" w:fill="FFFFFF"/>
            <w:hideMark/>
          </w:tcPr>
          <w:p w14:paraId="14B09A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1D5E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C355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A846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B095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5A27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ABC5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D50B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238D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0365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5EDD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159F10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477EA2D" w14:textId="77777777" w:rsidTr="00B2009D">
        <w:trPr>
          <w:trHeight w:val="20"/>
        </w:trPr>
        <w:tc>
          <w:tcPr>
            <w:tcW w:w="0" w:type="auto"/>
            <w:tcBorders>
              <w:top w:val="nil"/>
              <w:left w:val="nil"/>
              <w:bottom w:val="single" w:sz="4" w:space="0" w:color="auto"/>
              <w:right w:val="nil"/>
            </w:tcBorders>
            <w:shd w:val="clear" w:color="auto" w:fill="auto"/>
            <w:noWrap/>
            <w:hideMark/>
          </w:tcPr>
          <w:p w14:paraId="4FA4DB48" w14:textId="77777777" w:rsidR="00B2009D" w:rsidRPr="00B2009D" w:rsidRDefault="00B2009D" w:rsidP="00B2009D">
            <w:pPr>
              <w:jc w:val="center"/>
              <w:rPr>
                <w:rFonts w:eastAsia="Times New Roman"/>
                <w:sz w:val="18"/>
                <w:szCs w:val="18"/>
              </w:rPr>
            </w:pPr>
            <w:r w:rsidRPr="00B2009D">
              <w:rPr>
                <w:rFonts w:eastAsia="Times New Roman"/>
                <w:sz w:val="18"/>
                <w:szCs w:val="18"/>
              </w:rPr>
              <w:t>1.6.3</w:t>
            </w:r>
          </w:p>
        </w:tc>
        <w:tc>
          <w:tcPr>
            <w:tcW w:w="0" w:type="auto"/>
            <w:tcBorders>
              <w:top w:val="nil"/>
              <w:left w:val="nil"/>
              <w:bottom w:val="single" w:sz="4" w:space="0" w:color="auto"/>
              <w:right w:val="nil"/>
            </w:tcBorders>
            <w:shd w:val="clear" w:color="auto" w:fill="auto"/>
            <w:hideMark/>
          </w:tcPr>
          <w:p w14:paraId="027D4608" w14:textId="77777777" w:rsidR="00B2009D" w:rsidRPr="00B2009D" w:rsidRDefault="00B2009D" w:rsidP="00B2009D">
            <w:pPr>
              <w:rPr>
                <w:rFonts w:eastAsia="Times New Roman"/>
                <w:sz w:val="18"/>
                <w:szCs w:val="18"/>
              </w:rPr>
            </w:pPr>
            <w:r w:rsidRPr="00B2009D">
              <w:rPr>
                <w:rFonts w:eastAsia="Times New Roman"/>
                <w:sz w:val="18"/>
                <w:szCs w:val="18"/>
              </w:rPr>
              <w:t xml:space="preserve">Carry out training workshops on the management of existing and new data and information through the EKMS. </w:t>
            </w:r>
          </w:p>
        </w:tc>
        <w:tc>
          <w:tcPr>
            <w:tcW w:w="0" w:type="auto"/>
            <w:tcBorders>
              <w:top w:val="nil"/>
              <w:left w:val="single" w:sz="8" w:space="0" w:color="auto"/>
              <w:bottom w:val="single" w:sz="4" w:space="0" w:color="auto"/>
              <w:right w:val="nil"/>
            </w:tcBorders>
            <w:shd w:val="clear" w:color="000000" w:fill="92D050"/>
            <w:hideMark/>
          </w:tcPr>
          <w:p w14:paraId="1AF451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9E5EA5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45B1D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677B1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8F0CDC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91208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3E1E6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C443B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0B3F3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28BF16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DB7F1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4C13E1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53313C4" w14:textId="77777777" w:rsidTr="00B2009D">
        <w:trPr>
          <w:trHeight w:val="20"/>
        </w:trPr>
        <w:tc>
          <w:tcPr>
            <w:tcW w:w="0" w:type="auto"/>
            <w:tcBorders>
              <w:top w:val="nil"/>
              <w:left w:val="nil"/>
              <w:bottom w:val="nil"/>
              <w:right w:val="nil"/>
            </w:tcBorders>
            <w:shd w:val="clear" w:color="000000" w:fill="EDEDED"/>
            <w:noWrap/>
            <w:hideMark/>
          </w:tcPr>
          <w:p w14:paraId="575F7073"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1.7: </w:t>
            </w:r>
          </w:p>
        </w:tc>
        <w:tc>
          <w:tcPr>
            <w:tcW w:w="0" w:type="auto"/>
            <w:tcBorders>
              <w:top w:val="nil"/>
              <w:left w:val="nil"/>
              <w:bottom w:val="nil"/>
              <w:right w:val="nil"/>
            </w:tcBorders>
            <w:shd w:val="clear" w:color="000000" w:fill="EDEDED"/>
            <w:hideMark/>
          </w:tcPr>
          <w:p w14:paraId="0369DD26"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Early implementation and piloting of the integrated environmental knowledge management system through a select sectoral plan.  </w:t>
            </w:r>
          </w:p>
        </w:tc>
        <w:tc>
          <w:tcPr>
            <w:tcW w:w="0" w:type="auto"/>
            <w:tcBorders>
              <w:top w:val="single" w:sz="8" w:space="0" w:color="auto"/>
              <w:left w:val="single" w:sz="8" w:space="0" w:color="auto"/>
              <w:bottom w:val="single" w:sz="4" w:space="0" w:color="auto"/>
              <w:right w:val="nil"/>
            </w:tcBorders>
            <w:shd w:val="clear" w:color="000000" w:fill="F2F2F2"/>
            <w:hideMark/>
          </w:tcPr>
          <w:p w14:paraId="0F55A7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063D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75E7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C3960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03A00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C4165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3D33F4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A3019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45B9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7FB18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E90C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5889E7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93E2BEF"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538A2151" w14:textId="77777777" w:rsidR="00B2009D" w:rsidRPr="00B2009D" w:rsidRDefault="00B2009D" w:rsidP="00B2009D">
            <w:pPr>
              <w:jc w:val="center"/>
              <w:rPr>
                <w:rFonts w:eastAsia="Times New Roman"/>
                <w:sz w:val="18"/>
                <w:szCs w:val="18"/>
              </w:rPr>
            </w:pPr>
            <w:r w:rsidRPr="00B2009D">
              <w:rPr>
                <w:rFonts w:eastAsia="Times New Roman"/>
                <w:sz w:val="18"/>
                <w:szCs w:val="18"/>
              </w:rPr>
              <w:lastRenderedPageBreak/>
              <w:t>1.7.1</w:t>
            </w:r>
          </w:p>
        </w:tc>
        <w:tc>
          <w:tcPr>
            <w:tcW w:w="0" w:type="auto"/>
            <w:tcBorders>
              <w:top w:val="single" w:sz="4" w:space="0" w:color="auto"/>
              <w:left w:val="nil"/>
              <w:bottom w:val="single" w:sz="4" w:space="0" w:color="auto"/>
              <w:right w:val="nil"/>
            </w:tcBorders>
            <w:shd w:val="clear" w:color="auto" w:fill="auto"/>
            <w:hideMark/>
          </w:tcPr>
          <w:p w14:paraId="752CF577" w14:textId="77777777" w:rsidR="00B2009D" w:rsidRPr="00B2009D" w:rsidRDefault="00B2009D" w:rsidP="00B2009D">
            <w:pPr>
              <w:rPr>
                <w:rFonts w:eastAsia="Times New Roman"/>
                <w:sz w:val="18"/>
                <w:szCs w:val="18"/>
              </w:rPr>
            </w:pPr>
            <w:r w:rsidRPr="00B2009D">
              <w:rPr>
                <w:rFonts w:eastAsia="Times New Roman"/>
                <w:sz w:val="18"/>
                <w:szCs w:val="18"/>
              </w:rPr>
              <w:t>Select one high value sectoral development plan for early implementation and piloting through a broad-based consultative process.</w:t>
            </w:r>
          </w:p>
        </w:tc>
        <w:tc>
          <w:tcPr>
            <w:tcW w:w="0" w:type="auto"/>
            <w:tcBorders>
              <w:top w:val="nil"/>
              <w:left w:val="single" w:sz="8" w:space="0" w:color="auto"/>
              <w:bottom w:val="single" w:sz="4" w:space="0" w:color="auto"/>
              <w:right w:val="nil"/>
            </w:tcBorders>
            <w:shd w:val="clear" w:color="000000" w:fill="FFFFFF"/>
            <w:hideMark/>
          </w:tcPr>
          <w:p w14:paraId="58D1DC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0AC7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8B31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0824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70DB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B2AF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F075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E816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A5C9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2E3C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CD76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A563BB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7333BFD" w14:textId="77777777" w:rsidTr="00B2009D">
        <w:trPr>
          <w:trHeight w:val="20"/>
        </w:trPr>
        <w:tc>
          <w:tcPr>
            <w:tcW w:w="0" w:type="auto"/>
            <w:tcBorders>
              <w:top w:val="nil"/>
              <w:left w:val="nil"/>
              <w:bottom w:val="single" w:sz="4" w:space="0" w:color="auto"/>
              <w:right w:val="nil"/>
            </w:tcBorders>
            <w:shd w:val="clear" w:color="auto" w:fill="auto"/>
            <w:noWrap/>
            <w:hideMark/>
          </w:tcPr>
          <w:p w14:paraId="01282FBE" w14:textId="77777777" w:rsidR="00B2009D" w:rsidRPr="00B2009D" w:rsidRDefault="00B2009D" w:rsidP="00B2009D">
            <w:pPr>
              <w:jc w:val="center"/>
              <w:rPr>
                <w:rFonts w:eastAsia="Times New Roman"/>
                <w:sz w:val="18"/>
                <w:szCs w:val="18"/>
              </w:rPr>
            </w:pPr>
            <w:r w:rsidRPr="00B2009D">
              <w:rPr>
                <w:rFonts w:eastAsia="Times New Roman"/>
                <w:sz w:val="18"/>
                <w:szCs w:val="18"/>
              </w:rPr>
              <w:t>1.7.2</w:t>
            </w:r>
          </w:p>
        </w:tc>
        <w:tc>
          <w:tcPr>
            <w:tcW w:w="0" w:type="auto"/>
            <w:tcBorders>
              <w:top w:val="nil"/>
              <w:left w:val="nil"/>
              <w:bottom w:val="single" w:sz="4" w:space="0" w:color="auto"/>
              <w:right w:val="nil"/>
            </w:tcBorders>
            <w:shd w:val="clear" w:color="auto" w:fill="auto"/>
            <w:hideMark/>
          </w:tcPr>
          <w:p w14:paraId="7DBC3D2C" w14:textId="77777777" w:rsidR="00B2009D" w:rsidRPr="00B2009D" w:rsidRDefault="00B2009D" w:rsidP="00B2009D">
            <w:pPr>
              <w:rPr>
                <w:rFonts w:eastAsia="Times New Roman"/>
                <w:sz w:val="18"/>
                <w:szCs w:val="18"/>
              </w:rPr>
            </w:pPr>
            <w:r w:rsidRPr="00B2009D">
              <w:rPr>
                <w:rFonts w:eastAsia="Times New Roman"/>
                <w:sz w:val="18"/>
                <w:szCs w:val="18"/>
              </w:rPr>
              <w:t>Convene learning-by-doing workshops to use the EKMS to demonstrate its value at improving a more holistic and resilient construct of the selected sectoral plan in keeping with Rio Convention obligations.</w:t>
            </w:r>
          </w:p>
        </w:tc>
        <w:tc>
          <w:tcPr>
            <w:tcW w:w="0" w:type="auto"/>
            <w:tcBorders>
              <w:top w:val="nil"/>
              <w:left w:val="single" w:sz="8" w:space="0" w:color="auto"/>
              <w:bottom w:val="single" w:sz="4" w:space="0" w:color="auto"/>
              <w:right w:val="nil"/>
            </w:tcBorders>
            <w:shd w:val="clear" w:color="000000" w:fill="FFFFFF"/>
            <w:hideMark/>
          </w:tcPr>
          <w:p w14:paraId="3983C7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7D21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E708F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F2BDB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07E93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2EAAE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031EE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6A9B7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FDECA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6D66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6F71C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4116EA9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A525B96" w14:textId="77777777" w:rsidTr="00B2009D">
        <w:trPr>
          <w:trHeight w:val="20"/>
        </w:trPr>
        <w:tc>
          <w:tcPr>
            <w:tcW w:w="0" w:type="auto"/>
            <w:tcBorders>
              <w:top w:val="nil"/>
              <w:left w:val="nil"/>
              <w:bottom w:val="single" w:sz="4" w:space="0" w:color="auto"/>
              <w:right w:val="nil"/>
            </w:tcBorders>
            <w:shd w:val="clear" w:color="auto" w:fill="auto"/>
            <w:noWrap/>
            <w:hideMark/>
          </w:tcPr>
          <w:p w14:paraId="7391202A" w14:textId="77777777" w:rsidR="00B2009D" w:rsidRPr="00B2009D" w:rsidRDefault="00B2009D" w:rsidP="00B2009D">
            <w:pPr>
              <w:jc w:val="center"/>
              <w:rPr>
                <w:rFonts w:eastAsia="Times New Roman"/>
                <w:sz w:val="18"/>
                <w:szCs w:val="18"/>
              </w:rPr>
            </w:pPr>
            <w:r w:rsidRPr="00B2009D">
              <w:rPr>
                <w:rFonts w:eastAsia="Times New Roman"/>
                <w:sz w:val="18"/>
                <w:szCs w:val="18"/>
              </w:rPr>
              <w:t>1.7.3</w:t>
            </w:r>
          </w:p>
        </w:tc>
        <w:tc>
          <w:tcPr>
            <w:tcW w:w="0" w:type="auto"/>
            <w:tcBorders>
              <w:top w:val="nil"/>
              <w:left w:val="nil"/>
              <w:bottom w:val="single" w:sz="4" w:space="0" w:color="auto"/>
              <w:right w:val="nil"/>
            </w:tcBorders>
            <w:shd w:val="clear" w:color="auto" w:fill="auto"/>
            <w:hideMark/>
          </w:tcPr>
          <w:p w14:paraId="218BE17F" w14:textId="77777777" w:rsidR="00B2009D" w:rsidRPr="00B2009D" w:rsidRDefault="00B2009D" w:rsidP="00B2009D">
            <w:pPr>
              <w:rPr>
                <w:rFonts w:eastAsia="Times New Roman"/>
                <w:sz w:val="18"/>
                <w:szCs w:val="18"/>
              </w:rPr>
            </w:pPr>
            <w:r w:rsidRPr="00B2009D">
              <w:rPr>
                <w:rFonts w:eastAsia="Times New Roman"/>
                <w:sz w:val="18"/>
                <w:szCs w:val="18"/>
              </w:rPr>
              <w:t xml:space="preserve">Facilitate dialogues on the EKMS and its implementation with decision- and policy-makers to enhance their understanding and secure their support and championship.  </w:t>
            </w:r>
          </w:p>
        </w:tc>
        <w:tc>
          <w:tcPr>
            <w:tcW w:w="0" w:type="auto"/>
            <w:tcBorders>
              <w:top w:val="nil"/>
              <w:left w:val="single" w:sz="8" w:space="0" w:color="auto"/>
              <w:bottom w:val="single" w:sz="4" w:space="0" w:color="auto"/>
              <w:right w:val="nil"/>
            </w:tcBorders>
            <w:shd w:val="clear" w:color="000000" w:fill="FFFFFF"/>
            <w:hideMark/>
          </w:tcPr>
          <w:p w14:paraId="0E5690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FB87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7959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77C1FF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E2D6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5312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EF11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7806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E9F22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EAA2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65BE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F3EE13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BE54225" w14:textId="77777777" w:rsidTr="00B2009D">
        <w:trPr>
          <w:trHeight w:val="20"/>
        </w:trPr>
        <w:tc>
          <w:tcPr>
            <w:tcW w:w="0" w:type="auto"/>
            <w:tcBorders>
              <w:top w:val="nil"/>
              <w:left w:val="nil"/>
              <w:bottom w:val="single" w:sz="4" w:space="0" w:color="auto"/>
              <w:right w:val="nil"/>
            </w:tcBorders>
            <w:shd w:val="clear" w:color="auto" w:fill="auto"/>
            <w:noWrap/>
            <w:hideMark/>
          </w:tcPr>
          <w:p w14:paraId="04905F37" w14:textId="77777777" w:rsidR="00B2009D" w:rsidRPr="00B2009D" w:rsidRDefault="00B2009D" w:rsidP="00B2009D">
            <w:pPr>
              <w:jc w:val="center"/>
              <w:rPr>
                <w:rFonts w:eastAsia="Times New Roman"/>
                <w:sz w:val="18"/>
                <w:szCs w:val="18"/>
              </w:rPr>
            </w:pPr>
            <w:r w:rsidRPr="00B2009D">
              <w:rPr>
                <w:rFonts w:eastAsia="Times New Roman"/>
                <w:sz w:val="18"/>
                <w:szCs w:val="18"/>
              </w:rPr>
              <w:t>1.7.4</w:t>
            </w:r>
          </w:p>
        </w:tc>
        <w:tc>
          <w:tcPr>
            <w:tcW w:w="0" w:type="auto"/>
            <w:tcBorders>
              <w:top w:val="nil"/>
              <w:left w:val="nil"/>
              <w:bottom w:val="single" w:sz="4" w:space="0" w:color="auto"/>
              <w:right w:val="nil"/>
            </w:tcBorders>
            <w:shd w:val="clear" w:color="auto" w:fill="auto"/>
            <w:hideMark/>
          </w:tcPr>
          <w:p w14:paraId="31A16CAA" w14:textId="77777777" w:rsidR="00B2009D" w:rsidRPr="00B2009D" w:rsidRDefault="00B2009D" w:rsidP="00B2009D">
            <w:pPr>
              <w:rPr>
                <w:rFonts w:eastAsia="Times New Roman"/>
                <w:sz w:val="18"/>
                <w:szCs w:val="18"/>
              </w:rPr>
            </w:pPr>
            <w:r w:rsidRPr="00B2009D">
              <w:rPr>
                <w:rFonts w:eastAsia="Times New Roman"/>
                <w:sz w:val="18"/>
                <w:szCs w:val="18"/>
              </w:rPr>
              <w:t>Prepare lessons learned study on the use of the EKMS to mainstream Rio Convention obligations into sectoral plans and policies.</w:t>
            </w:r>
          </w:p>
        </w:tc>
        <w:tc>
          <w:tcPr>
            <w:tcW w:w="0" w:type="auto"/>
            <w:tcBorders>
              <w:top w:val="nil"/>
              <w:left w:val="single" w:sz="8" w:space="0" w:color="auto"/>
              <w:bottom w:val="nil"/>
              <w:right w:val="nil"/>
            </w:tcBorders>
            <w:shd w:val="clear" w:color="000000" w:fill="FFFFFF"/>
            <w:hideMark/>
          </w:tcPr>
          <w:p w14:paraId="18D28B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04359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2BE54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AC7F6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45583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F9167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84096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0C75F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B9598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502F5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D84FE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21B49A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AD83D41"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75273AF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Component 2</w:t>
            </w:r>
          </w:p>
        </w:tc>
        <w:tc>
          <w:tcPr>
            <w:tcW w:w="0" w:type="auto"/>
            <w:tcBorders>
              <w:top w:val="single" w:sz="8" w:space="0" w:color="auto"/>
              <w:left w:val="nil"/>
              <w:bottom w:val="single" w:sz="8" w:space="0" w:color="auto"/>
              <w:right w:val="nil"/>
            </w:tcBorders>
            <w:shd w:val="clear" w:color="000000" w:fill="DDEBF7"/>
            <w:hideMark/>
          </w:tcPr>
          <w:p w14:paraId="7D0CFD8C" w14:textId="77777777" w:rsidR="00B2009D" w:rsidRPr="00B2009D" w:rsidRDefault="00B2009D" w:rsidP="00B2009D">
            <w:pPr>
              <w:rPr>
                <w:rFonts w:eastAsia="Times New Roman"/>
                <w:b/>
                <w:bCs/>
                <w:sz w:val="18"/>
                <w:szCs w:val="18"/>
              </w:rPr>
            </w:pPr>
            <w:r w:rsidRPr="00B2009D">
              <w:rPr>
                <w:rFonts w:eastAsia="Times New Roman"/>
                <w:b/>
                <w:bCs/>
                <w:sz w:val="18"/>
                <w:szCs w:val="18"/>
              </w:rPr>
              <w:t>Enhanced institutional and technical capacities to mainstream, develop, and utilize policies and/or legislative frameworks for effective implementation of the three Rio Conventions</w:t>
            </w:r>
          </w:p>
        </w:tc>
        <w:tc>
          <w:tcPr>
            <w:tcW w:w="0" w:type="auto"/>
            <w:tcBorders>
              <w:top w:val="single" w:sz="8" w:space="0" w:color="auto"/>
              <w:left w:val="single" w:sz="8" w:space="0" w:color="auto"/>
              <w:bottom w:val="single" w:sz="8" w:space="0" w:color="auto"/>
              <w:right w:val="nil"/>
            </w:tcBorders>
            <w:shd w:val="clear" w:color="000000" w:fill="DDEBF7"/>
            <w:hideMark/>
          </w:tcPr>
          <w:p w14:paraId="7667E781"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B29459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960545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F90E301"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4615CD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6330515"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E56EF3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822E83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E346A4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BDD812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BB095E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3073859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r>
      <w:tr w:rsidR="00B2009D" w:rsidRPr="00B2009D" w14:paraId="1614859C" w14:textId="77777777" w:rsidTr="00B2009D">
        <w:trPr>
          <w:trHeight w:val="20"/>
        </w:trPr>
        <w:tc>
          <w:tcPr>
            <w:tcW w:w="0" w:type="auto"/>
            <w:tcBorders>
              <w:top w:val="nil"/>
              <w:left w:val="nil"/>
              <w:bottom w:val="single" w:sz="4" w:space="0" w:color="auto"/>
              <w:right w:val="nil"/>
            </w:tcBorders>
            <w:shd w:val="clear" w:color="000000" w:fill="EDEDED"/>
            <w:noWrap/>
            <w:hideMark/>
          </w:tcPr>
          <w:p w14:paraId="34B2D32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2.1</w:t>
            </w:r>
          </w:p>
        </w:tc>
        <w:tc>
          <w:tcPr>
            <w:tcW w:w="0" w:type="auto"/>
            <w:tcBorders>
              <w:top w:val="nil"/>
              <w:left w:val="nil"/>
              <w:bottom w:val="nil"/>
              <w:right w:val="nil"/>
            </w:tcBorders>
            <w:shd w:val="clear" w:color="000000" w:fill="EDEDED"/>
            <w:hideMark/>
          </w:tcPr>
          <w:p w14:paraId="4B5C937B" w14:textId="77777777" w:rsidR="00B2009D" w:rsidRPr="00B2009D" w:rsidRDefault="00B2009D" w:rsidP="00B2009D">
            <w:pPr>
              <w:rPr>
                <w:rFonts w:eastAsia="Times New Roman"/>
                <w:b/>
                <w:bCs/>
                <w:sz w:val="18"/>
                <w:szCs w:val="18"/>
              </w:rPr>
            </w:pPr>
            <w:r w:rsidRPr="00B2009D">
              <w:rPr>
                <w:rFonts w:eastAsia="Times New Roman"/>
                <w:b/>
                <w:bCs/>
                <w:sz w:val="18"/>
                <w:szCs w:val="18"/>
              </w:rPr>
              <w:t>In-depth SWOT and gap analysis of existing environmental policies and legislation, and the effectiveness of their enforcement</w:t>
            </w:r>
          </w:p>
        </w:tc>
        <w:tc>
          <w:tcPr>
            <w:tcW w:w="0" w:type="auto"/>
            <w:tcBorders>
              <w:top w:val="nil"/>
              <w:left w:val="single" w:sz="8" w:space="0" w:color="auto"/>
              <w:bottom w:val="single" w:sz="4" w:space="0" w:color="auto"/>
              <w:right w:val="nil"/>
            </w:tcBorders>
            <w:shd w:val="clear" w:color="000000" w:fill="F2F2F2"/>
            <w:hideMark/>
          </w:tcPr>
          <w:p w14:paraId="3992B4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C27F0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3446B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2E2A7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C2DBA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14CA1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3E416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04CDC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FAA21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CE053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4E97D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2C8C1BD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F90F12E" w14:textId="77777777" w:rsidTr="00B2009D">
        <w:trPr>
          <w:trHeight w:val="20"/>
        </w:trPr>
        <w:tc>
          <w:tcPr>
            <w:tcW w:w="0" w:type="auto"/>
            <w:tcBorders>
              <w:top w:val="nil"/>
              <w:left w:val="nil"/>
              <w:bottom w:val="single" w:sz="4" w:space="0" w:color="auto"/>
              <w:right w:val="nil"/>
            </w:tcBorders>
            <w:shd w:val="clear" w:color="auto" w:fill="auto"/>
            <w:noWrap/>
            <w:hideMark/>
          </w:tcPr>
          <w:p w14:paraId="2C56733C" w14:textId="77777777" w:rsidR="00B2009D" w:rsidRPr="00B2009D" w:rsidRDefault="00B2009D" w:rsidP="00B2009D">
            <w:pPr>
              <w:jc w:val="center"/>
              <w:rPr>
                <w:rFonts w:eastAsia="Times New Roman"/>
                <w:sz w:val="18"/>
                <w:szCs w:val="18"/>
              </w:rPr>
            </w:pPr>
            <w:r w:rsidRPr="00B2009D">
              <w:rPr>
                <w:rFonts w:eastAsia="Times New Roman"/>
                <w:sz w:val="18"/>
                <w:szCs w:val="18"/>
              </w:rPr>
              <w:t>2.1.1</w:t>
            </w:r>
          </w:p>
        </w:tc>
        <w:tc>
          <w:tcPr>
            <w:tcW w:w="0" w:type="auto"/>
            <w:tcBorders>
              <w:top w:val="single" w:sz="4" w:space="0" w:color="auto"/>
              <w:left w:val="nil"/>
              <w:bottom w:val="single" w:sz="4" w:space="0" w:color="auto"/>
              <w:right w:val="nil"/>
            </w:tcBorders>
            <w:shd w:val="clear" w:color="auto" w:fill="auto"/>
            <w:hideMark/>
          </w:tcPr>
          <w:p w14:paraId="0B8F9C2B" w14:textId="77777777" w:rsidR="00B2009D" w:rsidRPr="00B2009D" w:rsidRDefault="00B2009D" w:rsidP="00B2009D">
            <w:pPr>
              <w:rPr>
                <w:rFonts w:eastAsia="Times New Roman"/>
                <w:sz w:val="18"/>
                <w:szCs w:val="18"/>
              </w:rPr>
            </w:pPr>
            <w:r w:rsidRPr="00B2009D">
              <w:rPr>
                <w:rFonts w:eastAsia="Times New Roman"/>
                <w:sz w:val="18"/>
                <w:szCs w:val="18"/>
              </w:rPr>
              <w:t>Undertake an in-depth analysis of Liberia's policy, legislative, and regulatory framework on environmental governance</w:t>
            </w:r>
          </w:p>
        </w:tc>
        <w:tc>
          <w:tcPr>
            <w:tcW w:w="0" w:type="auto"/>
            <w:tcBorders>
              <w:top w:val="nil"/>
              <w:left w:val="single" w:sz="8" w:space="0" w:color="auto"/>
              <w:bottom w:val="single" w:sz="4" w:space="0" w:color="auto"/>
              <w:right w:val="nil"/>
            </w:tcBorders>
            <w:shd w:val="clear" w:color="000000" w:fill="FFFFFF"/>
            <w:hideMark/>
          </w:tcPr>
          <w:p w14:paraId="1F66C92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3FCB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6D56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8CA3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6CE5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C031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2A13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2EDB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A786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EA72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4531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E82EB7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13A90A0" w14:textId="77777777" w:rsidTr="00B2009D">
        <w:trPr>
          <w:trHeight w:val="20"/>
        </w:trPr>
        <w:tc>
          <w:tcPr>
            <w:tcW w:w="0" w:type="auto"/>
            <w:tcBorders>
              <w:top w:val="nil"/>
              <w:left w:val="nil"/>
              <w:bottom w:val="single" w:sz="4" w:space="0" w:color="auto"/>
              <w:right w:val="nil"/>
            </w:tcBorders>
            <w:shd w:val="clear" w:color="auto" w:fill="auto"/>
            <w:noWrap/>
            <w:hideMark/>
          </w:tcPr>
          <w:p w14:paraId="1681323A" w14:textId="77777777" w:rsidR="00B2009D" w:rsidRPr="00B2009D" w:rsidRDefault="00B2009D" w:rsidP="00B2009D">
            <w:pPr>
              <w:jc w:val="center"/>
              <w:rPr>
                <w:rFonts w:eastAsia="Times New Roman"/>
                <w:sz w:val="18"/>
                <w:szCs w:val="18"/>
              </w:rPr>
            </w:pPr>
            <w:r w:rsidRPr="00B2009D">
              <w:rPr>
                <w:rFonts w:eastAsia="Times New Roman"/>
                <w:sz w:val="18"/>
                <w:szCs w:val="18"/>
              </w:rPr>
              <w:t>2.1.2</w:t>
            </w:r>
          </w:p>
        </w:tc>
        <w:tc>
          <w:tcPr>
            <w:tcW w:w="0" w:type="auto"/>
            <w:tcBorders>
              <w:top w:val="nil"/>
              <w:left w:val="nil"/>
              <w:bottom w:val="single" w:sz="4" w:space="0" w:color="auto"/>
              <w:right w:val="nil"/>
            </w:tcBorders>
            <w:shd w:val="clear" w:color="auto" w:fill="auto"/>
            <w:hideMark/>
          </w:tcPr>
          <w:p w14:paraId="75709D9B"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SWOT and gap analysis of sector policies to ascertain the extent to which they support or work against meeting and sustaining Rio Convention obligations.  </w:t>
            </w:r>
          </w:p>
        </w:tc>
        <w:tc>
          <w:tcPr>
            <w:tcW w:w="0" w:type="auto"/>
            <w:tcBorders>
              <w:top w:val="nil"/>
              <w:left w:val="single" w:sz="8" w:space="0" w:color="auto"/>
              <w:bottom w:val="single" w:sz="4" w:space="0" w:color="auto"/>
              <w:right w:val="nil"/>
            </w:tcBorders>
            <w:shd w:val="clear" w:color="000000" w:fill="FFFFFF"/>
            <w:hideMark/>
          </w:tcPr>
          <w:p w14:paraId="7C5B28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2EF8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0F3D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A565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43FE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96BA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7EF2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31FA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7307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FA1B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F2DC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106E98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DAAAC85" w14:textId="77777777" w:rsidTr="00B2009D">
        <w:trPr>
          <w:trHeight w:val="20"/>
        </w:trPr>
        <w:tc>
          <w:tcPr>
            <w:tcW w:w="0" w:type="auto"/>
            <w:tcBorders>
              <w:top w:val="nil"/>
              <w:left w:val="nil"/>
              <w:bottom w:val="single" w:sz="4" w:space="0" w:color="auto"/>
              <w:right w:val="nil"/>
            </w:tcBorders>
            <w:shd w:val="clear" w:color="000000" w:fill="EDEDED"/>
            <w:noWrap/>
            <w:hideMark/>
          </w:tcPr>
          <w:p w14:paraId="1ECB322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2.2</w:t>
            </w:r>
          </w:p>
        </w:tc>
        <w:tc>
          <w:tcPr>
            <w:tcW w:w="0" w:type="auto"/>
            <w:tcBorders>
              <w:top w:val="nil"/>
              <w:left w:val="nil"/>
              <w:bottom w:val="nil"/>
              <w:right w:val="nil"/>
            </w:tcBorders>
            <w:shd w:val="clear" w:color="000000" w:fill="EDEDED"/>
            <w:hideMark/>
          </w:tcPr>
          <w:p w14:paraId="744ED3F5"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 Strengthened policy and regulatory framework through improved operational interpretation, enforcement tools, and by-laws</w:t>
            </w:r>
          </w:p>
        </w:tc>
        <w:tc>
          <w:tcPr>
            <w:tcW w:w="0" w:type="auto"/>
            <w:tcBorders>
              <w:top w:val="single" w:sz="8" w:space="0" w:color="auto"/>
              <w:left w:val="single" w:sz="8" w:space="0" w:color="auto"/>
              <w:bottom w:val="single" w:sz="4" w:space="0" w:color="auto"/>
              <w:right w:val="nil"/>
            </w:tcBorders>
            <w:shd w:val="clear" w:color="000000" w:fill="F2F2F2"/>
            <w:hideMark/>
          </w:tcPr>
          <w:p w14:paraId="0F2652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C2A1D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6C40D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A3709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8718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C604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89972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CC82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DA936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9534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F943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AA2ABE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2F25B7E" w14:textId="77777777" w:rsidTr="00B2009D">
        <w:trPr>
          <w:trHeight w:val="20"/>
        </w:trPr>
        <w:tc>
          <w:tcPr>
            <w:tcW w:w="0" w:type="auto"/>
            <w:tcBorders>
              <w:top w:val="nil"/>
              <w:left w:val="nil"/>
              <w:bottom w:val="single" w:sz="4" w:space="0" w:color="auto"/>
              <w:right w:val="nil"/>
            </w:tcBorders>
            <w:shd w:val="clear" w:color="auto" w:fill="auto"/>
            <w:noWrap/>
            <w:hideMark/>
          </w:tcPr>
          <w:p w14:paraId="07A922BE" w14:textId="77777777" w:rsidR="00B2009D" w:rsidRPr="00B2009D" w:rsidRDefault="00B2009D" w:rsidP="00B2009D">
            <w:pPr>
              <w:jc w:val="center"/>
              <w:rPr>
                <w:rFonts w:eastAsia="Times New Roman"/>
                <w:sz w:val="18"/>
                <w:szCs w:val="18"/>
              </w:rPr>
            </w:pPr>
            <w:r w:rsidRPr="00B2009D">
              <w:rPr>
                <w:rFonts w:eastAsia="Times New Roman"/>
                <w:sz w:val="18"/>
                <w:szCs w:val="18"/>
              </w:rPr>
              <w:t>2.2.1</w:t>
            </w:r>
          </w:p>
        </w:tc>
        <w:tc>
          <w:tcPr>
            <w:tcW w:w="0" w:type="auto"/>
            <w:tcBorders>
              <w:top w:val="single" w:sz="4" w:space="0" w:color="auto"/>
              <w:left w:val="nil"/>
              <w:bottom w:val="single" w:sz="4" w:space="0" w:color="auto"/>
              <w:right w:val="nil"/>
            </w:tcBorders>
            <w:shd w:val="clear" w:color="auto" w:fill="auto"/>
            <w:hideMark/>
          </w:tcPr>
          <w:p w14:paraId="7EA67DE1" w14:textId="77777777" w:rsidR="00B2009D" w:rsidRPr="00B2009D" w:rsidRDefault="00B2009D" w:rsidP="00B2009D">
            <w:pPr>
              <w:rPr>
                <w:rFonts w:eastAsia="Times New Roman"/>
                <w:sz w:val="18"/>
                <w:szCs w:val="18"/>
              </w:rPr>
            </w:pPr>
            <w:r w:rsidRPr="00B2009D">
              <w:rPr>
                <w:rFonts w:eastAsia="Times New Roman"/>
                <w:sz w:val="18"/>
                <w:szCs w:val="18"/>
              </w:rPr>
              <w:t>Carry out learning-by-doing training workshops to understand and reconcile weaknesses and gaps in key environmental policies and legal instruments</w:t>
            </w:r>
          </w:p>
        </w:tc>
        <w:tc>
          <w:tcPr>
            <w:tcW w:w="0" w:type="auto"/>
            <w:tcBorders>
              <w:top w:val="nil"/>
              <w:left w:val="single" w:sz="8" w:space="0" w:color="auto"/>
              <w:bottom w:val="single" w:sz="4" w:space="0" w:color="auto"/>
              <w:right w:val="nil"/>
            </w:tcBorders>
            <w:shd w:val="clear" w:color="000000" w:fill="92D050"/>
            <w:hideMark/>
          </w:tcPr>
          <w:p w14:paraId="54381D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BF16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BCB4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A6B47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A8BB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2CB0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764A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1AE05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C1CD3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EABF4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B9B2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F0A8DE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8850E75" w14:textId="77777777" w:rsidTr="00B2009D">
        <w:trPr>
          <w:trHeight w:val="20"/>
        </w:trPr>
        <w:tc>
          <w:tcPr>
            <w:tcW w:w="0" w:type="auto"/>
            <w:tcBorders>
              <w:top w:val="nil"/>
              <w:left w:val="nil"/>
              <w:bottom w:val="single" w:sz="4" w:space="0" w:color="auto"/>
              <w:right w:val="nil"/>
            </w:tcBorders>
            <w:shd w:val="clear" w:color="auto" w:fill="auto"/>
            <w:noWrap/>
            <w:hideMark/>
          </w:tcPr>
          <w:p w14:paraId="46ACA752" w14:textId="77777777" w:rsidR="00B2009D" w:rsidRPr="00B2009D" w:rsidRDefault="00B2009D" w:rsidP="00B2009D">
            <w:pPr>
              <w:jc w:val="center"/>
              <w:rPr>
                <w:rFonts w:eastAsia="Times New Roman"/>
                <w:sz w:val="18"/>
                <w:szCs w:val="18"/>
              </w:rPr>
            </w:pPr>
            <w:r w:rsidRPr="00B2009D">
              <w:rPr>
                <w:rFonts w:eastAsia="Times New Roman"/>
                <w:sz w:val="18"/>
                <w:szCs w:val="18"/>
              </w:rPr>
              <w:t>2.2.2</w:t>
            </w:r>
          </w:p>
        </w:tc>
        <w:tc>
          <w:tcPr>
            <w:tcW w:w="0" w:type="auto"/>
            <w:tcBorders>
              <w:top w:val="nil"/>
              <w:left w:val="nil"/>
              <w:bottom w:val="single" w:sz="4" w:space="0" w:color="auto"/>
              <w:right w:val="nil"/>
            </w:tcBorders>
            <w:shd w:val="clear" w:color="auto" w:fill="auto"/>
            <w:hideMark/>
          </w:tcPr>
          <w:p w14:paraId="689BD79E" w14:textId="77777777" w:rsidR="00B2009D" w:rsidRPr="00B2009D" w:rsidRDefault="00B2009D" w:rsidP="00B2009D">
            <w:pPr>
              <w:rPr>
                <w:rFonts w:eastAsia="Times New Roman"/>
                <w:sz w:val="18"/>
                <w:szCs w:val="18"/>
              </w:rPr>
            </w:pPr>
            <w:r w:rsidRPr="00B2009D">
              <w:rPr>
                <w:rFonts w:eastAsia="Times New Roman"/>
                <w:sz w:val="18"/>
                <w:szCs w:val="18"/>
              </w:rPr>
              <w:t xml:space="preserve">Formulate appropriate by-laws and operational guidance to mainstream Rio Conventions.  </w:t>
            </w:r>
          </w:p>
        </w:tc>
        <w:tc>
          <w:tcPr>
            <w:tcW w:w="0" w:type="auto"/>
            <w:tcBorders>
              <w:top w:val="nil"/>
              <w:left w:val="single" w:sz="8" w:space="0" w:color="auto"/>
              <w:bottom w:val="single" w:sz="4" w:space="0" w:color="auto"/>
              <w:right w:val="nil"/>
            </w:tcBorders>
            <w:shd w:val="clear" w:color="000000" w:fill="92D050"/>
            <w:hideMark/>
          </w:tcPr>
          <w:p w14:paraId="3DABB8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FD749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11EA5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FAFBB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3B5D8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24C24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E0E1A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1E35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7F9F6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6EE1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DB3B8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087103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6CAE548" w14:textId="77777777" w:rsidTr="00B2009D">
        <w:trPr>
          <w:trHeight w:val="20"/>
        </w:trPr>
        <w:tc>
          <w:tcPr>
            <w:tcW w:w="0" w:type="auto"/>
            <w:tcBorders>
              <w:top w:val="nil"/>
              <w:left w:val="nil"/>
              <w:bottom w:val="single" w:sz="4" w:space="0" w:color="auto"/>
              <w:right w:val="nil"/>
            </w:tcBorders>
            <w:shd w:val="clear" w:color="auto" w:fill="auto"/>
            <w:noWrap/>
            <w:hideMark/>
          </w:tcPr>
          <w:p w14:paraId="73884C22" w14:textId="77777777" w:rsidR="00B2009D" w:rsidRPr="00B2009D" w:rsidRDefault="00B2009D" w:rsidP="00B2009D">
            <w:pPr>
              <w:jc w:val="center"/>
              <w:rPr>
                <w:rFonts w:eastAsia="Times New Roman"/>
                <w:sz w:val="18"/>
                <w:szCs w:val="18"/>
              </w:rPr>
            </w:pPr>
            <w:r w:rsidRPr="00B2009D">
              <w:rPr>
                <w:rFonts w:eastAsia="Times New Roman"/>
                <w:sz w:val="18"/>
                <w:szCs w:val="18"/>
              </w:rPr>
              <w:t>2.2.3</w:t>
            </w:r>
          </w:p>
        </w:tc>
        <w:tc>
          <w:tcPr>
            <w:tcW w:w="0" w:type="auto"/>
            <w:tcBorders>
              <w:top w:val="nil"/>
              <w:left w:val="nil"/>
              <w:bottom w:val="single" w:sz="4" w:space="0" w:color="auto"/>
              <w:right w:val="nil"/>
            </w:tcBorders>
            <w:shd w:val="clear" w:color="auto" w:fill="auto"/>
            <w:hideMark/>
          </w:tcPr>
          <w:p w14:paraId="4EDDA5F1" w14:textId="77777777" w:rsidR="00B2009D" w:rsidRPr="00B2009D" w:rsidRDefault="00B2009D" w:rsidP="00B2009D">
            <w:pPr>
              <w:rPr>
                <w:rFonts w:eastAsia="Times New Roman"/>
                <w:sz w:val="18"/>
                <w:szCs w:val="18"/>
              </w:rPr>
            </w:pPr>
            <w:r w:rsidRPr="00B2009D">
              <w:rPr>
                <w:rFonts w:eastAsia="Times New Roman"/>
                <w:sz w:val="18"/>
                <w:szCs w:val="18"/>
              </w:rPr>
              <w:t>Secure approval of by-laws and any other amended policy, legislative, or regulatory texts</w:t>
            </w:r>
          </w:p>
        </w:tc>
        <w:tc>
          <w:tcPr>
            <w:tcW w:w="0" w:type="auto"/>
            <w:tcBorders>
              <w:top w:val="nil"/>
              <w:left w:val="single" w:sz="8" w:space="0" w:color="auto"/>
              <w:bottom w:val="single" w:sz="4" w:space="0" w:color="auto"/>
              <w:right w:val="nil"/>
            </w:tcBorders>
            <w:shd w:val="clear" w:color="000000" w:fill="FFFFFF"/>
            <w:hideMark/>
          </w:tcPr>
          <w:p w14:paraId="2833F6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837D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799A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35CB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D64D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6B15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33674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0CEE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2750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D3D17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BA991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2350334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DE00601" w14:textId="77777777" w:rsidTr="00B2009D">
        <w:trPr>
          <w:trHeight w:val="20"/>
        </w:trPr>
        <w:tc>
          <w:tcPr>
            <w:tcW w:w="0" w:type="auto"/>
            <w:tcBorders>
              <w:top w:val="nil"/>
              <w:left w:val="nil"/>
              <w:bottom w:val="single" w:sz="4" w:space="0" w:color="auto"/>
              <w:right w:val="nil"/>
            </w:tcBorders>
            <w:shd w:val="clear" w:color="auto" w:fill="auto"/>
            <w:noWrap/>
            <w:hideMark/>
          </w:tcPr>
          <w:p w14:paraId="40CADC7D" w14:textId="77777777" w:rsidR="00B2009D" w:rsidRPr="00B2009D" w:rsidRDefault="00B2009D" w:rsidP="00B2009D">
            <w:pPr>
              <w:jc w:val="center"/>
              <w:rPr>
                <w:rFonts w:eastAsia="Times New Roman"/>
                <w:sz w:val="18"/>
                <w:szCs w:val="18"/>
              </w:rPr>
            </w:pPr>
            <w:r w:rsidRPr="00B2009D">
              <w:rPr>
                <w:rFonts w:eastAsia="Times New Roman"/>
                <w:sz w:val="18"/>
                <w:szCs w:val="18"/>
              </w:rPr>
              <w:t>2.2.4</w:t>
            </w:r>
          </w:p>
        </w:tc>
        <w:tc>
          <w:tcPr>
            <w:tcW w:w="0" w:type="auto"/>
            <w:tcBorders>
              <w:top w:val="nil"/>
              <w:left w:val="nil"/>
              <w:bottom w:val="single" w:sz="4" w:space="0" w:color="auto"/>
              <w:right w:val="nil"/>
            </w:tcBorders>
            <w:shd w:val="clear" w:color="auto" w:fill="auto"/>
            <w:hideMark/>
          </w:tcPr>
          <w:p w14:paraId="41797F60" w14:textId="77777777" w:rsidR="00B2009D" w:rsidRPr="00B2009D" w:rsidRDefault="00B2009D" w:rsidP="00B2009D">
            <w:pPr>
              <w:rPr>
                <w:rFonts w:eastAsia="Times New Roman"/>
                <w:sz w:val="18"/>
                <w:szCs w:val="18"/>
              </w:rPr>
            </w:pPr>
            <w:r w:rsidRPr="00B2009D">
              <w:rPr>
                <w:rFonts w:eastAsia="Times New Roman"/>
                <w:sz w:val="18"/>
                <w:szCs w:val="18"/>
              </w:rPr>
              <w:t xml:space="preserve">Distribute updated codes, laws and relevant texts pertaining to Rio Convention implementation.  </w:t>
            </w:r>
          </w:p>
        </w:tc>
        <w:tc>
          <w:tcPr>
            <w:tcW w:w="0" w:type="auto"/>
            <w:tcBorders>
              <w:top w:val="nil"/>
              <w:left w:val="single" w:sz="8" w:space="0" w:color="auto"/>
              <w:bottom w:val="single" w:sz="4" w:space="0" w:color="auto"/>
              <w:right w:val="nil"/>
            </w:tcBorders>
            <w:shd w:val="clear" w:color="000000" w:fill="92D050"/>
            <w:hideMark/>
          </w:tcPr>
          <w:p w14:paraId="6D1869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C86F0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FD2EC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9D28B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D4714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AEDE3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342A4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EB09C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87C58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56BC6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2B760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00C2B2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F33DA9E" w14:textId="77777777" w:rsidTr="00B2009D">
        <w:trPr>
          <w:trHeight w:val="20"/>
        </w:trPr>
        <w:tc>
          <w:tcPr>
            <w:tcW w:w="0" w:type="auto"/>
            <w:tcBorders>
              <w:top w:val="nil"/>
              <w:left w:val="nil"/>
              <w:bottom w:val="single" w:sz="4" w:space="0" w:color="auto"/>
              <w:right w:val="nil"/>
            </w:tcBorders>
            <w:shd w:val="clear" w:color="000000" w:fill="EDEDED"/>
            <w:noWrap/>
            <w:hideMark/>
          </w:tcPr>
          <w:p w14:paraId="06532CDC"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2.3</w:t>
            </w:r>
          </w:p>
        </w:tc>
        <w:tc>
          <w:tcPr>
            <w:tcW w:w="0" w:type="auto"/>
            <w:tcBorders>
              <w:top w:val="nil"/>
              <w:left w:val="nil"/>
              <w:bottom w:val="nil"/>
              <w:right w:val="nil"/>
            </w:tcBorders>
            <w:shd w:val="clear" w:color="000000" w:fill="EDEDED"/>
            <w:hideMark/>
          </w:tcPr>
          <w:p w14:paraId="3FEC94E4" w14:textId="77777777" w:rsidR="00B2009D" w:rsidRPr="00B2009D" w:rsidRDefault="00B2009D" w:rsidP="00B2009D">
            <w:pPr>
              <w:rPr>
                <w:rFonts w:eastAsia="Times New Roman"/>
                <w:b/>
                <w:bCs/>
                <w:sz w:val="18"/>
                <w:szCs w:val="18"/>
              </w:rPr>
            </w:pPr>
            <w:r w:rsidRPr="00B2009D">
              <w:rPr>
                <w:rFonts w:eastAsia="Times New Roman"/>
                <w:b/>
                <w:bCs/>
                <w:sz w:val="18"/>
                <w:szCs w:val="18"/>
              </w:rPr>
              <w:t>Strengthened consultative and decision-making processes for mainstreaming of Rio Convention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7218C5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641E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04CE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7336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0B488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0EADB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E28AC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9F263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2E058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9EE52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CA01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DB1205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6775115" w14:textId="77777777" w:rsidTr="00B2009D">
        <w:trPr>
          <w:trHeight w:val="20"/>
        </w:trPr>
        <w:tc>
          <w:tcPr>
            <w:tcW w:w="0" w:type="auto"/>
            <w:tcBorders>
              <w:top w:val="nil"/>
              <w:left w:val="nil"/>
              <w:bottom w:val="single" w:sz="4" w:space="0" w:color="auto"/>
              <w:right w:val="nil"/>
            </w:tcBorders>
            <w:shd w:val="clear" w:color="auto" w:fill="auto"/>
            <w:noWrap/>
            <w:hideMark/>
          </w:tcPr>
          <w:p w14:paraId="4356ADD9" w14:textId="77777777" w:rsidR="00B2009D" w:rsidRPr="00B2009D" w:rsidRDefault="00B2009D" w:rsidP="00B2009D">
            <w:pPr>
              <w:jc w:val="center"/>
              <w:rPr>
                <w:rFonts w:eastAsia="Times New Roman"/>
                <w:sz w:val="18"/>
                <w:szCs w:val="18"/>
              </w:rPr>
            </w:pPr>
            <w:r w:rsidRPr="00B2009D">
              <w:rPr>
                <w:rFonts w:eastAsia="Times New Roman"/>
                <w:sz w:val="18"/>
                <w:szCs w:val="18"/>
              </w:rPr>
              <w:t>2.3.1</w:t>
            </w:r>
          </w:p>
        </w:tc>
        <w:tc>
          <w:tcPr>
            <w:tcW w:w="0" w:type="auto"/>
            <w:tcBorders>
              <w:top w:val="single" w:sz="4" w:space="0" w:color="auto"/>
              <w:left w:val="nil"/>
              <w:bottom w:val="single" w:sz="4" w:space="0" w:color="auto"/>
              <w:right w:val="nil"/>
            </w:tcBorders>
            <w:shd w:val="clear" w:color="auto" w:fill="auto"/>
            <w:hideMark/>
          </w:tcPr>
          <w:p w14:paraId="6F583E7D" w14:textId="77777777" w:rsidR="00B2009D" w:rsidRPr="00B2009D" w:rsidRDefault="00B2009D" w:rsidP="00B2009D">
            <w:pPr>
              <w:rPr>
                <w:rFonts w:eastAsia="Times New Roman"/>
                <w:sz w:val="18"/>
                <w:szCs w:val="18"/>
              </w:rPr>
            </w:pPr>
            <w:r w:rsidRPr="00B2009D">
              <w:rPr>
                <w:rFonts w:eastAsia="Times New Roman"/>
                <w:sz w:val="18"/>
                <w:szCs w:val="18"/>
              </w:rPr>
              <w:t xml:space="preserve">Convene working group meetings to negotiate best consultative and  decision-making processes. </w:t>
            </w:r>
          </w:p>
        </w:tc>
        <w:tc>
          <w:tcPr>
            <w:tcW w:w="0" w:type="auto"/>
            <w:tcBorders>
              <w:top w:val="nil"/>
              <w:left w:val="single" w:sz="8" w:space="0" w:color="auto"/>
              <w:bottom w:val="single" w:sz="4" w:space="0" w:color="auto"/>
              <w:right w:val="nil"/>
            </w:tcBorders>
            <w:shd w:val="clear" w:color="000000" w:fill="FFFFFF"/>
            <w:hideMark/>
          </w:tcPr>
          <w:p w14:paraId="276227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B8DE3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4C14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B2EE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77E7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095D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538D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68374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1E49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FAA7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057F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3EAEC4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F1A18B9" w14:textId="77777777" w:rsidTr="00B2009D">
        <w:trPr>
          <w:trHeight w:val="20"/>
        </w:trPr>
        <w:tc>
          <w:tcPr>
            <w:tcW w:w="0" w:type="auto"/>
            <w:tcBorders>
              <w:top w:val="nil"/>
              <w:left w:val="nil"/>
              <w:bottom w:val="single" w:sz="4" w:space="0" w:color="auto"/>
              <w:right w:val="nil"/>
            </w:tcBorders>
            <w:shd w:val="clear" w:color="auto" w:fill="auto"/>
            <w:noWrap/>
            <w:hideMark/>
          </w:tcPr>
          <w:p w14:paraId="0A6E850C" w14:textId="77777777" w:rsidR="00B2009D" w:rsidRPr="00B2009D" w:rsidRDefault="00B2009D" w:rsidP="00B2009D">
            <w:pPr>
              <w:jc w:val="center"/>
              <w:rPr>
                <w:rFonts w:eastAsia="Times New Roman"/>
                <w:sz w:val="18"/>
                <w:szCs w:val="18"/>
              </w:rPr>
            </w:pPr>
            <w:r w:rsidRPr="00B2009D">
              <w:rPr>
                <w:rFonts w:eastAsia="Times New Roman"/>
                <w:sz w:val="18"/>
                <w:szCs w:val="18"/>
              </w:rPr>
              <w:t>2.3.2</w:t>
            </w:r>
          </w:p>
        </w:tc>
        <w:tc>
          <w:tcPr>
            <w:tcW w:w="0" w:type="auto"/>
            <w:tcBorders>
              <w:top w:val="nil"/>
              <w:left w:val="nil"/>
              <w:bottom w:val="single" w:sz="4" w:space="0" w:color="auto"/>
              <w:right w:val="nil"/>
            </w:tcBorders>
            <w:shd w:val="clear" w:color="auto" w:fill="auto"/>
            <w:hideMark/>
          </w:tcPr>
          <w:p w14:paraId="4CF2DED9" w14:textId="77777777" w:rsidR="00B2009D" w:rsidRPr="00B2009D" w:rsidRDefault="00B2009D" w:rsidP="00B2009D">
            <w:pPr>
              <w:rPr>
                <w:rFonts w:eastAsia="Times New Roman"/>
                <w:sz w:val="18"/>
                <w:szCs w:val="18"/>
              </w:rPr>
            </w:pPr>
            <w:r w:rsidRPr="00B2009D">
              <w:rPr>
                <w:rFonts w:eastAsia="Times New Roman"/>
                <w:sz w:val="18"/>
                <w:szCs w:val="18"/>
              </w:rPr>
              <w:t>Draft the memoranda of agreement on consultative and decision-making processes</w:t>
            </w:r>
          </w:p>
        </w:tc>
        <w:tc>
          <w:tcPr>
            <w:tcW w:w="0" w:type="auto"/>
            <w:tcBorders>
              <w:top w:val="nil"/>
              <w:left w:val="single" w:sz="8" w:space="0" w:color="auto"/>
              <w:bottom w:val="nil"/>
              <w:right w:val="nil"/>
            </w:tcBorders>
            <w:shd w:val="clear" w:color="000000" w:fill="FFFFFF"/>
            <w:hideMark/>
          </w:tcPr>
          <w:p w14:paraId="1C5BFB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FC1DC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B3315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1D439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5AB52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88DAA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C0A9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33687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DEDBA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40818C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5AAC1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2D2768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0CDDA0A" w14:textId="77777777" w:rsidTr="00B2009D">
        <w:trPr>
          <w:trHeight w:val="20"/>
        </w:trPr>
        <w:tc>
          <w:tcPr>
            <w:tcW w:w="0" w:type="auto"/>
            <w:tcBorders>
              <w:top w:val="nil"/>
              <w:left w:val="nil"/>
              <w:bottom w:val="single" w:sz="4" w:space="0" w:color="auto"/>
              <w:right w:val="nil"/>
            </w:tcBorders>
            <w:shd w:val="clear" w:color="000000" w:fill="EDEDED"/>
            <w:noWrap/>
            <w:hideMark/>
          </w:tcPr>
          <w:p w14:paraId="47333877"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2.4</w:t>
            </w:r>
          </w:p>
        </w:tc>
        <w:tc>
          <w:tcPr>
            <w:tcW w:w="0" w:type="auto"/>
            <w:tcBorders>
              <w:top w:val="nil"/>
              <w:left w:val="nil"/>
              <w:bottom w:val="nil"/>
              <w:right w:val="nil"/>
            </w:tcBorders>
            <w:shd w:val="clear" w:color="000000" w:fill="EDEDED"/>
            <w:hideMark/>
          </w:tcPr>
          <w:p w14:paraId="1309FD1B" w14:textId="77777777" w:rsidR="00B2009D" w:rsidRPr="00B2009D" w:rsidRDefault="00B2009D" w:rsidP="00B2009D">
            <w:pPr>
              <w:rPr>
                <w:rFonts w:eastAsia="Times New Roman"/>
                <w:b/>
                <w:bCs/>
                <w:sz w:val="18"/>
                <w:szCs w:val="18"/>
              </w:rPr>
            </w:pPr>
            <w:r w:rsidRPr="00B2009D">
              <w:rPr>
                <w:rFonts w:eastAsia="Times New Roman"/>
                <w:b/>
                <w:bCs/>
                <w:sz w:val="18"/>
                <w:szCs w:val="18"/>
              </w:rPr>
              <w:t>Targeted updating and streamlining of institutional mandates to facilitate and catalyze long-term action to meet global environmental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013FC0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C560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15C3F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0C79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FAA32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F5710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A1B28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EF2A3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D8388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A13CA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43A51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1C61D8F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26EF061" w14:textId="77777777" w:rsidTr="00B2009D">
        <w:trPr>
          <w:trHeight w:val="20"/>
        </w:trPr>
        <w:tc>
          <w:tcPr>
            <w:tcW w:w="0" w:type="auto"/>
            <w:tcBorders>
              <w:top w:val="nil"/>
              <w:left w:val="nil"/>
              <w:bottom w:val="single" w:sz="4" w:space="0" w:color="auto"/>
              <w:right w:val="nil"/>
            </w:tcBorders>
            <w:shd w:val="clear" w:color="auto" w:fill="auto"/>
            <w:noWrap/>
            <w:hideMark/>
          </w:tcPr>
          <w:p w14:paraId="2432AF11" w14:textId="77777777" w:rsidR="00B2009D" w:rsidRPr="00B2009D" w:rsidRDefault="00B2009D" w:rsidP="00B2009D">
            <w:pPr>
              <w:jc w:val="center"/>
              <w:rPr>
                <w:rFonts w:eastAsia="Times New Roman"/>
                <w:sz w:val="18"/>
                <w:szCs w:val="18"/>
              </w:rPr>
            </w:pPr>
            <w:r w:rsidRPr="00B2009D">
              <w:rPr>
                <w:rFonts w:eastAsia="Times New Roman"/>
                <w:sz w:val="18"/>
                <w:szCs w:val="18"/>
              </w:rPr>
              <w:t>2.4.1</w:t>
            </w:r>
          </w:p>
        </w:tc>
        <w:tc>
          <w:tcPr>
            <w:tcW w:w="0" w:type="auto"/>
            <w:tcBorders>
              <w:top w:val="single" w:sz="4" w:space="0" w:color="auto"/>
              <w:left w:val="nil"/>
              <w:bottom w:val="single" w:sz="4" w:space="0" w:color="auto"/>
              <w:right w:val="nil"/>
            </w:tcBorders>
            <w:shd w:val="clear" w:color="auto" w:fill="auto"/>
            <w:hideMark/>
          </w:tcPr>
          <w:p w14:paraId="4772D533" w14:textId="77777777" w:rsidR="00B2009D" w:rsidRPr="00B2009D" w:rsidRDefault="00B2009D" w:rsidP="00B2009D">
            <w:pPr>
              <w:rPr>
                <w:rFonts w:eastAsia="Times New Roman"/>
                <w:sz w:val="18"/>
                <w:szCs w:val="18"/>
              </w:rPr>
            </w:pPr>
            <w:r w:rsidRPr="00B2009D">
              <w:rPr>
                <w:rFonts w:eastAsia="Times New Roman"/>
                <w:sz w:val="18"/>
                <w:szCs w:val="18"/>
              </w:rPr>
              <w:t xml:space="preserve">Reconcile and harmonize the various mandates and operational plans of the relevant national commissions, local and regional authorities, and other key institutions to integrate Rio Convention obligations.  </w:t>
            </w:r>
          </w:p>
        </w:tc>
        <w:tc>
          <w:tcPr>
            <w:tcW w:w="0" w:type="auto"/>
            <w:tcBorders>
              <w:top w:val="nil"/>
              <w:left w:val="single" w:sz="8" w:space="0" w:color="auto"/>
              <w:bottom w:val="nil"/>
              <w:right w:val="nil"/>
            </w:tcBorders>
            <w:shd w:val="clear" w:color="000000" w:fill="FFFFFF"/>
            <w:hideMark/>
          </w:tcPr>
          <w:p w14:paraId="1B69DDF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744D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3C577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99014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77280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EB5CF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FF1F5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063AC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AE080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1AA08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31687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12506CE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E52032E" w14:textId="77777777" w:rsidTr="00B2009D">
        <w:trPr>
          <w:trHeight w:val="20"/>
        </w:trPr>
        <w:tc>
          <w:tcPr>
            <w:tcW w:w="0" w:type="auto"/>
            <w:tcBorders>
              <w:top w:val="nil"/>
              <w:left w:val="nil"/>
              <w:bottom w:val="single" w:sz="4" w:space="0" w:color="auto"/>
              <w:right w:val="nil"/>
            </w:tcBorders>
            <w:shd w:val="clear" w:color="000000" w:fill="EDEDED"/>
            <w:noWrap/>
            <w:hideMark/>
          </w:tcPr>
          <w:p w14:paraId="6508798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2.5</w:t>
            </w:r>
          </w:p>
        </w:tc>
        <w:tc>
          <w:tcPr>
            <w:tcW w:w="0" w:type="auto"/>
            <w:tcBorders>
              <w:top w:val="nil"/>
              <w:left w:val="nil"/>
              <w:bottom w:val="nil"/>
              <w:right w:val="nil"/>
            </w:tcBorders>
            <w:shd w:val="clear" w:color="000000" w:fill="EDEDED"/>
            <w:hideMark/>
          </w:tcPr>
          <w:p w14:paraId="112B040A" w14:textId="77777777" w:rsidR="00B2009D" w:rsidRPr="00B2009D" w:rsidRDefault="00B2009D" w:rsidP="00B2009D">
            <w:pPr>
              <w:rPr>
                <w:rFonts w:eastAsia="Times New Roman"/>
                <w:b/>
                <w:bCs/>
                <w:sz w:val="18"/>
                <w:szCs w:val="18"/>
              </w:rPr>
            </w:pPr>
            <w:r w:rsidRPr="00B2009D">
              <w:rPr>
                <w:rFonts w:eastAsia="Times New Roman"/>
                <w:b/>
                <w:bCs/>
                <w:sz w:val="18"/>
                <w:szCs w:val="18"/>
              </w:rPr>
              <w:t>Enhanced monitoring and compliance arrangements, e.g., environmental impact and strategic environmental assessments</w:t>
            </w:r>
          </w:p>
        </w:tc>
        <w:tc>
          <w:tcPr>
            <w:tcW w:w="0" w:type="auto"/>
            <w:tcBorders>
              <w:top w:val="single" w:sz="8" w:space="0" w:color="auto"/>
              <w:left w:val="single" w:sz="8" w:space="0" w:color="auto"/>
              <w:bottom w:val="single" w:sz="4" w:space="0" w:color="auto"/>
              <w:right w:val="nil"/>
            </w:tcBorders>
            <w:shd w:val="clear" w:color="000000" w:fill="F2F2F2"/>
            <w:hideMark/>
          </w:tcPr>
          <w:p w14:paraId="3A46BE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14E5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7C28D3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AFAF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7E9B0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2613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EBE0A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BB6A7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93E0AF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36C0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B72A0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177B3FF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2FDB694" w14:textId="77777777" w:rsidTr="00B2009D">
        <w:trPr>
          <w:trHeight w:val="20"/>
        </w:trPr>
        <w:tc>
          <w:tcPr>
            <w:tcW w:w="0" w:type="auto"/>
            <w:tcBorders>
              <w:top w:val="nil"/>
              <w:left w:val="nil"/>
              <w:bottom w:val="single" w:sz="4" w:space="0" w:color="auto"/>
              <w:right w:val="nil"/>
            </w:tcBorders>
            <w:shd w:val="clear" w:color="auto" w:fill="auto"/>
            <w:noWrap/>
            <w:hideMark/>
          </w:tcPr>
          <w:p w14:paraId="5B50DFBD" w14:textId="77777777" w:rsidR="00B2009D" w:rsidRPr="00B2009D" w:rsidRDefault="00B2009D" w:rsidP="00B2009D">
            <w:pPr>
              <w:jc w:val="center"/>
              <w:rPr>
                <w:rFonts w:eastAsia="Times New Roman"/>
                <w:sz w:val="18"/>
                <w:szCs w:val="18"/>
              </w:rPr>
            </w:pPr>
            <w:r w:rsidRPr="00B2009D">
              <w:rPr>
                <w:rFonts w:eastAsia="Times New Roman"/>
                <w:sz w:val="18"/>
                <w:szCs w:val="18"/>
              </w:rPr>
              <w:t>2.5.1</w:t>
            </w:r>
          </w:p>
        </w:tc>
        <w:tc>
          <w:tcPr>
            <w:tcW w:w="0" w:type="auto"/>
            <w:tcBorders>
              <w:top w:val="single" w:sz="4" w:space="0" w:color="auto"/>
              <w:left w:val="nil"/>
              <w:bottom w:val="single" w:sz="4" w:space="0" w:color="auto"/>
              <w:right w:val="nil"/>
            </w:tcBorders>
            <w:shd w:val="clear" w:color="auto" w:fill="auto"/>
            <w:hideMark/>
          </w:tcPr>
          <w:p w14:paraId="48A44262" w14:textId="77777777" w:rsidR="00B2009D" w:rsidRPr="00B2009D" w:rsidRDefault="00B2009D" w:rsidP="00B2009D">
            <w:pPr>
              <w:rPr>
                <w:rFonts w:eastAsia="Times New Roman"/>
                <w:sz w:val="18"/>
                <w:szCs w:val="18"/>
              </w:rPr>
            </w:pPr>
            <w:r w:rsidRPr="00B2009D">
              <w:rPr>
                <w:rFonts w:eastAsia="Times New Roman"/>
                <w:sz w:val="18"/>
                <w:szCs w:val="18"/>
              </w:rPr>
              <w:t xml:space="preserve">Assess current data collection and generation methods of key agencies with attention to harmonization and metrics, relevance, validity, and quality.  </w:t>
            </w:r>
          </w:p>
        </w:tc>
        <w:tc>
          <w:tcPr>
            <w:tcW w:w="0" w:type="auto"/>
            <w:tcBorders>
              <w:top w:val="nil"/>
              <w:left w:val="single" w:sz="8" w:space="0" w:color="auto"/>
              <w:bottom w:val="single" w:sz="4" w:space="0" w:color="auto"/>
              <w:right w:val="nil"/>
            </w:tcBorders>
            <w:shd w:val="clear" w:color="000000" w:fill="FFFFFF"/>
            <w:hideMark/>
          </w:tcPr>
          <w:p w14:paraId="609372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9F94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1D1C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CF97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E7CB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63B2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C535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9F29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FBB3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2AB1F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FAF6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CD7845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7421330" w14:textId="77777777" w:rsidTr="00B2009D">
        <w:trPr>
          <w:trHeight w:val="20"/>
        </w:trPr>
        <w:tc>
          <w:tcPr>
            <w:tcW w:w="0" w:type="auto"/>
            <w:tcBorders>
              <w:top w:val="nil"/>
              <w:left w:val="nil"/>
              <w:bottom w:val="single" w:sz="4" w:space="0" w:color="auto"/>
              <w:right w:val="nil"/>
            </w:tcBorders>
            <w:shd w:val="clear" w:color="auto" w:fill="auto"/>
            <w:noWrap/>
            <w:hideMark/>
          </w:tcPr>
          <w:p w14:paraId="0A524108" w14:textId="77777777" w:rsidR="00B2009D" w:rsidRPr="00B2009D" w:rsidRDefault="00B2009D" w:rsidP="00B2009D">
            <w:pPr>
              <w:jc w:val="center"/>
              <w:rPr>
                <w:rFonts w:eastAsia="Times New Roman"/>
                <w:sz w:val="18"/>
                <w:szCs w:val="18"/>
              </w:rPr>
            </w:pPr>
            <w:r w:rsidRPr="00B2009D">
              <w:rPr>
                <w:rFonts w:eastAsia="Times New Roman"/>
                <w:sz w:val="18"/>
                <w:szCs w:val="18"/>
              </w:rPr>
              <w:t>2.5.2</w:t>
            </w:r>
          </w:p>
        </w:tc>
        <w:tc>
          <w:tcPr>
            <w:tcW w:w="0" w:type="auto"/>
            <w:tcBorders>
              <w:top w:val="nil"/>
              <w:left w:val="nil"/>
              <w:bottom w:val="single" w:sz="4" w:space="0" w:color="auto"/>
              <w:right w:val="nil"/>
            </w:tcBorders>
            <w:shd w:val="clear" w:color="auto" w:fill="auto"/>
            <w:hideMark/>
          </w:tcPr>
          <w:p w14:paraId="10958DBA" w14:textId="77777777" w:rsidR="00B2009D" w:rsidRPr="00B2009D" w:rsidRDefault="00B2009D" w:rsidP="00B2009D">
            <w:pPr>
              <w:rPr>
                <w:rFonts w:eastAsia="Times New Roman"/>
                <w:sz w:val="18"/>
                <w:szCs w:val="18"/>
              </w:rPr>
            </w:pPr>
            <w:r w:rsidRPr="00B2009D">
              <w:rPr>
                <w:rFonts w:eastAsia="Times New Roman"/>
                <w:sz w:val="18"/>
                <w:szCs w:val="18"/>
              </w:rPr>
              <w:t xml:space="preserve">Recommend improved monitoring and compliance reforms based on learning-by-doing exercises to formulate best practices and guidelines.  Draft and validate guidelines for </w:t>
            </w:r>
            <w:r w:rsidRPr="00B2009D">
              <w:rPr>
                <w:rFonts w:eastAsia="Times New Roman"/>
                <w:sz w:val="18"/>
                <w:szCs w:val="18"/>
              </w:rPr>
              <w:lastRenderedPageBreak/>
              <w:t>coordinated monitoring and compliance.  Develop quality control/validation procedures and identify responsible scientific and institutional correspondents.</w:t>
            </w:r>
          </w:p>
        </w:tc>
        <w:tc>
          <w:tcPr>
            <w:tcW w:w="0" w:type="auto"/>
            <w:tcBorders>
              <w:top w:val="nil"/>
              <w:left w:val="single" w:sz="8" w:space="0" w:color="auto"/>
              <w:bottom w:val="nil"/>
              <w:right w:val="nil"/>
            </w:tcBorders>
            <w:shd w:val="clear" w:color="000000" w:fill="FFFFFF"/>
            <w:hideMark/>
          </w:tcPr>
          <w:p w14:paraId="546AC66D" w14:textId="77777777" w:rsidR="00B2009D" w:rsidRPr="00B2009D" w:rsidRDefault="00B2009D" w:rsidP="00B2009D">
            <w:pPr>
              <w:rPr>
                <w:rFonts w:eastAsia="Times New Roman"/>
                <w:sz w:val="18"/>
                <w:szCs w:val="18"/>
              </w:rPr>
            </w:pPr>
            <w:r w:rsidRPr="00B2009D">
              <w:rPr>
                <w:rFonts w:eastAsia="Times New Roman"/>
                <w:sz w:val="18"/>
                <w:szCs w:val="18"/>
              </w:rPr>
              <w:lastRenderedPageBreak/>
              <w:t> </w:t>
            </w:r>
          </w:p>
        </w:tc>
        <w:tc>
          <w:tcPr>
            <w:tcW w:w="0" w:type="auto"/>
            <w:tcBorders>
              <w:top w:val="nil"/>
              <w:left w:val="nil"/>
              <w:bottom w:val="nil"/>
              <w:right w:val="nil"/>
            </w:tcBorders>
            <w:shd w:val="clear" w:color="000000" w:fill="FFFFFF"/>
            <w:hideMark/>
          </w:tcPr>
          <w:p w14:paraId="1F4B23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0A698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23518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9FE9F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84612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33269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012F5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253E5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8A2E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B354C4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6BCE24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BF111F8" w14:textId="77777777" w:rsidTr="00B2009D">
        <w:trPr>
          <w:trHeight w:val="20"/>
        </w:trPr>
        <w:tc>
          <w:tcPr>
            <w:tcW w:w="0" w:type="auto"/>
            <w:tcBorders>
              <w:top w:val="nil"/>
              <w:left w:val="nil"/>
              <w:bottom w:val="single" w:sz="4" w:space="0" w:color="auto"/>
              <w:right w:val="nil"/>
            </w:tcBorders>
            <w:shd w:val="clear" w:color="000000" w:fill="EDEDED"/>
            <w:noWrap/>
            <w:hideMark/>
          </w:tcPr>
          <w:p w14:paraId="3CE6FE44"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2.6</w:t>
            </w:r>
          </w:p>
        </w:tc>
        <w:tc>
          <w:tcPr>
            <w:tcW w:w="0" w:type="auto"/>
            <w:tcBorders>
              <w:top w:val="nil"/>
              <w:left w:val="nil"/>
              <w:bottom w:val="nil"/>
              <w:right w:val="nil"/>
            </w:tcBorders>
            <w:shd w:val="clear" w:color="000000" w:fill="EDEDED"/>
            <w:hideMark/>
          </w:tcPr>
          <w:p w14:paraId="04B54ADA"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Demonstration and piloting of integrated environmental-development best practices that reflect global environmental priorities and the Post-2015 Sustainable Development Goals. </w:t>
            </w:r>
          </w:p>
        </w:tc>
        <w:tc>
          <w:tcPr>
            <w:tcW w:w="0" w:type="auto"/>
            <w:tcBorders>
              <w:top w:val="single" w:sz="8" w:space="0" w:color="auto"/>
              <w:left w:val="single" w:sz="8" w:space="0" w:color="auto"/>
              <w:bottom w:val="single" w:sz="4" w:space="0" w:color="auto"/>
              <w:right w:val="nil"/>
            </w:tcBorders>
            <w:shd w:val="clear" w:color="000000" w:fill="F2F2F2"/>
            <w:hideMark/>
          </w:tcPr>
          <w:p w14:paraId="3A053F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74F9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8D96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E30D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B7BBC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06D5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3B23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DBC4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0D6B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8DF8F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9DF1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D33EBF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F729218" w14:textId="77777777" w:rsidTr="00B2009D">
        <w:trPr>
          <w:trHeight w:val="20"/>
        </w:trPr>
        <w:tc>
          <w:tcPr>
            <w:tcW w:w="0" w:type="auto"/>
            <w:tcBorders>
              <w:top w:val="nil"/>
              <w:left w:val="nil"/>
              <w:bottom w:val="single" w:sz="4" w:space="0" w:color="auto"/>
              <w:right w:val="nil"/>
            </w:tcBorders>
            <w:shd w:val="clear" w:color="auto" w:fill="auto"/>
            <w:noWrap/>
            <w:hideMark/>
          </w:tcPr>
          <w:p w14:paraId="3A4B0E64" w14:textId="77777777" w:rsidR="00B2009D" w:rsidRPr="00B2009D" w:rsidRDefault="00B2009D" w:rsidP="00B2009D">
            <w:pPr>
              <w:jc w:val="center"/>
              <w:rPr>
                <w:rFonts w:eastAsia="Times New Roman"/>
                <w:sz w:val="18"/>
                <w:szCs w:val="18"/>
              </w:rPr>
            </w:pPr>
            <w:r w:rsidRPr="00B2009D">
              <w:rPr>
                <w:rFonts w:eastAsia="Times New Roman"/>
                <w:sz w:val="18"/>
                <w:szCs w:val="18"/>
              </w:rPr>
              <w:t>2.6.1</w:t>
            </w:r>
          </w:p>
        </w:tc>
        <w:tc>
          <w:tcPr>
            <w:tcW w:w="0" w:type="auto"/>
            <w:tcBorders>
              <w:top w:val="single" w:sz="4" w:space="0" w:color="auto"/>
              <w:left w:val="nil"/>
              <w:bottom w:val="single" w:sz="4" w:space="0" w:color="auto"/>
              <w:right w:val="nil"/>
            </w:tcBorders>
            <w:shd w:val="clear" w:color="auto" w:fill="auto"/>
            <w:hideMark/>
          </w:tcPr>
          <w:p w14:paraId="6C73EE1D" w14:textId="77777777" w:rsidR="00B2009D" w:rsidRPr="00B2009D" w:rsidRDefault="00B2009D" w:rsidP="00B2009D">
            <w:pPr>
              <w:rPr>
                <w:rFonts w:eastAsia="Times New Roman"/>
                <w:sz w:val="18"/>
                <w:szCs w:val="18"/>
              </w:rPr>
            </w:pPr>
            <w:r w:rsidRPr="00B2009D">
              <w:rPr>
                <w:rFonts w:eastAsia="Times New Roman"/>
                <w:sz w:val="18"/>
                <w:szCs w:val="18"/>
              </w:rPr>
              <w:t xml:space="preserve">Structure technical working groups for each of the three Rio Conventions on legislative responses and amendments.  </w:t>
            </w:r>
          </w:p>
        </w:tc>
        <w:tc>
          <w:tcPr>
            <w:tcW w:w="0" w:type="auto"/>
            <w:tcBorders>
              <w:top w:val="nil"/>
              <w:left w:val="single" w:sz="8" w:space="0" w:color="auto"/>
              <w:bottom w:val="single" w:sz="4" w:space="0" w:color="auto"/>
              <w:right w:val="nil"/>
            </w:tcBorders>
            <w:shd w:val="clear" w:color="000000" w:fill="FFFFFF"/>
            <w:hideMark/>
          </w:tcPr>
          <w:p w14:paraId="3682BB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707A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62395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334A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B9F8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7A8C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6B61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98EA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45DF2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1B03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6738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8FE50E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6E52AF2" w14:textId="77777777" w:rsidTr="00B2009D">
        <w:trPr>
          <w:trHeight w:val="20"/>
        </w:trPr>
        <w:tc>
          <w:tcPr>
            <w:tcW w:w="0" w:type="auto"/>
            <w:tcBorders>
              <w:top w:val="nil"/>
              <w:left w:val="nil"/>
              <w:bottom w:val="single" w:sz="4" w:space="0" w:color="auto"/>
              <w:right w:val="nil"/>
            </w:tcBorders>
            <w:shd w:val="clear" w:color="auto" w:fill="auto"/>
            <w:noWrap/>
            <w:hideMark/>
          </w:tcPr>
          <w:p w14:paraId="695B9D4D" w14:textId="77777777" w:rsidR="00B2009D" w:rsidRPr="00B2009D" w:rsidRDefault="00B2009D" w:rsidP="00B2009D">
            <w:pPr>
              <w:jc w:val="center"/>
              <w:rPr>
                <w:rFonts w:eastAsia="Times New Roman"/>
                <w:sz w:val="18"/>
                <w:szCs w:val="18"/>
              </w:rPr>
            </w:pPr>
            <w:r w:rsidRPr="00B2009D">
              <w:rPr>
                <w:rFonts w:eastAsia="Times New Roman"/>
                <w:sz w:val="18"/>
                <w:szCs w:val="18"/>
              </w:rPr>
              <w:t>2.6.2</w:t>
            </w:r>
          </w:p>
        </w:tc>
        <w:tc>
          <w:tcPr>
            <w:tcW w:w="0" w:type="auto"/>
            <w:tcBorders>
              <w:top w:val="nil"/>
              <w:left w:val="nil"/>
              <w:bottom w:val="single" w:sz="4" w:space="0" w:color="auto"/>
              <w:right w:val="nil"/>
            </w:tcBorders>
            <w:shd w:val="clear" w:color="auto" w:fill="auto"/>
            <w:hideMark/>
          </w:tcPr>
          <w:p w14:paraId="7AAE731A" w14:textId="77777777" w:rsidR="00B2009D" w:rsidRPr="00B2009D" w:rsidRDefault="00B2009D" w:rsidP="00B2009D">
            <w:pPr>
              <w:rPr>
                <w:rFonts w:eastAsia="Times New Roman"/>
                <w:sz w:val="18"/>
                <w:szCs w:val="18"/>
              </w:rPr>
            </w:pPr>
            <w:r w:rsidRPr="00B2009D">
              <w:rPr>
                <w:rFonts w:eastAsia="Times New Roman"/>
                <w:sz w:val="18"/>
                <w:szCs w:val="18"/>
              </w:rPr>
              <w:t>Identify and select the environmental-development best practices that are to be piloted through the use of the EKMS for a high value sectoral development plan</w:t>
            </w:r>
          </w:p>
        </w:tc>
        <w:tc>
          <w:tcPr>
            <w:tcW w:w="0" w:type="auto"/>
            <w:tcBorders>
              <w:top w:val="nil"/>
              <w:left w:val="single" w:sz="8" w:space="0" w:color="auto"/>
              <w:bottom w:val="single" w:sz="4" w:space="0" w:color="auto"/>
              <w:right w:val="nil"/>
            </w:tcBorders>
            <w:shd w:val="clear" w:color="000000" w:fill="92D050"/>
            <w:hideMark/>
          </w:tcPr>
          <w:p w14:paraId="1182AE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D684B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5122C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5497F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FAD65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A23B5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6F808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4581A4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2F40E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7D090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74AAC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16B7DEA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938E7F2" w14:textId="77777777" w:rsidTr="00B2009D">
        <w:trPr>
          <w:trHeight w:val="20"/>
        </w:trPr>
        <w:tc>
          <w:tcPr>
            <w:tcW w:w="0" w:type="auto"/>
            <w:tcBorders>
              <w:top w:val="nil"/>
              <w:left w:val="nil"/>
              <w:bottom w:val="single" w:sz="4" w:space="0" w:color="auto"/>
              <w:right w:val="nil"/>
            </w:tcBorders>
            <w:shd w:val="clear" w:color="auto" w:fill="auto"/>
            <w:noWrap/>
            <w:hideMark/>
          </w:tcPr>
          <w:p w14:paraId="40AD58EF" w14:textId="77777777" w:rsidR="00B2009D" w:rsidRPr="00B2009D" w:rsidRDefault="00B2009D" w:rsidP="00B2009D">
            <w:pPr>
              <w:jc w:val="center"/>
              <w:rPr>
                <w:rFonts w:eastAsia="Times New Roman"/>
                <w:sz w:val="18"/>
                <w:szCs w:val="18"/>
              </w:rPr>
            </w:pPr>
            <w:r w:rsidRPr="00B2009D">
              <w:rPr>
                <w:rFonts w:eastAsia="Times New Roman"/>
                <w:sz w:val="18"/>
                <w:szCs w:val="18"/>
              </w:rPr>
              <w:t>2.6.3</w:t>
            </w:r>
          </w:p>
        </w:tc>
        <w:tc>
          <w:tcPr>
            <w:tcW w:w="0" w:type="auto"/>
            <w:tcBorders>
              <w:top w:val="nil"/>
              <w:left w:val="nil"/>
              <w:bottom w:val="single" w:sz="4" w:space="0" w:color="auto"/>
              <w:right w:val="nil"/>
            </w:tcBorders>
            <w:shd w:val="clear" w:color="auto" w:fill="auto"/>
            <w:hideMark/>
          </w:tcPr>
          <w:p w14:paraId="5539AC8E" w14:textId="77777777" w:rsidR="00B2009D" w:rsidRPr="00B2009D" w:rsidRDefault="00B2009D" w:rsidP="00B2009D">
            <w:pPr>
              <w:rPr>
                <w:rFonts w:eastAsia="Times New Roman"/>
                <w:sz w:val="18"/>
                <w:szCs w:val="18"/>
              </w:rPr>
            </w:pPr>
            <w:r w:rsidRPr="00B2009D">
              <w:rPr>
                <w:rFonts w:eastAsia="Times New Roman"/>
                <w:sz w:val="18"/>
                <w:szCs w:val="18"/>
              </w:rPr>
              <w:t>Undertake an assessment of lessons learned and best practices through the early implementation and piloting of the EKMS for Rio Convention mainstreaming.</w:t>
            </w:r>
          </w:p>
        </w:tc>
        <w:tc>
          <w:tcPr>
            <w:tcW w:w="0" w:type="auto"/>
            <w:tcBorders>
              <w:top w:val="nil"/>
              <w:left w:val="single" w:sz="8" w:space="0" w:color="auto"/>
              <w:bottom w:val="nil"/>
              <w:right w:val="nil"/>
            </w:tcBorders>
            <w:shd w:val="clear" w:color="000000" w:fill="FFFFFF"/>
            <w:hideMark/>
          </w:tcPr>
          <w:p w14:paraId="209D94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8515F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4D993B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A038E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572E4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3A31F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F225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B89FE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7FB20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81845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62A41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0E2B2BB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0A01794" w14:textId="77777777" w:rsidTr="00B2009D">
        <w:trPr>
          <w:trHeight w:val="20"/>
        </w:trPr>
        <w:tc>
          <w:tcPr>
            <w:tcW w:w="0" w:type="auto"/>
            <w:tcBorders>
              <w:top w:val="nil"/>
              <w:left w:val="nil"/>
              <w:bottom w:val="single" w:sz="4" w:space="0" w:color="auto"/>
              <w:right w:val="nil"/>
            </w:tcBorders>
            <w:shd w:val="clear" w:color="000000" w:fill="EDEDED"/>
            <w:noWrap/>
            <w:hideMark/>
          </w:tcPr>
          <w:p w14:paraId="0726E7F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2.7</w:t>
            </w:r>
          </w:p>
        </w:tc>
        <w:tc>
          <w:tcPr>
            <w:tcW w:w="0" w:type="auto"/>
            <w:tcBorders>
              <w:top w:val="nil"/>
              <w:left w:val="nil"/>
              <w:bottom w:val="nil"/>
              <w:right w:val="nil"/>
            </w:tcBorders>
            <w:shd w:val="clear" w:color="000000" w:fill="EDEDED"/>
            <w:hideMark/>
          </w:tcPr>
          <w:p w14:paraId="7A9C9E6D" w14:textId="77777777" w:rsidR="00B2009D" w:rsidRPr="00B2009D" w:rsidRDefault="00B2009D" w:rsidP="00B2009D">
            <w:pPr>
              <w:rPr>
                <w:rFonts w:eastAsia="Times New Roman"/>
                <w:b/>
                <w:bCs/>
                <w:sz w:val="18"/>
                <w:szCs w:val="18"/>
              </w:rPr>
            </w:pPr>
            <w:r w:rsidRPr="00B2009D">
              <w:rPr>
                <w:rFonts w:eastAsia="Times New Roman"/>
                <w:b/>
                <w:bCs/>
                <w:sz w:val="18"/>
                <w:szCs w:val="18"/>
              </w:rPr>
              <w:t>Resource mobilization strategy</w:t>
            </w:r>
          </w:p>
        </w:tc>
        <w:tc>
          <w:tcPr>
            <w:tcW w:w="0" w:type="auto"/>
            <w:tcBorders>
              <w:top w:val="single" w:sz="8" w:space="0" w:color="auto"/>
              <w:left w:val="single" w:sz="8" w:space="0" w:color="auto"/>
              <w:bottom w:val="single" w:sz="4" w:space="0" w:color="auto"/>
              <w:right w:val="nil"/>
            </w:tcBorders>
            <w:shd w:val="clear" w:color="000000" w:fill="F2F2F2"/>
            <w:hideMark/>
          </w:tcPr>
          <w:p w14:paraId="6576BD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748F6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2A7F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A6ABC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BD03F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F266F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8835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701A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C279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B19F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F30A98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8E4125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B6E3C53" w14:textId="77777777" w:rsidTr="00B2009D">
        <w:trPr>
          <w:trHeight w:val="20"/>
        </w:trPr>
        <w:tc>
          <w:tcPr>
            <w:tcW w:w="0" w:type="auto"/>
            <w:tcBorders>
              <w:top w:val="nil"/>
              <w:left w:val="nil"/>
              <w:bottom w:val="single" w:sz="4" w:space="0" w:color="auto"/>
              <w:right w:val="nil"/>
            </w:tcBorders>
            <w:shd w:val="clear" w:color="auto" w:fill="auto"/>
            <w:noWrap/>
            <w:hideMark/>
          </w:tcPr>
          <w:p w14:paraId="38B5544B" w14:textId="77777777" w:rsidR="00B2009D" w:rsidRPr="00B2009D" w:rsidRDefault="00B2009D" w:rsidP="00B2009D">
            <w:pPr>
              <w:jc w:val="center"/>
              <w:rPr>
                <w:rFonts w:eastAsia="Times New Roman"/>
                <w:sz w:val="18"/>
                <w:szCs w:val="18"/>
              </w:rPr>
            </w:pPr>
            <w:r w:rsidRPr="00B2009D">
              <w:rPr>
                <w:rFonts w:eastAsia="Times New Roman"/>
                <w:sz w:val="18"/>
                <w:szCs w:val="18"/>
              </w:rPr>
              <w:t>2.7.1</w:t>
            </w:r>
          </w:p>
        </w:tc>
        <w:tc>
          <w:tcPr>
            <w:tcW w:w="0" w:type="auto"/>
            <w:tcBorders>
              <w:top w:val="single" w:sz="4" w:space="0" w:color="auto"/>
              <w:left w:val="nil"/>
              <w:bottom w:val="single" w:sz="4" w:space="0" w:color="auto"/>
              <w:right w:val="nil"/>
            </w:tcBorders>
            <w:shd w:val="clear" w:color="auto" w:fill="auto"/>
            <w:hideMark/>
          </w:tcPr>
          <w:p w14:paraId="1F6F9EAF" w14:textId="77777777" w:rsidR="00B2009D" w:rsidRPr="00B2009D" w:rsidRDefault="00B2009D" w:rsidP="00B2009D">
            <w:pPr>
              <w:rPr>
                <w:rFonts w:eastAsia="Times New Roman"/>
                <w:sz w:val="18"/>
                <w:szCs w:val="18"/>
              </w:rPr>
            </w:pPr>
            <w:r w:rsidRPr="00B2009D">
              <w:rPr>
                <w:rFonts w:eastAsia="Times New Roman"/>
                <w:sz w:val="18"/>
                <w:szCs w:val="18"/>
              </w:rPr>
              <w:t>Undertake a financial and economic analysis of monitoring, enforcement, and compliance of Rio Convention implementation</w:t>
            </w:r>
          </w:p>
        </w:tc>
        <w:tc>
          <w:tcPr>
            <w:tcW w:w="0" w:type="auto"/>
            <w:tcBorders>
              <w:top w:val="nil"/>
              <w:left w:val="single" w:sz="8" w:space="0" w:color="auto"/>
              <w:bottom w:val="single" w:sz="4" w:space="0" w:color="auto"/>
              <w:right w:val="nil"/>
            </w:tcBorders>
            <w:shd w:val="clear" w:color="000000" w:fill="FFFFFF"/>
            <w:hideMark/>
          </w:tcPr>
          <w:p w14:paraId="182766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9269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F57CC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C027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B33B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0D14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E41C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429D3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A0DF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9CE0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57E0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4494F2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4D461E8" w14:textId="77777777" w:rsidTr="00B2009D">
        <w:trPr>
          <w:trHeight w:val="20"/>
        </w:trPr>
        <w:tc>
          <w:tcPr>
            <w:tcW w:w="0" w:type="auto"/>
            <w:tcBorders>
              <w:top w:val="nil"/>
              <w:left w:val="nil"/>
              <w:bottom w:val="single" w:sz="4" w:space="0" w:color="auto"/>
              <w:right w:val="nil"/>
            </w:tcBorders>
            <w:shd w:val="clear" w:color="auto" w:fill="auto"/>
            <w:noWrap/>
            <w:hideMark/>
          </w:tcPr>
          <w:p w14:paraId="6F0CF59F" w14:textId="77777777" w:rsidR="00B2009D" w:rsidRPr="00B2009D" w:rsidRDefault="00B2009D" w:rsidP="00B2009D">
            <w:pPr>
              <w:jc w:val="center"/>
              <w:rPr>
                <w:rFonts w:eastAsia="Times New Roman"/>
                <w:sz w:val="18"/>
                <w:szCs w:val="18"/>
              </w:rPr>
            </w:pPr>
            <w:r w:rsidRPr="00B2009D">
              <w:rPr>
                <w:rFonts w:eastAsia="Times New Roman"/>
                <w:sz w:val="18"/>
                <w:szCs w:val="18"/>
              </w:rPr>
              <w:t>2.7.2</w:t>
            </w:r>
          </w:p>
        </w:tc>
        <w:tc>
          <w:tcPr>
            <w:tcW w:w="0" w:type="auto"/>
            <w:tcBorders>
              <w:top w:val="nil"/>
              <w:left w:val="nil"/>
              <w:bottom w:val="single" w:sz="4" w:space="0" w:color="auto"/>
              <w:right w:val="nil"/>
            </w:tcBorders>
            <w:shd w:val="clear" w:color="auto" w:fill="auto"/>
            <w:hideMark/>
          </w:tcPr>
          <w:p w14:paraId="5F37BAD0"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series of learning-by-doing workshops to draft a resource mobilization strategy. </w:t>
            </w:r>
          </w:p>
        </w:tc>
        <w:tc>
          <w:tcPr>
            <w:tcW w:w="0" w:type="auto"/>
            <w:tcBorders>
              <w:top w:val="nil"/>
              <w:left w:val="single" w:sz="8" w:space="0" w:color="auto"/>
              <w:bottom w:val="single" w:sz="4" w:space="0" w:color="auto"/>
              <w:right w:val="nil"/>
            </w:tcBorders>
            <w:shd w:val="clear" w:color="000000" w:fill="92D050"/>
            <w:hideMark/>
          </w:tcPr>
          <w:p w14:paraId="7806A6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22FC1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D3105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CB2F1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EA4B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2588E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A5E20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811D4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F0B4E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FCA3A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C2B60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72BC29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BFED848"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42BCFFA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Component 3 </w:t>
            </w:r>
          </w:p>
        </w:tc>
        <w:tc>
          <w:tcPr>
            <w:tcW w:w="0" w:type="auto"/>
            <w:tcBorders>
              <w:top w:val="single" w:sz="8" w:space="0" w:color="auto"/>
              <w:left w:val="nil"/>
              <w:bottom w:val="single" w:sz="8" w:space="0" w:color="auto"/>
              <w:right w:val="nil"/>
            </w:tcBorders>
            <w:shd w:val="clear" w:color="000000" w:fill="DDEBF7"/>
            <w:hideMark/>
          </w:tcPr>
          <w:p w14:paraId="67A9C6D2"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 Improving awareness of global environmental values and knowledge management </w:t>
            </w:r>
          </w:p>
        </w:tc>
        <w:tc>
          <w:tcPr>
            <w:tcW w:w="0" w:type="auto"/>
            <w:tcBorders>
              <w:top w:val="single" w:sz="8" w:space="0" w:color="auto"/>
              <w:left w:val="single" w:sz="8" w:space="0" w:color="auto"/>
              <w:bottom w:val="single" w:sz="8" w:space="0" w:color="auto"/>
              <w:right w:val="nil"/>
            </w:tcBorders>
            <w:shd w:val="clear" w:color="000000" w:fill="DDEBF7"/>
            <w:hideMark/>
          </w:tcPr>
          <w:p w14:paraId="773D55DB"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7139E29"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6A7381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81F1F0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CF6E9A6"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76E5A6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F8FC84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A0282D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D61428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742DEA9"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B64BF26"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6306192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r>
      <w:tr w:rsidR="00B2009D" w:rsidRPr="00B2009D" w14:paraId="6FE69DCE" w14:textId="77777777" w:rsidTr="00B2009D">
        <w:trPr>
          <w:trHeight w:val="20"/>
        </w:trPr>
        <w:tc>
          <w:tcPr>
            <w:tcW w:w="0" w:type="auto"/>
            <w:tcBorders>
              <w:top w:val="nil"/>
              <w:left w:val="nil"/>
              <w:bottom w:val="nil"/>
              <w:right w:val="nil"/>
            </w:tcBorders>
            <w:shd w:val="clear" w:color="000000" w:fill="EDEDED"/>
            <w:noWrap/>
            <w:hideMark/>
          </w:tcPr>
          <w:p w14:paraId="7ABC456D"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3:1</w:t>
            </w:r>
          </w:p>
        </w:tc>
        <w:tc>
          <w:tcPr>
            <w:tcW w:w="0" w:type="auto"/>
            <w:tcBorders>
              <w:top w:val="nil"/>
              <w:left w:val="nil"/>
              <w:bottom w:val="nil"/>
              <w:right w:val="nil"/>
            </w:tcBorders>
            <w:shd w:val="clear" w:color="000000" w:fill="EDEDED"/>
            <w:hideMark/>
          </w:tcPr>
          <w:p w14:paraId="23C06FCB" w14:textId="77777777" w:rsidR="00B2009D" w:rsidRPr="00B2009D" w:rsidRDefault="00B2009D" w:rsidP="00B2009D">
            <w:pPr>
              <w:rPr>
                <w:rFonts w:eastAsia="Times New Roman"/>
                <w:b/>
                <w:bCs/>
                <w:sz w:val="18"/>
                <w:szCs w:val="18"/>
              </w:rPr>
            </w:pPr>
            <w:r w:rsidRPr="00B2009D">
              <w:rPr>
                <w:rFonts w:eastAsia="Times New Roman"/>
                <w:b/>
                <w:bCs/>
                <w:sz w:val="18"/>
                <w:szCs w:val="18"/>
              </w:rPr>
              <w:t>Stakeholder dialogues on the value of Rio Conventions</w:t>
            </w:r>
          </w:p>
        </w:tc>
        <w:tc>
          <w:tcPr>
            <w:tcW w:w="0" w:type="auto"/>
            <w:tcBorders>
              <w:top w:val="nil"/>
              <w:left w:val="single" w:sz="8" w:space="0" w:color="auto"/>
              <w:bottom w:val="single" w:sz="4" w:space="0" w:color="auto"/>
              <w:right w:val="nil"/>
            </w:tcBorders>
            <w:shd w:val="clear" w:color="000000" w:fill="F2F2F2"/>
            <w:hideMark/>
          </w:tcPr>
          <w:p w14:paraId="288D88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8C21F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A4267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095FB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4DFE0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BC4F7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E5FAE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7A8C8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10DFD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0C791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3178D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798B4BC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5275D19"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7D40CE8F" w14:textId="77777777" w:rsidR="00B2009D" w:rsidRPr="00B2009D" w:rsidRDefault="00B2009D" w:rsidP="00B2009D">
            <w:pPr>
              <w:jc w:val="center"/>
              <w:rPr>
                <w:rFonts w:eastAsia="Times New Roman"/>
                <w:sz w:val="18"/>
                <w:szCs w:val="18"/>
              </w:rPr>
            </w:pPr>
            <w:r w:rsidRPr="00B2009D">
              <w:rPr>
                <w:rFonts w:eastAsia="Times New Roman"/>
                <w:sz w:val="18"/>
                <w:szCs w:val="18"/>
              </w:rPr>
              <w:t>3.1.1</w:t>
            </w:r>
          </w:p>
        </w:tc>
        <w:tc>
          <w:tcPr>
            <w:tcW w:w="0" w:type="auto"/>
            <w:tcBorders>
              <w:top w:val="single" w:sz="4" w:space="0" w:color="auto"/>
              <w:left w:val="nil"/>
              <w:bottom w:val="single" w:sz="4" w:space="0" w:color="auto"/>
              <w:right w:val="nil"/>
            </w:tcBorders>
            <w:shd w:val="clear" w:color="auto" w:fill="auto"/>
            <w:hideMark/>
          </w:tcPr>
          <w:p w14:paraId="3A41455A" w14:textId="77777777" w:rsidR="00B2009D" w:rsidRPr="00B2009D" w:rsidRDefault="00B2009D" w:rsidP="00B2009D">
            <w:pPr>
              <w:rPr>
                <w:rFonts w:eastAsia="Times New Roman"/>
                <w:sz w:val="18"/>
                <w:szCs w:val="18"/>
              </w:rPr>
            </w:pPr>
            <w:r w:rsidRPr="00B2009D">
              <w:rPr>
                <w:rFonts w:eastAsia="Times New Roman"/>
                <w:sz w:val="18"/>
                <w:szCs w:val="18"/>
              </w:rPr>
              <w:t>Organize and convene a one-day Kick-Off Conference and a one-day Project Results Conference</w:t>
            </w:r>
          </w:p>
        </w:tc>
        <w:tc>
          <w:tcPr>
            <w:tcW w:w="0" w:type="auto"/>
            <w:tcBorders>
              <w:top w:val="nil"/>
              <w:left w:val="single" w:sz="8" w:space="0" w:color="auto"/>
              <w:bottom w:val="single" w:sz="4" w:space="0" w:color="auto"/>
              <w:right w:val="nil"/>
            </w:tcBorders>
            <w:shd w:val="clear" w:color="000000" w:fill="FFFFFF"/>
            <w:hideMark/>
          </w:tcPr>
          <w:p w14:paraId="750E5B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E658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E275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C269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5BB6F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87A5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E25C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04A1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A258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220B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A1CB7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AA55E8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1DBC08C" w14:textId="77777777" w:rsidTr="00B2009D">
        <w:trPr>
          <w:trHeight w:val="20"/>
        </w:trPr>
        <w:tc>
          <w:tcPr>
            <w:tcW w:w="0" w:type="auto"/>
            <w:tcBorders>
              <w:top w:val="nil"/>
              <w:left w:val="nil"/>
              <w:bottom w:val="single" w:sz="4" w:space="0" w:color="auto"/>
              <w:right w:val="nil"/>
            </w:tcBorders>
            <w:shd w:val="clear" w:color="auto" w:fill="auto"/>
            <w:noWrap/>
            <w:hideMark/>
          </w:tcPr>
          <w:p w14:paraId="522B4094" w14:textId="77777777" w:rsidR="00B2009D" w:rsidRPr="00B2009D" w:rsidRDefault="00B2009D" w:rsidP="00B2009D">
            <w:pPr>
              <w:jc w:val="center"/>
              <w:rPr>
                <w:rFonts w:eastAsia="Times New Roman"/>
                <w:sz w:val="18"/>
                <w:szCs w:val="18"/>
              </w:rPr>
            </w:pPr>
            <w:r w:rsidRPr="00B2009D">
              <w:rPr>
                <w:rFonts w:eastAsia="Times New Roman"/>
                <w:sz w:val="18"/>
                <w:szCs w:val="18"/>
              </w:rPr>
              <w:t>3.1.2</w:t>
            </w:r>
          </w:p>
        </w:tc>
        <w:tc>
          <w:tcPr>
            <w:tcW w:w="0" w:type="auto"/>
            <w:tcBorders>
              <w:top w:val="nil"/>
              <w:left w:val="nil"/>
              <w:bottom w:val="single" w:sz="4" w:space="0" w:color="auto"/>
              <w:right w:val="nil"/>
            </w:tcBorders>
            <w:shd w:val="clear" w:color="auto" w:fill="auto"/>
            <w:hideMark/>
          </w:tcPr>
          <w:p w14:paraId="605945F4" w14:textId="77777777" w:rsidR="00B2009D" w:rsidRPr="00B2009D" w:rsidRDefault="00B2009D" w:rsidP="00B2009D">
            <w:pPr>
              <w:rPr>
                <w:rFonts w:eastAsia="Times New Roman"/>
                <w:sz w:val="18"/>
                <w:szCs w:val="18"/>
              </w:rPr>
            </w:pPr>
            <w:r w:rsidRPr="00B2009D">
              <w:rPr>
                <w:rFonts w:eastAsia="Times New Roman"/>
                <w:sz w:val="18"/>
                <w:szCs w:val="18"/>
              </w:rPr>
              <w:t xml:space="preserve">Develop and validate public awareness and communication campaign plan.  </w:t>
            </w:r>
          </w:p>
        </w:tc>
        <w:tc>
          <w:tcPr>
            <w:tcW w:w="0" w:type="auto"/>
            <w:tcBorders>
              <w:top w:val="nil"/>
              <w:left w:val="single" w:sz="8" w:space="0" w:color="auto"/>
              <w:bottom w:val="single" w:sz="4" w:space="0" w:color="auto"/>
              <w:right w:val="nil"/>
            </w:tcBorders>
            <w:shd w:val="clear" w:color="000000" w:fill="FFFFFF"/>
            <w:hideMark/>
          </w:tcPr>
          <w:p w14:paraId="5BDD99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631A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0ED5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149F1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2953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7A52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CC4F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186F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7352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2B8EC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105B3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587B29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31996F3" w14:textId="77777777" w:rsidTr="00B2009D">
        <w:trPr>
          <w:trHeight w:val="20"/>
        </w:trPr>
        <w:tc>
          <w:tcPr>
            <w:tcW w:w="0" w:type="auto"/>
            <w:tcBorders>
              <w:top w:val="nil"/>
              <w:left w:val="nil"/>
              <w:bottom w:val="single" w:sz="4" w:space="0" w:color="auto"/>
              <w:right w:val="nil"/>
            </w:tcBorders>
            <w:shd w:val="clear" w:color="auto" w:fill="auto"/>
            <w:noWrap/>
            <w:hideMark/>
          </w:tcPr>
          <w:p w14:paraId="56768556" w14:textId="77777777" w:rsidR="00B2009D" w:rsidRPr="00B2009D" w:rsidRDefault="00B2009D" w:rsidP="00B2009D">
            <w:pPr>
              <w:jc w:val="center"/>
              <w:rPr>
                <w:rFonts w:eastAsia="Times New Roman"/>
                <w:sz w:val="18"/>
                <w:szCs w:val="18"/>
              </w:rPr>
            </w:pPr>
            <w:r w:rsidRPr="00B2009D">
              <w:rPr>
                <w:rFonts w:eastAsia="Times New Roman"/>
                <w:sz w:val="18"/>
                <w:szCs w:val="18"/>
              </w:rPr>
              <w:t>3.1.3</w:t>
            </w:r>
          </w:p>
        </w:tc>
        <w:tc>
          <w:tcPr>
            <w:tcW w:w="0" w:type="auto"/>
            <w:tcBorders>
              <w:top w:val="nil"/>
              <w:left w:val="nil"/>
              <w:bottom w:val="single" w:sz="4" w:space="0" w:color="auto"/>
              <w:right w:val="nil"/>
            </w:tcBorders>
            <w:shd w:val="clear" w:color="auto" w:fill="auto"/>
            <w:hideMark/>
          </w:tcPr>
          <w:p w14:paraId="1BE62337" w14:textId="77777777" w:rsidR="00B2009D" w:rsidRPr="00B2009D" w:rsidRDefault="00B2009D" w:rsidP="00B2009D">
            <w:pPr>
              <w:rPr>
                <w:rFonts w:eastAsia="Times New Roman"/>
                <w:sz w:val="18"/>
                <w:szCs w:val="18"/>
              </w:rPr>
            </w:pPr>
            <w:r w:rsidRPr="00B2009D">
              <w:rPr>
                <w:rFonts w:eastAsia="Times New Roman"/>
                <w:sz w:val="18"/>
                <w:szCs w:val="18"/>
              </w:rPr>
              <w:t>Convene three (3) public policy dialogues</w:t>
            </w:r>
          </w:p>
        </w:tc>
        <w:tc>
          <w:tcPr>
            <w:tcW w:w="0" w:type="auto"/>
            <w:tcBorders>
              <w:top w:val="nil"/>
              <w:left w:val="single" w:sz="8" w:space="0" w:color="auto"/>
              <w:bottom w:val="single" w:sz="4" w:space="0" w:color="auto"/>
              <w:right w:val="nil"/>
            </w:tcBorders>
            <w:shd w:val="clear" w:color="000000" w:fill="92D050"/>
            <w:hideMark/>
          </w:tcPr>
          <w:p w14:paraId="66E1A8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A16C1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60B43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91D7E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9A1E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8023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EC4C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3D7A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95EA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650C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912E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2BF61D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C93B8F5" w14:textId="77777777" w:rsidTr="00B2009D">
        <w:trPr>
          <w:trHeight w:val="20"/>
        </w:trPr>
        <w:tc>
          <w:tcPr>
            <w:tcW w:w="0" w:type="auto"/>
            <w:tcBorders>
              <w:top w:val="nil"/>
              <w:left w:val="nil"/>
              <w:bottom w:val="single" w:sz="4" w:space="0" w:color="auto"/>
              <w:right w:val="nil"/>
            </w:tcBorders>
            <w:shd w:val="clear" w:color="auto" w:fill="auto"/>
            <w:noWrap/>
            <w:hideMark/>
          </w:tcPr>
          <w:p w14:paraId="17C0CF4E" w14:textId="77777777" w:rsidR="00B2009D" w:rsidRPr="00B2009D" w:rsidRDefault="00B2009D" w:rsidP="00B2009D">
            <w:pPr>
              <w:jc w:val="center"/>
              <w:rPr>
                <w:rFonts w:eastAsia="Times New Roman"/>
                <w:sz w:val="18"/>
                <w:szCs w:val="18"/>
              </w:rPr>
            </w:pPr>
            <w:r w:rsidRPr="00B2009D">
              <w:rPr>
                <w:rFonts w:eastAsia="Times New Roman"/>
                <w:sz w:val="18"/>
                <w:szCs w:val="18"/>
              </w:rPr>
              <w:t>3.1.4</w:t>
            </w:r>
          </w:p>
        </w:tc>
        <w:tc>
          <w:tcPr>
            <w:tcW w:w="0" w:type="auto"/>
            <w:tcBorders>
              <w:top w:val="nil"/>
              <w:left w:val="nil"/>
              <w:bottom w:val="single" w:sz="4" w:space="0" w:color="auto"/>
              <w:right w:val="nil"/>
            </w:tcBorders>
            <w:shd w:val="clear" w:color="auto" w:fill="auto"/>
            <w:hideMark/>
          </w:tcPr>
          <w:p w14:paraId="5ADDB3CF" w14:textId="77777777" w:rsidR="00B2009D" w:rsidRPr="00B2009D" w:rsidRDefault="00B2009D" w:rsidP="00B2009D">
            <w:pPr>
              <w:rPr>
                <w:rFonts w:eastAsia="Times New Roman"/>
                <w:sz w:val="18"/>
                <w:szCs w:val="18"/>
              </w:rPr>
            </w:pPr>
            <w:r w:rsidRPr="00B2009D">
              <w:rPr>
                <w:rFonts w:eastAsia="Times New Roman"/>
                <w:sz w:val="18"/>
                <w:szCs w:val="18"/>
              </w:rPr>
              <w:t>Convene national and sub-national awareness workshops</w:t>
            </w:r>
          </w:p>
        </w:tc>
        <w:tc>
          <w:tcPr>
            <w:tcW w:w="0" w:type="auto"/>
            <w:tcBorders>
              <w:top w:val="nil"/>
              <w:left w:val="single" w:sz="8" w:space="0" w:color="auto"/>
              <w:bottom w:val="single" w:sz="4" w:space="0" w:color="auto"/>
              <w:right w:val="nil"/>
            </w:tcBorders>
            <w:shd w:val="clear" w:color="000000" w:fill="92D050"/>
            <w:hideMark/>
          </w:tcPr>
          <w:p w14:paraId="0647E9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FC999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420EC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E0FB2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3878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6E3E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5A25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6580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1294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CD23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DB9D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925720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BBBD621" w14:textId="77777777" w:rsidTr="00B2009D">
        <w:trPr>
          <w:trHeight w:val="20"/>
        </w:trPr>
        <w:tc>
          <w:tcPr>
            <w:tcW w:w="0" w:type="auto"/>
            <w:tcBorders>
              <w:top w:val="nil"/>
              <w:left w:val="nil"/>
              <w:bottom w:val="single" w:sz="4" w:space="0" w:color="auto"/>
              <w:right w:val="nil"/>
            </w:tcBorders>
            <w:shd w:val="clear" w:color="auto" w:fill="auto"/>
            <w:noWrap/>
            <w:hideMark/>
          </w:tcPr>
          <w:p w14:paraId="1A2B36A5" w14:textId="77777777" w:rsidR="00B2009D" w:rsidRPr="00B2009D" w:rsidRDefault="00B2009D" w:rsidP="00B2009D">
            <w:pPr>
              <w:jc w:val="center"/>
              <w:rPr>
                <w:rFonts w:eastAsia="Times New Roman"/>
                <w:sz w:val="18"/>
                <w:szCs w:val="18"/>
              </w:rPr>
            </w:pPr>
            <w:r w:rsidRPr="00B2009D">
              <w:rPr>
                <w:rFonts w:eastAsia="Times New Roman"/>
                <w:sz w:val="18"/>
                <w:szCs w:val="18"/>
              </w:rPr>
              <w:t>3.1.5</w:t>
            </w:r>
          </w:p>
        </w:tc>
        <w:tc>
          <w:tcPr>
            <w:tcW w:w="0" w:type="auto"/>
            <w:tcBorders>
              <w:top w:val="nil"/>
              <w:left w:val="nil"/>
              <w:bottom w:val="single" w:sz="4" w:space="0" w:color="auto"/>
              <w:right w:val="nil"/>
            </w:tcBorders>
            <w:shd w:val="clear" w:color="auto" w:fill="auto"/>
            <w:hideMark/>
          </w:tcPr>
          <w:p w14:paraId="06DC0ECB" w14:textId="77777777" w:rsidR="00B2009D" w:rsidRPr="00B2009D" w:rsidRDefault="00B2009D" w:rsidP="00B2009D">
            <w:pPr>
              <w:rPr>
                <w:rFonts w:eastAsia="Times New Roman"/>
                <w:sz w:val="18"/>
                <w:szCs w:val="18"/>
              </w:rPr>
            </w:pPr>
            <w:r w:rsidRPr="00B2009D">
              <w:rPr>
                <w:rFonts w:eastAsia="Times New Roman"/>
                <w:sz w:val="18"/>
                <w:szCs w:val="18"/>
              </w:rPr>
              <w:t>Convene private sector sensitization panel discussions on the global environmental issues</w:t>
            </w:r>
          </w:p>
        </w:tc>
        <w:tc>
          <w:tcPr>
            <w:tcW w:w="0" w:type="auto"/>
            <w:tcBorders>
              <w:top w:val="nil"/>
              <w:left w:val="single" w:sz="8" w:space="0" w:color="auto"/>
              <w:bottom w:val="single" w:sz="4" w:space="0" w:color="auto"/>
              <w:right w:val="nil"/>
            </w:tcBorders>
            <w:shd w:val="clear" w:color="000000" w:fill="FFFFFF"/>
            <w:hideMark/>
          </w:tcPr>
          <w:p w14:paraId="433033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B3D1F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0025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B789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28DD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D3DC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C487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979F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D641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8F99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A0F964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305AC9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D842525" w14:textId="77777777" w:rsidTr="00B2009D">
        <w:trPr>
          <w:trHeight w:val="20"/>
        </w:trPr>
        <w:tc>
          <w:tcPr>
            <w:tcW w:w="0" w:type="auto"/>
            <w:tcBorders>
              <w:top w:val="nil"/>
              <w:left w:val="nil"/>
              <w:bottom w:val="single" w:sz="4" w:space="0" w:color="auto"/>
              <w:right w:val="nil"/>
            </w:tcBorders>
            <w:shd w:val="clear" w:color="auto" w:fill="auto"/>
            <w:noWrap/>
            <w:hideMark/>
          </w:tcPr>
          <w:p w14:paraId="00129AB1" w14:textId="77777777" w:rsidR="00B2009D" w:rsidRPr="00B2009D" w:rsidRDefault="00B2009D" w:rsidP="00B2009D">
            <w:pPr>
              <w:jc w:val="center"/>
              <w:rPr>
                <w:rFonts w:eastAsia="Times New Roman"/>
                <w:sz w:val="18"/>
                <w:szCs w:val="18"/>
              </w:rPr>
            </w:pPr>
            <w:r w:rsidRPr="00B2009D">
              <w:rPr>
                <w:rFonts w:eastAsia="Times New Roman"/>
                <w:sz w:val="18"/>
                <w:szCs w:val="18"/>
              </w:rPr>
              <w:t>3.1.6</w:t>
            </w:r>
          </w:p>
        </w:tc>
        <w:tc>
          <w:tcPr>
            <w:tcW w:w="0" w:type="auto"/>
            <w:tcBorders>
              <w:top w:val="nil"/>
              <w:left w:val="nil"/>
              <w:bottom w:val="single" w:sz="4" w:space="0" w:color="auto"/>
              <w:right w:val="nil"/>
            </w:tcBorders>
            <w:shd w:val="clear" w:color="auto" w:fill="auto"/>
            <w:hideMark/>
          </w:tcPr>
          <w:p w14:paraId="64C51E96" w14:textId="77777777" w:rsidR="00B2009D" w:rsidRPr="00B2009D" w:rsidRDefault="00B2009D" w:rsidP="00B2009D">
            <w:pPr>
              <w:rPr>
                <w:rFonts w:eastAsia="Times New Roman"/>
                <w:sz w:val="18"/>
                <w:szCs w:val="18"/>
              </w:rPr>
            </w:pPr>
            <w:r w:rsidRPr="00B2009D">
              <w:rPr>
                <w:rFonts w:eastAsia="Times New Roman"/>
                <w:sz w:val="18"/>
                <w:szCs w:val="18"/>
              </w:rPr>
              <w:t>Convene workshops targeted to media professionals to improve environmental reporting</w:t>
            </w:r>
          </w:p>
        </w:tc>
        <w:tc>
          <w:tcPr>
            <w:tcW w:w="0" w:type="auto"/>
            <w:tcBorders>
              <w:top w:val="nil"/>
              <w:left w:val="single" w:sz="8" w:space="0" w:color="auto"/>
              <w:bottom w:val="nil"/>
              <w:right w:val="nil"/>
            </w:tcBorders>
            <w:shd w:val="clear" w:color="000000" w:fill="FFFFFF"/>
            <w:hideMark/>
          </w:tcPr>
          <w:p w14:paraId="793359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20618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ED393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5C834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C870F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46A50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ACB3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57317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B4CF9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305FF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827D8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0BAD2C2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6610C1A" w14:textId="77777777" w:rsidTr="00B2009D">
        <w:trPr>
          <w:trHeight w:val="20"/>
        </w:trPr>
        <w:tc>
          <w:tcPr>
            <w:tcW w:w="0" w:type="auto"/>
            <w:tcBorders>
              <w:top w:val="nil"/>
              <w:left w:val="nil"/>
              <w:bottom w:val="single" w:sz="4" w:space="0" w:color="auto"/>
              <w:right w:val="nil"/>
            </w:tcBorders>
            <w:shd w:val="clear" w:color="000000" w:fill="EDEDED"/>
            <w:noWrap/>
            <w:hideMark/>
          </w:tcPr>
          <w:p w14:paraId="2191C6C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3.2</w:t>
            </w:r>
          </w:p>
        </w:tc>
        <w:tc>
          <w:tcPr>
            <w:tcW w:w="0" w:type="auto"/>
            <w:tcBorders>
              <w:top w:val="nil"/>
              <w:left w:val="nil"/>
              <w:bottom w:val="nil"/>
              <w:right w:val="nil"/>
            </w:tcBorders>
            <w:shd w:val="clear" w:color="000000" w:fill="EDEDED"/>
            <w:hideMark/>
          </w:tcPr>
          <w:p w14:paraId="70835499" w14:textId="77777777" w:rsidR="00B2009D" w:rsidRPr="00B2009D" w:rsidRDefault="00B2009D" w:rsidP="00B2009D">
            <w:pPr>
              <w:rPr>
                <w:rFonts w:eastAsia="Times New Roman"/>
                <w:b/>
                <w:bCs/>
                <w:sz w:val="18"/>
                <w:szCs w:val="18"/>
              </w:rPr>
            </w:pPr>
            <w:r w:rsidRPr="00B2009D">
              <w:rPr>
                <w:rFonts w:eastAsia="Times New Roman"/>
                <w:b/>
                <w:bCs/>
                <w:sz w:val="18"/>
                <w:szCs w:val="18"/>
              </w:rPr>
              <w:t>Brochures and articles on the Rio Conventions</w:t>
            </w:r>
          </w:p>
        </w:tc>
        <w:tc>
          <w:tcPr>
            <w:tcW w:w="0" w:type="auto"/>
            <w:tcBorders>
              <w:top w:val="single" w:sz="8" w:space="0" w:color="auto"/>
              <w:left w:val="single" w:sz="8" w:space="0" w:color="auto"/>
              <w:bottom w:val="single" w:sz="4" w:space="0" w:color="auto"/>
              <w:right w:val="nil"/>
            </w:tcBorders>
            <w:shd w:val="clear" w:color="000000" w:fill="F2F2F2"/>
            <w:hideMark/>
          </w:tcPr>
          <w:p w14:paraId="795154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011D1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68D12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CFEFB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D127F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A676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1D2E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4990C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769E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7A9A7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286E2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BADD21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C9B4099" w14:textId="77777777" w:rsidTr="00B2009D">
        <w:trPr>
          <w:trHeight w:val="20"/>
        </w:trPr>
        <w:tc>
          <w:tcPr>
            <w:tcW w:w="0" w:type="auto"/>
            <w:tcBorders>
              <w:top w:val="nil"/>
              <w:left w:val="nil"/>
              <w:bottom w:val="single" w:sz="4" w:space="0" w:color="auto"/>
              <w:right w:val="nil"/>
            </w:tcBorders>
            <w:shd w:val="clear" w:color="auto" w:fill="auto"/>
            <w:noWrap/>
            <w:hideMark/>
          </w:tcPr>
          <w:p w14:paraId="341A1C2F" w14:textId="77777777" w:rsidR="00B2009D" w:rsidRPr="00B2009D" w:rsidRDefault="00B2009D" w:rsidP="00B2009D">
            <w:pPr>
              <w:jc w:val="center"/>
              <w:rPr>
                <w:rFonts w:eastAsia="Times New Roman"/>
                <w:sz w:val="18"/>
                <w:szCs w:val="18"/>
              </w:rPr>
            </w:pPr>
            <w:r w:rsidRPr="00B2009D">
              <w:rPr>
                <w:rFonts w:eastAsia="Times New Roman"/>
                <w:sz w:val="18"/>
                <w:szCs w:val="18"/>
              </w:rPr>
              <w:t>3.2.1</w:t>
            </w:r>
          </w:p>
        </w:tc>
        <w:tc>
          <w:tcPr>
            <w:tcW w:w="0" w:type="auto"/>
            <w:tcBorders>
              <w:top w:val="single" w:sz="4" w:space="0" w:color="auto"/>
              <w:left w:val="nil"/>
              <w:bottom w:val="single" w:sz="4" w:space="0" w:color="auto"/>
              <w:right w:val="nil"/>
            </w:tcBorders>
            <w:shd w:val="clear" w:color="auto" w:fill="auto"/>
            <w:hideMark/>
          </w:tcPr>
          <w:p w14:paraId="68B80FA3" w14:textId="77777777" w:rsidR="00B2009D" w:rsidRPr="00B2009D" w:rsidRDefault="00B2009D" w:rsidP="00B2009D">
            <w:pPr>
              <w:rPr>
                <w:rFonts w:eastAsia="Times New Roman"/>
                <w:sz w:val="18"/>
                <w:szCs w:val="18"/>
              </w:rPr>
            </w:pPr>
            <w:r w:rsidRPr="00B2009D">
              <w:rPr>
                <w:rFonts w:eastAsia="Times New Roman"/>
                <w:sz w:val="18"/>
                <w:szCs w:val="18"/>
              </w:rPr>
              <w:t>Prepare and publish articles on linkages between the global environment and socio-economic issues</w:t>
            </w:r>
          </w:p>
        </w:tc>
        <w:tc>
          <w:tcPr>
            <w:tcW w:w="0" w:type="auto"/>
            <w:tcBorders>
              <w:top w:val="nil"/>
              <w:left w:val="single" w:sz="8" w:space="0" w:color="auto"/>
              <w:bottom w:val="nil"/>
              <w:right w:val="nil"/>
            </w:tcBorders>
            <w:shd w:val="clear" w:color="000000" w:fill="FFFFFF"/>
            <w:hideMark/>
          </w:tcPr>
          <w:p w14:paraId="783CD4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0BF8E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FC90C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EF9F6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67104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8BC0C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1374A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14195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BFEF2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EB76F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E455C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60518F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7F96210" w14:textId="77777777" w:rsidTr="00B2009D">
        <w:trPr>
          <w:trHeight w:val="20"/>
        </w:trPr>
        <w:tc>
          <w:tcPr>
            <w:tcW w:w="0" w:type="auto"/>
            <w:tcBorders>
              <w:top w:val="nil"/>
              <w:left w:val="nil"/>
              <w:bottom w:val="single" w:sz="4" w:space="0" w:color="auto"/>
              <w:right w:val="nil"/>
            </w:tcBorders>
            <w:shd w:val="clear" w:color="000000" w:fill="EDEDED"/>
            <w:noWrap/>
            <w:hideMark/>
          </w:tcPr>
          <w:p w14:paraId="1B0A265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3.3</w:t>
            </w:r>
          </w:p>
        </w:tc>
        <w:tc>
          <w:tcPr>
            <w:tcW w:w="0" w:type="auto"/>
            <w:tcBorders>
              <w:top w:val="nil"/>
              <w:left w:val="nil"/>
              <w:bottom w:val="single" w:sz="4" w:space="0" w:color="auto"/>
              <w:right w:val="nil"/>
            </w:tcBorders>
            <w:shd w:val="clear" w:color="000000" w:fill="EDEDED"/>
            <w:hideMark/>
          </w:tcPr>
          <w:p w14:paraId="6F6EB67E" w14:textId="77777777" w:rsidR="00B2009D" w:rsidRPr="00B2009D" w:rsidRDefault="00B2009D" w:rsidP="00B2009D">
            <w:pPr>
              <w:rPr>
                <w:rFonts w:eastAsia="Times New Roman"/>
                <w:b/>
                <w:bCs/>
                <w:sz w:val="18"/>
                <w:szCs w:val="18"/>
              </w:rPr>
            </w:pPr>
            <w:r w:rsidRPr="00B2009D">
              <w:rPr>
                <w:rFonts w:eastAsia="Times New Roman"/>
                <w:b/>
                <w:bCs/>
                <w:sz w:val="18"/>
                <w:szCs w:val="18"/>
              </w:rPr>
              <w:t>Public service announcement(s) on globally sensitive and environmentally friendly behavior</w:t>
            </w:r>
          </w:p>
        </w:tc>
        <w:tc>
          <w:tcPr>
            <w:tcW w:w="0" w:type="auto"/>
            <w:tcBorders>
              <w:top w:val="single" w:sz="8" w:space="0" w:color="auto"/>
              <w:left w:val="single" w:sz="8" w:space="0" w:color="auto"/>
              <w:bottom w:val="single" w:sz="4" w:space="0" w:color="auto"/>
              <w:right w:val="nil"/>
            </w:tcBorders>
            <w:shd w:val="clear" w:color="000000" w:fill="F2F2F2"/>
            <w:hideMark/>
          </w:tcPr>
          <w:p w14:paraId="055BF1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4D24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17C45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77A14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6B81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5716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C0749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EABD4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108DB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DBEA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B453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6F6752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69A2564" w14:textId="77777777" w:rsidTr="00B2009D">
        <w:trPr>
          <w:trHeight w:val="20"/>
        </w:trPr>
        <w:tc>
          <w:tcPr>
            <w:tcW w:w="0" w:type="auto"/>
            <w:tcBorders>
              <w:top w:val="nil"/>
              <w:left w:val="nil"/>
              <w:bottom w:val="single" w:sz="4" w:space="0" w:color="auto"/>
              <w:right w:val="nil"/>
            </w:tcBorders>
            <w:shd w:val="clear" w:color="auto" w:fill="auto"/>
            <w:noWrap/>
            <w:hideMark/>
          </w:tcPr>
          <w:p w14:paraId="2533D42F" w14:textId="77777777" w:rsidR="00B2009D" w:rsidRPr="00B2009D" w:rsidRDefault="00B2009D" w:rsidP="00B2009D">
            <w:pPr>
              <w:jc w:val="center"/>
              <w:rPr>
                <w:rFonts w:eastAsia="Times New Roman"/>
                <w:sz w:val="18"/>
                <w:szCs w:val="18"/>
              </w:rPr>
            </w:pPr>
            <w:r w:rsidRPr="00B2009D">
              <w:rPr>
                <w:rFonts w:eastAsia="Times New Roman"/>
                <w:sz w:val="18"/>
                <w:szCs w:val="18"/>
              </w:rPr>
              <w:t>3.3.1</w:t>
            </w:r>
          </w:p>
        </w:tc>
        <w:tc>
          <w:tcPr>
            <w:tcW w:w="0" w:type="auto"/>
            <w:tcBorders>
              <w:top w:val="nil"/>
              <w:left w:val="nil"/>
              <w:bottom w:val="single" w:sz="4" w:space="0" w:color="auto"/>
              <w:right w:val="nil"/>
            </w:tcBorders>
            <w:shd w:val="clear" w:color="auto" w:fill="auto"/>
            <w:hideMark/>
          </w:tcPr>
          <w:p w14:paraId="505FD6C8" w14:textId="77777777" w:rsidR="00B2009D" w:rsidRPr="00B2009D" w:rsidRDefault="00B2009D" w:rsidP="00B2009D">
            <w:pPr>
              <w:rPr>
                <w:rFonts w:eastAsia="Times New Roman"/>
                <w:sz w:val="18"/>
                <w:szCs w:val="18"/>
              </w:rPr>
            </w:pPr>
            <w:r w:rsidRPr="00B2009D">
              <w:rPr>
                <w:rFonts w:eastAsia="Times New Roman"/>
                <w:sz w:val="18"/>
                <w:szCs w:val="18"/>
              </w:rPr>
              <w:t>Prepare and air a public service announcement on Rio Convention mainstreaming</w:t>
            </w:r>
          </w:p>
        </w:tc>
        <w:tc>
          <w:tcPr>
            <w:tcW w:w="0" w:type="auto"/>
            <w:tcBorders>
              <w:top w:val="nil"/>
              <w:left w:val="single" w:sz="8" w:space="0" w:color="auto"/>
              <w:bottom w:val="single" w:sz="4" w:space="0" w:color="auto"/>
              <w:right w:val="nil"/>
            </w:tcBorders>
            <w:shd w:val="clear" w:color="000000" w:fill="92D050"/>
            <w:hideMark/>
          </w:tcPr>
          <w:p w14:paraId="07BF89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A1D15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8BDC7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38C04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D932E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26341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4DD07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E6D54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34B1D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3C21D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8F3B3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2844130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FF7D1D0" w14:textId="77777777" w:rsidTr="00B2009D">
        <w:trPr>
          <w:trHeight w:val="20"/>
        </w:trPr>
        <w:tc>
          <w:tcPr>
            <w:tcW w:w="0" w:type="auto"/>
            <w:tcBorders>
              <w:top w:val="nil"/>
              <w:left w:val="nil"/>
              <w:bottom w:val="single" w:sz="4" w:space="0" w:color="auto"/>
              <w:right w:val="nil"/>
            </w:tcBorders>
            <w:shd w:val="clear" w:color="000000" w:fill="EDEDED"/>
            <w:noWrap/>
            <w:hideMark/>
          </w:tcPr>
          <w:p w14:paraId="72995C3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3.4</w:t>
            </w:r>
          </w:p>
        </w:tc>
        <w:tc>
          <w:tcPr>
            <w:tcW w:w="0" w:type="auto"/>
            <w:tcBorders>
              <w:top w:val="nil"/>
              <w:left w:val="nil"/>
              <w:bottom w:val="nil"/>
              <w:right w:val="nil"/>
            </w:tcBorders>
            <w:shd w:val="clear" w:color="000000" w:fill="EDEDED"/>
            <w:hideMark/>
          </w:tcPr>
          <w:p w14:paraId="0073C9F5" w14:textId="77777777" w:rsidR="00B2009D" w:rsidRPr="00B2009D" w:rsidRDefault="00B2009D" w:rsidP="00B2009D">
            <w:pPr>
              <w:rPr>
                <w:rFonts w:eastAsia="Times New Roman"/>
                <w:b/>
                <w:bCs/>
                <w:sz w:val="18"/>
                <w:szCs w:val="18"/>
              </w:rPr>
            </w:pPr>
            <w:r w:rsidRPr="00B2009D">
              <w:rPr>
                <w:rFonts w:eastAsia="Times New Roman"/>
                <w:b/>
                <w:bCs/>
                <w:sz w:val="18"/>
                <w:szCs w:val="18"/>
              </w:rPr>
              <w:t>Improved educational curricula and youth civic engagement</w:t>
            </w:r>
          </w:p>
        </w:tc>
        <w:tc>
          <w:tcPr>
            <w:tcW w:w="0" w:type="auto"/>
            <w:tcBorders>
              <w:top w:val="single" w:sz="8" w:space="0" w:color="auto"/>
              <w:left w:val="single" w:sz="8" w:space="0" w:color="auto"/>
              <w:bottom w:val="single" w:sz="4" w:space="0" w:color="auto"/>
              <w:right w:val="nil"/>
            </w:tcBorders>
            <w:shd w:val="clear" w:color="000000" w:fill="F2F2F2"/>
            <w:hideMark/>
          </w:tcPr>
          <w:p w14:paraId="751767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DFD204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CC91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06D8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AB861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7C9A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3E5A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C27FA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CC7C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3DBF2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7ED3D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35E9E9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F6B0ED4" w14:textId="77777777" w:rsidTr="00B2009D">
        <w:trPr>
          <w:trHeight w:val="20"/>
        </w:trPr>
        <w:tc>
          <w:tcPr>
            <w:tcW w:w="0" w:type="auto"/>
            <w:tcBorders>
              <w:top w:val="nil"/>
              <w:left w:val="nil"/>
              <w:bottom w:val="single" w:sz="4" w:space="0" w:color="auto"/>
              <w:right w:val="nil"/>
            </w:tcBorders>
            <w:shd w:val="clear" w:color="auto" w:fill="auto"/>
            <w:noWrap/>
            <w:hideMark/>
          </w:tcPr>
          <w:p w14:paraId="4138FE2A" w14:textId="77777777" w:rsidR="00B2009D" w:rsidRPr="00B2009D" w:rsidRDefault="00B2009D" w:rsidP="00B2009D">
            <w:pPr>
              <w:jc w:val="center"/>
              <w:rPr>
                <w:rFonts w:eastAsia="Times New Roman"/>
                <w:sz w:val="18"/>
                <w:szCs w:val="18"/>
              </w:rPr>
            </w:pPr>
            <w:r w:rsidRPr="00B2009D">
              <w:rPr>
                <w:rFonts w:eastAsia="Times New Roman"/>
                <w:sz w:val="18"/>
                <w:szCs w:val="18"/>
              </w:rPr>
              <w:t>3.4.1</w:t>
            </w:r>
          </w:p>
        </w:tc>
        <w:tc>
          <w:tcPr>
            <w:tcW w:w="0" w:type="auto"/>
            <w:tcBorders>
              <w:top w:val="single" w:sz="4" w:space="0" w:color="auto"/>
              <w:left w:val="nil"/>
              <w:bottom w:val="single" w:sz="4" w:space="0" w:color="auto"/>
              <w:right w:val="nil"/>
            </w:tcBorders>
            <w:shd w:val="clear" w:color="auto" w:fill="auto"/>
            <w:hideMark/>
          </w:tcPr>
          <w:p w14:paraId="427B76C9" w14:textId="77777777" w:rsidR="00B2009D" w:rsidRPr="00B2009D" w:rsidRDefault="00B2009D" w:rsidP="00B2009D">
            <w:pPr>
              <w:rPr>
                <w:rFonts w:eastAsia="Times New Roman"/>
                <w:sz w:val="18"/>
                <w:szCs w:val="18"/>
              </w:rPr>
            </w:pPr>
            <w:r w:rsidRPr="00B2009D">
              <w:rPr>
                <w:rFonts w:eastAsia="Times New Roman"/>
                <w:sz w:val="18"/>
                <w:szCs w:val="18"/>
              </w:rPr>
              <w:t>Develop and apply an awareness module for institutions on Rio Conventions mainstreaming and monitoring</w:t>
            </w:r>
          </w:p>
        </w:tc>
        <w:tc>
          <w:tcPr>
            <w:tcW w:w="0" w:type="auto"/>
            <w:tcBorders>
              <w:top w:val="nil"/>
              <w:left w:val="single" w:sz="8" w:space="0" w:color="auto"/>
              <w:bottom w:val="single" w:sz="4" w:space="0" w:color="auto"/>
              <w:right w:val="nil"/>
            </w:tcBorders>
            <w:shd w:val="clear" w:color="000000" w:fill="92D050"/>
            <w:hideMark/>
          </w:tcPr>
          <w:p w14:paraId="1588DB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E5C9F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25DBA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0D10A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E933C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86FC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9C85C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C43C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404B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A8B2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D550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98CF3A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7C08F2C" w14:textId="77777777" w:rsidTr="00B2009D">
        <w:trPr>
          <w:trHeight w:val="20"/>
        </w:trPr>
        <w:tc>
          <w:tcPr>
            <w:tcW w:w="0" w:type="auto"/>
            <w:tcBorders>
              <w:top w:val="nil"/>
              <w:left w:val="nil"/>
              <w:bottom w:val="single" w:sz="4" w:space="0" w:color="auto"/>
              <w:right w:val="nil"/>
            </w:tcBorders>
            <w:shd w:val="clear" w:color="auto" w:fill="auto"/>
            <w:noWrap/>
            <w:hideMark/>
          </w:tcPr>
          <w:p w14:paraId="69249C5A" w14:textId="77777777" w:rsidR="00B2009D" w:rsidRPr="00B2009D" w:rsidRDefault="00B2009D" w:rsidP="00B2009D">
            <w:pPr>
              <w:jc w:val="center"/>
              <w:rPr>
                <w:rFonts w:eastAsia="Times New Roman"/>
                <w:sz w:val="18"/>
                <w:szCs w:val="18"/>
              </w:rPr>
            </w:pPr>
            <w:r w:rsidRPr="00B2009D">
              <w:rPr>
                <w:rFonts w:eastAsia="Times New Roman"/>
                <w:sz w:val="18"/>
                <w:szCs w:val="18"/>
              </w:rPr>
              <w:t>3.4.2</w:t>
            </w:r>
          </w:p>
        </w:tc>
        <w:tc>
          <w:tcPr>
            <w:tcW w:w="0" w:type="auto"/>
            <w:tcBorders>
              <w:top w:val="nil"/>
              <w:left w:val="nil"/>
              <w:bottom w:val="single" w:sz="4" w:space="0" w:color="auto"/>
              <w:right w:val="nil"/>
            </w:tcBorders>
            <w:shd w:val="clear" w:color="auto" w:fill="auto"/>
            <w:hideMark/>
          </w:tcPr>
          <w:p w14:paraId="3C8F1185" w14:textId="77777777" w:rsidR="00B2009D" w:rsidRPr="00B2009D" w:rsidRDefault="00B2009D" w:rsidP="00B2009D">
            <w:pPr>
              <w:rPr>
                <w:rFonts w:eastAsia="Times New Roman"/>
                <w:sz w:val="18"/>
                <w:szCs w:val="18"/>
              </w:rPr>
            </w:pPr>
            <w:r w:rsidRPr="00B2009D">
              <w:rPr>
                <w:rFonts w:eastAsia="Times New Roman"/>
                <w:sz w:val="18"/>
                <w:szCs w:val="18"/>
              </w:rPr>
              <w:t>Prepare and integrate an environmental awareness module into school curricula</w:t>
            </w:r>
          </w:p>
        </w:tc>
        <w:tc>
          <w:tcPr>
            <w:tcW w:w="0" w:type="auto"/>
            <w:tcBorders>
              <w:top w:val="nil"/>
              <w:left w:val="single" w:sz="8" w:space="0" w:color="auto"/>
              <w:bottom w:val="single" w:sz="4" w:space="0" w:color="auto"/>
              <w:right w:val="nil"/>
            </w:tcBorders>
            <w:shd w:val="clear" w:color="000000" w:fill="92D050"/>
            <w:hideMark/>
          </w:tcPr>
          <w:p w14:paraId="579FF9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F3669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57CF8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662C1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5A02F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D3CB6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D32C2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F537C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0CEA8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328E9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38953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65937D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DB4F236" w14:textId="77777777" w:rsidTr="00B2009D">
        <w:trPr>
          <w:trHeight w:val="20"/>
        </w:trPr>
        <w:tc>
          <w:tcPr>
            <w:tcW w:w="0" w:type="auto"/>
            <w:tcBorders>
              <w:top w:val="nil"/>
              <w:left w:val="nil"/>
              <w:bottom w:val="single" w:sz="4" w:space="0" w:color="auto"/>
              <w:right w:val="nil"/>
            </w:tcBorders>
            <w:shd w:val="clear" w:color="000000" w:fill="EDEDED"/>
            <w:noWrap/>
            <w:hideMark/>
          </w:tcPr>
          <w:p w14:paraId="714150D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3.5</w:t>
            </w:r>
          </w:p>
        </w:tc>
        <w:tc>
          <w:tcPr>
            <w:tcW w:w="0" w:type="auto"/>
            <w:tcBorders>
              <w:top w:val="nil"/>
              <w:left w:val="nil"/>
              <w:bottom w:val="nil"/>
              <w:right w:val="nil"/>
            </w:tcBorders>
            <w:shd w:val="clear" w:color="000000" w:fill="EDEDED"/>
            <w:hideMark/>
          </w:tcPr>
          <w:p w14:paraId="71C646DA"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Internet visibility of integrated approaches to meet Rio Convention obligations and national sustainable development priorities. </w:t>
            </w:r>
          </w:p>
        </w:tc>
        <w:tc>
          <w:tcPr>
            <w:tcW w:w="0" w:type="auto"/>
            <w:tcBorders>
              <w:top w:val="single" w:sz="8" w:space="0" w:color="auto"/>
              <w:left w:val="single" w:sz="8" w:space="0" w:color="auto"/>
              <w:bottom w:val="single" w:sz="4" w:space="0" w:color="auto"/>
              <w:right w:val="nil"/>
            </w:tcBorders>
            <w:shd w:val="clear" w:color="000000" w:fill="F2F2F2"/>
            <w:hideMark/>
          </w:tcPr>
          <w:p w14:paraId="5E990C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08D45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6B12E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64632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090F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984F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A2F8C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D2101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650AC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F501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43EB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99FACC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F8AECBC" w14:textId="77777777" w:rsidTr="00B2009D">
        <w:trPr>
          <w:trHeight w:val="20"/>
        </w:trPr>
        <w:tc>
          <w:tcPr>
            <w:tcW w:w="0" w:type="auto"/>
            <w:tcBorders>
              <w:top w:val="nil"/>
              <w:left w:val="nil"/>
              <w:bottom w:val="single" w:sz="4" w:space="0" w:color="auto"/>
              <w:right w:val="nil"/>
            </w:tcBorders>
            <w:shd w:val="clear" w:color="auto" w:fill="auto"/>
            <w:noWrap/>
            <w:hideMark/>
          </w:tcPr>
          <w:p w14:paraId="21BCF53C" w14:textId="77777777" w:rsidR="00B2009D" w:rsidRPr="00B2009D" w:rsidRDefault="00B2009D" w:rsidP="00B2009D">
            <w:pPr>
              <w:jc w:val="center"/>
              <w:rPr>
                <w:rFonts w:eastAsia="Times New Roman"/>
                <w:sz w:val="18"/>
                <w:szCs w:val="18"/>
              </w:rPr>
            </w:pPr>
            <w:r w:rsidRPr="00B2009D">
              <w:rPr>
                <w:rFonts w:eastAsia="Times New Roman"/>
                <w:sz w:val="18"/>
                <w:szCs w:val="18"/>
              </w:rPr>
              <w:t>3.5.1</w:t>
            </w:r>
          </w:p>
        </w:tc>
        <w:tc>
          <w:tcPr>
            <w:tcW w:w="0" w:type="auto"/>
            <w:tcBorders>
              <w:top w:val="single" w:sz="4" w:space="0" w:color="auto"/>
              <w:left w:val="nil"/>
              <w:bottom w:val="single" w:sz="4" w:space="0" w:color="auto"/>
              <w:right w:val="nil"/>
            </w:tcBorders>
            <w:shd w:val="clear" w:color="auto" w:fill="auto"/>
            <w:hideMark/>
          </w:tcPr>
          <w:p w14:paraId="6918BCC3" w14:textId="77777777" w:rsidR="00B2009D" w:rsidRPr="00B2009D" w:rsidRDefault="00B2009D" w:rsidP="00B2009D">
            <w:pPr>
              <w:rPr>
                <w:rFonts w:eastAsia="Times New Roman"/>
                <w:sz w:val="18"/>
                <w:szCs w:val="18"/>
              </w:rPr>
            </w:pPr>
            <w:r w:rsidRPr="00B2009D">
              <w:rPr>
                <w:rFonts w:eastAsia="Times New Roman"/>
                <w:sz w:val="18"/>
                <w:szCs w:val="18"/>
              </w:rPr>
              <w:t xml:space="preserve">Convene working group meetings among key agencies that have websites relevant to environmental governance and negotiate opportunities to improve the design and content of their respective webpages. </w:t>
            </w:r>
          </w:p>
        </w:tc>
        <w:tc>
          <w:tcPr>
            <w:tcW w:w="0" w:type="auto"/>
            <w:tcBorders>
              <w:top w:val="nil"/>
              <w:left w:val="single" w:sz="8" w:space="0" w:color="auto"/>
              <w:bottom w:val="single" w:sz="4" w:space="0" w:color="auto"/>
              <w:right w:val="nil"/>
            </w:tcBorders>
            <w:shd w:val="clear" w:color="000000" w:fill="92D050"/>
            <w:hideMark/>
          </w:tcPr>
          <w:p w14:paraId="750E66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4921C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45D43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8F0AB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3EB68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918B6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430AF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ACE4A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71DD3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E520C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CBE0A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1A91B5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3244D8C" w14:textId="77777777" w:rsidTr="00B2009D">
        <w:trPr>
          <w:trHeight w:val="20"/>
        </w:trPr>
        <w:tc>
          <w:tcPr>
            <w:tcW w:w="0" w:type="auto"/>
            <w:tcBorders>
              <w:top w:val="nil"/>
              <w:left w:val="nil"/>
              <w:bottom w:val="single" w:sz="4" w:space="0" w:color="auto"/>
              <w:right w:val="nil"/>
            </w:tcBorders>
            <w:shd w:val="clear" w:color="auto" w:fill="auto"/>
            <w:noWrap/>
            <w:hideMark/>
          </w:tcPr>
          <w:p w14:paraId="3FA8EC79" w14:textId="77777777" w:rsidR="00B2009D" w:rsidRPr="00B2009D" w:rsidRDefault="00B2009D" w:rsidP="00B2009D">
            <w:pPr>
              <w:jc w:val="center"/>
              <w:rPr>
                <w:rFonts w:eastAsia="Times New Roman"/>
                <w:sz w:val="18"/>
                <w:szCs w:val="18"/>
              </w:rPr>
            </w:pPr>
            <w:r w:rsidRPr="00B2009D">
              <w:rPr>
                <w:rFonts w:eastAsia="Times New Roman"/>
                <w:sz w:val="18"/>
                <w:szCs w:val="18"/>
              </w:rPr>
              <w:t>3.5.2</w:t>
            </w:r>
          </w:p>
        </w:tc>
        <w:tc>
          <w:tcPr>
            <w:tcW w:w="0" w:type="auto"/>
            <w:tcBorders>
              <w:top w:val="nil"/>
              <w:left w:val="nil"/>
              <w:bottom w:val="single" w:sz="4" w:space="0" w:color="auto"/>
              <w:right w:val="nil"/>
            </w:tcBorders>
            <w:shd w:val="clear" w:color="auto" w:fill="auto"/>
            <w:hideMark/>
          </w:tcPr>
          <w:p w14:paraId="4E84A151" w14:textId="77777777" w:rsidR="00B2009D" w:rsidRPr="00B2009D" w:rsidRDefault="00B2009D" w:rsidP="00B2009D">
            <w:pPr>
              <w:rPr>
                <w:rFonts w:eastAsia="Times New Roman"/>
                <w:sz w:val="18"/>
                <w:szCs w:val="18"/>
              </w:rPr>
            </w:pPr>
            <w:r w:rsidRPr="00B2009D">
              <w:rPr>
                <w:rFonts w:eastAsia="Times New Roman"/>
                <w:sz w:val="18"/>
                <w:szCs w:val="18"/>
              </w:rPr>
              <w:t>Create a Facebook page on environmental information and Rio Convention mainstreaming.  Upload relevant content at least twice per week.</w:t>
            </w:r>
          </w:p>
        </w:tc>
        <w:tc>
          <w:tcPr>
            <w:tcW w:w="0" w:type="auto"/>
            <w:tcBorders>
              <w:top w:val="nil"/>
              <w:left w:val="single" w:sz="8" w:space="0" w:color="auto"/>
              <w:bottom w:val="single" w:sz="4" w:space="0" w:color="auto"/>
              <w:right w:val="nil"/>
            </w:tcBorders>
            <w:shd w:val="clear" w:color="000000" w:fill="92D050"/>
            <w:hideMark/>
          </w:tcPr>
          <w:p w14:paraId="512D85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A6A60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E1235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5BA50D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660584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7CC98C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5B2C90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57A530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773D94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107D03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27027C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single" w:sz="8" w:space="0" w:color="auto"/>
            </w:tcBorders>
            <w:shd w:val="clear" w:color="000000" w:fill="92D050"/>
            <w:hideMark/>
          </w:tcPr>
          <w:p w14:paraId="2577E1F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12E735B" w14:textId="77777777" w:rsidTr="00B2009D">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22BFA9A9"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Component 4 </w:t>
            </w:r>
          </w:p>
        </w:tc>
        <w:tc>
          <w:tcPr>
            <w:tcW w:w="0" w:type="auto"/>
            <w:tcBorders>
              <w:top w:val="single" w:sz="8" w:space="0" w:color="auto"/>
              <w:left w:val="nil"/>
              <w:bottom w:val="single" w:sz="8" w:space="0" w:color="auto"/>
              <w:right w:val="nil"/>
            </w:tcBorders>
            <w:shd w:val="clear" w:color="000000" w:fill="DDEBF7"/>
            <w:hideMark/>
          </w:tcPr>
          <w:p w14:paraId="2DDC7BE9" w14:textId="77777777" w:rsidR="00B2009D" w:rsidRPr="00B2009D" w:rsidRDefault="00B2009D" w:rsidP="00B2009D">
            <w:pPr>
              <w:rPr>
                <w:rFonts w:eastAsia="Times New Roman"/>
                <w:b/>
                <w:bCs/>
                <w:sz w:val="18"/>
                <w:szCs w:val="18"/>
              </w:rPr>
            </w:pPr>
            <w:r w:rsidRPr="00B2009D">
              <w:rPr>
                <w:rFonts w:eastAsia="Times New Roman"/>
                <w:b/>
                <w:bCs/>
                <w:sz w:val="18"/>
                <w:szCs w:val="18"/>
              </w:rPr>
              <w:t>NCSA is updated to reflect post 2015-SDGs and current opportunities to strengthen priority foundational capacities for the global environment</w:t>
            </w:r>
          </w:p>
        </w:tc>
        <w:tc>
          <w:tcPr>
            <w:tcW w:w="0" w:type="auto"/>
            <w:tcBorders>
              <w:top w:val="single" w:sz="8" w:space="0" w:color="auto"/>
              <w:left w:val="single" w:sz="8" w:space="0" w:color="auto"/>
              <w:bottom w:val="single" w:sz="8" w:space="0" w:color="auto"/>
              <w:right w:val="nil"/>
            </w:tcBorders>
            <w:shd w:val="clear" w:color="000000" w:fill="DDEBF7"/>
            <w:hideMark/>
          </w:tcPr>
          <w:p w14:paraId="7E8A5702"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C38DED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CCA96C8"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3074FF9"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A93CAB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2D49E5B"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1CBD4A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3AA3BC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4C4EA3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15AD392"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4733E5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442C43B6"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r>
      <w:tr w:rsidR="00B2009D" w:rsidRPr="00B2009D" w14:paraId="256D527D" w14:textId="77777777" w:rsidTr="00B2009D">
        <w:trPr>
          <w:trHeight w:val="20"/>
        </w:trPr>
        <w:tc>
          <w:tcPr>
            <w:tcW w:w="0" w:type="auto"/>
            <w:tcBorders>
              <w:top w:val="nil"/>
              <w:left w:val="nil"/>
              <w:bottom w:val="nil"/>
              <w:right w:val="nil"/>
            </w:tcBorders>
            <w:shd w:val="clear" w:color="000000" w:fill="EDEDED"/>
            <w:noWrap/>
            <w:hideMark/>
          </w:tcPr>
          <w:p w14:paraId="1E0C6CE3"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4:1</w:t>
            </w:r>
          </w:p>
        </w:tc>
        <w:tc>
          <w:tcPr>
            <w:tcW w:w="0" w:type="auto"/>
            <w:tcBorders>
              <w:top w:val="nil"/>
              <w:left w:val="nil"/>
              <w:bottom w:val="nil"/>
              <w:right w:val="nil"/>
            </w:tcBorders>
            <w:shd w:val="clear" w:color="000000" w:fill="EDEDED"/>
            <w:hideMark/>
          </w:tcPr>
          <w:p w14:paraId="5DB9F97C" w14:textId="77777777" w:rsidR="00B2009D" w:rsidRPr="00B2009D" w:rsidRDefault="00B2009D" w:rsidP="00B2009D">
            <w:pPr>
              <w:rPr>
                <w:rFonts w:eastAsia="Times New Roman"/>
                <w:b/>
                <w:bCs/>
                <w:sz w:val="18"/>
                <w:szCs w:val="18"/>
              </w:rPr>
            </w:pPr>
            <w:r w:rsidRPr="00B2009D">
              <w:rPr>
                <w:rFonts w:eastAsia="Times New Roman"/>
                <w:b/>
                <w:bCs/>
                <w:sz w:val="18"/>
                <w:szCs w:val="18"/>
              </w:rPr>
              <w:t>Updated assessments of capacity challenges to meet and sustain Rio Convention obligations, building upon GEF focal area enabling activities</w:t>
            </w:r>
          </w:p>
        </w:tc>
        <w:tc>
          <w:tcPr>
            <w:tcW w:w="0" w:type="auto"/>
            <w:tcBorders>
              <w:top w:val="nil"/>
              <w:left w:val="single" w:sz="8" w:space="0" w:color="auto"/>
              <w:bottom w:val="single" w:sz="4" w:space="0" w:color="auto"/>
              <w:right w:val="nil"/>
            </w:tcBorders>
            <w:shd w:val="clear" w:color="000000" w:fill="F2F2F2"/>
            <w:hideMark/>
          </w:tcPr>
          <w:p w14:paraId="42A4EC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C179E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11576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F68AE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E051E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56436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0808B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E73F4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165A4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365D6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4D4E9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6714D64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9064A6E" w14:textId="77777777" w:rsidTr="00B2009D">
        <w:trPr>
          <w:trHeight w:val="20"/>
        </w:trPr>
        <w:tc>
          <w:tcPr>
            <w:tcW w:w="0" w:type="auto"/>
            <w:tcBorders>
              <w:top w:val="single" w:sz="4" w:space="0" w:color="auto"/>
              <w:left w:val="nil"/>
              <w:bottom w:val="single" w:sz="4" w:space="0" w:color="auto"/>
              <w:right w:val="nil"/>
            </w:tcBorders>
            <w:shd w:val="clear" w:color="auto" w:fill="auto"/>
            <w:noWrap/>
            <w:hideMark/>
          </w:tcPr>
          <w:p w14:paraId="6E024014" w14:textId="77777777" w:rsidR="00B2009D" w:rsidRPr="00B2009D" w:rsidRDefault="00B2009D" w:rsidP="00B2009D">
            <w:pPr>
              <w:jc w:val="center"/>
              <w:rPr>
                <w:rFonts w:eastAsia="Times New Roman"/>
                <w:sz w:val="18"/>
                <w:szCs w:val="18"/>
              </w:rPr>
            </w:pPr>
            <w:r w:rsidRPr="00B2009D">
              <w:rPr>
                <w:rFonts w:eastAsia="Times New Roman"/>
                <w:sz w:val="18"/>
                <w:szCs w:val="18"/>
              </w:rPr>
              <w:t>4.1.1</w:t>
            </w:r>
          </w:p>
        </w:tc>
        <w:tc>
          <w:tcPr>
            <w:tcW w:w="0" w:type="auto"/>
            <w:tcBorders>
              <w:top w:val="single" w:sz="4" w:space="0" w:color="auto"/>
              <w:left w:val="nil"/>
              <w:bottom w:val="single" w:sz="4" w:space="0" w:color="auto"/>
              <w:right w:val="nil"/>
            </w:tcBorders>
            <w:shd w:val="clear" w:color="auto" w:fill="auto"/>
            <w:hideMark/>
          </w:tcPr>
          <w:p w14:paraId="676121B8" w14:textId="77777777" w:rsidR="00B2009D" w:rsidRPr="00B2009D" w:rsidRDefault="00B2009D" w:rsidP="00B2009D">
            <w:pPr>
              <w:rPr>
                <w:rFonts w:eastAsia="Times New Roman"/>
                <w:sz w:val="18"/>
                <w:szCs w:val="18"/>
              </w:rPr>
            </w:pPr>
            <w:r w:rsidRPr="00B2009D">
              <w:rPr>
                <w:rFonts w:eastAsia="Times New Roman"/>
                <w:sz w:val="18"/>
                <w:szCs w:val="18"/>
              </w:rPr>
              <w:t>Prepare and validate the methodology to update the NCSA and integrate the post-2015 SDGs.</w:t>
            </w:r>
          </w:p>
        </w:tc>
        <w:tc>
          <w:tcPr>
            <w:tcW w:w="0" w:type="auto"/>
            <w:tcBorders>
              <w:top w:val="nil"/>
              <w:left w:val="single" w:sz="8" w:space="0" w:color="auto"/>
              <w:bottom w:val="single" w:sz="4" w:space="0" w:color="auto"/>
              <w:right w:val="nil"/>
            </w:tcBorders>
            <w:shd w:val="clear" w:color="000000" w:fill="FFFFFF"/>
            <w:hideMark/>
          </w:tcPr>
          <w:p w14:paraId="145783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60C3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38D8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D46A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FCF5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054278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7D8F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0968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FBBC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78F3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2CB9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7DB743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A042562" w14:textId="77777777" w:rsidTr="00B2009D">
        <w:trPr>
          <w:trHeight w:val="20"/>
        </w:trPr>
        <w:tc>
          <w:tcPr>
            <w:tcW w:w="0" w:type="auto"/>
            <w:tcBorders>
              <w:top w:val="nil"/>
              <w:left w:val="nil"/>
              <w:bottom w:val="single" w:sz="4" w:space="0" w:color="auto"/>
              <w:right w:val="nil"/>
            </w:tcBorders>
            <w:shd w:val="clear" w:color="auto" w:fill="auto"/>
            <w:noWrap/>
            <w:hideMark/>
          </w:tcPr>
          <w:p w14:paraId="11623FBF" w14:textId="77777777" w:rsidR="00B2009D" w:rsidRPr="00B2009D" w:rsidRDefault="00B2009D" w:rsidP="00B2009D">
            <w:pPr>
              <w:jc w:val="center"/>
              <w:rPr>
                <w:rFonts w:eastAsia="Times New Roman"/>
                <w:sz w:val="18"/>
                <w:szCs w:val="18"/>
              </w:rPr>
            </w:pPr>
            <w:r w:rsidRPr="00B2009D">
              <w:rPr>
                <w:rFonts w:eastAsia="Times New Roman"/>
                <w:sz w:val="18"/>
                <w:szCs w:val="18"/>
              </w:rPr>
              <w:t>4.1.2</w:t>
            </w:r>
          </w:p>
        </w:tc>
        <w:tc>
          <w:tcPr>
            <w:tcW w:w="0" w:type="auto"/>
            <w:tcBorders>
              <w:top w:val="nil"/>
              <w:left w:val="nil"/>
              <w:bottom w:val="single" w:sz="4" w:space="0" w:color="auto"/>
              <w:right w:val="nil"/>
            </w:tcBorders>
            <w:shd w:val="clear" w:color="auto" w:fill="auto"/>
            <w:hideMark/>
          </w:tcPr>
          <w:p w14:paraId="01343771" w14:textId="77777777" w:rsidR="00B2009D" w:rsidRPr="00B2009D" w:rsidRDefault="00B2009D" w:rsidP="00B2009D">
            <w:pPr>
              <w:rPr>
                <w:rFonts w:eastAsia="Times New Roman"/>
                <w:sz w:val="18"/>
                <w:szCs w:val="18"/>
              </w:rPr>
            </w:pPr>
            <w:r w:rsidRPr="00B2009D">
              <w:rPr>
                <w:rFonts w:eastAsia="Times New Roman"/>
                <w:sz w:val="18"/>
                <w:szCs w:val="18"/>
              </w:rPr>
              <w:t xml:space="preserve">Design and carry out a survey to assess public awareness of the importance of the Rio Conventions to catalyzing sustainable development.  </w:t>
            </w:r>
          </w:p>
        </w:tc>
        <w:tc>
          <w:tcPr>
            <w:tcW w:w="0" w:type="auto"/>
            <w:tcBorders>
              <w:top w:val="nil"/>
              <w:left w:val="single" w:sz="8" w:space="0" w:color="auto"/>
              <w:bottom w:val="single" w:sz="4" w:space="0" w:color="auto"/>
              <w:right w:val="nil"/>
            </w:tcBorders>
            <w:shd w:val="clear" w:color="000000" w:fill="FFFFFF"/>
            <w:hideMark/>
          </w:tcPr>
          <w:p w14:paraId="4B3F8E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40B0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B090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A9AA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EEE4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D08D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C1B26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E4F2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4577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FAE6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740E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E5B276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049F78E" w14:textId="77777777" w:rsidTr="00B2009D">
        <w:trPr>
          <w:trHeight w:val="20"/>
        </w:trPr>
        <w:tc>
          <w:tcPr>
            <w:tcW w:w="0" w:type="auto"/>
            <w:tcBorders>
              <w:top w:val="nil"/>
              <w:left w:val="nil"/>
              <w:bottom w:val="single" w:sz="4" w:space="0" w:color="auto"/>
              <w:right w:val="nil"/>
            </w:tcBorders>
            <w:shd w:val="clear" w:color="auto" w:fill="auto"/>
            <w:noWrap/>
            <w:hideMark/>
          </w:tcPr>
          <w:p w14:paraId="0C1B27ED" w14:textId="77777777" w:rsidR="00B2009D" w:rsidRPr="00B2009D" w:rsidRDefault="00B2009D" w:rsidP="00B2009D">
            <w:pPr>
              <w:jc w:val="center"/>
              <w:rPr>
                <w:rFonts w:eastAsia="Times New Roman"/>
                <w:sz w:val="18"/>
                <w:szCs w:val="18"/>
              </w:rPr>
            </w:pPr>
            <w:r w:rsidRPr="00B2009D">
              <w:rPr>
                <w:rFonts w:eastAsia="Times New Roman"/>
                <w:sz w:val="18"/>
                <w:szCs w:val="18"/>
              </w:rPr>
              <w:t>4.1.3</w:t>
            </w:r>
          </w:p>
        </w:tc>
        <w:tc>
          <w:tcPr>
            <w:tcW w:w="0" w:type="auto"/>
            <w:tcBorders>
              <w:top w:val="nil"/>
              <w:left w:val="nil"/>
              <w:bottom w:val="single" w:sz="4" w:space="0" w:color="auto"/>
              <w:right w:val="nil"/>
            </w:tcBorders>
            <w:shd w:val="clear" w:color="auto" w:fill="auto"/>
            <w:hideMark/>
          </w:tcPr>
          <w:p w14:paraId="08D7643A" w14:textId="77777777" w:rsidR="00B2009D" w:rsidRPr="00B2009D" w:rsidRDefault="00B2009D" w:rsidP="00B2009D">
            <w:pPr>
              <w:rPr>
                <w:rFonts w:eastAsia="Times New Roman"/>
                <w:sz w:val="18"/>
                <w:szCs w:val="18"/>
              </w:rPr>
            </w:pPr>
            <w:r w:rsidRPr="00B2009D">
              <w:rPr>
                <w:rFonts w:eastAsia="Times New Roman"/>
                <w:sz w:val="18"/>
                <w:szCs w:val="18"/>
              </w:rPr>
              <w:t>Conduct individual interviews to gather additional inputs on national priorities and constraints for improved and sustained environmental governance.</w:t>
            </w:r>
          </w:p>
        </w:tc>
        <w:tc>
          <w:tcPr>
            <w:tcW w:w="0" w:type="auto"/>
            <w:tcBorders>
              <w:top w:val="nil"/>
              <w:left w:val="single" w:sz="8" w:space="0" w:color="auto"/>
              <w:bottom w:val="single" w:sz="4" w:space="0" w:color="auto"/>
              <w:right w:val="nil"/>
            </w:tcBorders>
            <w:shd w:val="clear" w:color="000000" w:fill="FFFFFF"/>
            <w:hideMark/>
          </w:tcPr>
          <w:p w14:paraId="4A2CB0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7192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1CE4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876F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D9EB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1A9B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DF7C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C28A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4550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3DE8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0448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361215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87619FC" w14:textId="77777777" w:rsidTr="00B2009D">
        <w:trPr>
          <w:trHeight w:val="20"/>
        </w:trPr>
        <w:tc>
          <w:tcPr>
            <w:tcW w:w="0" w:type="auto"/>
            <w:tcBorders>
              <w:top w:val="nil"/>
              <w:left w:val="nil"/>
              <w:bottom w:val="single" w:sz="4" w:space="0" w:color="auto"/>
              <w:right w:val="nil"/>
            </w:tcBorders>
            <w:shd w:val="clear" w:color="auto" w:fill="auto"/>
            <w:noWrap/>
            <w:hideMark/>
          </w:tcPr>
          <w:p w14:paraId="00AAC55A" w14:textId="77777777" w:rsidR="00B2009D" w:rsidRPr="00B2009D" w:rsidRDefault="00B2009D" w:rsidP="00B2009D">
            <w:pPr>
              <w:jc w:val="center"/>
              <w:rPr>
                <w:rFonts w:eastAsia="Times New Roman"/>
                <w:sz w:val="18"/>
                <w:szCs w:val="18"/>
              </w:rPr>
            </w:pPr>
            <w:r w:rsidRPr="00B2009D">
              <w:rPr>
                <w:rFonts w:eastAsia="Times New Roman"/>
                <w:sz w:val="18"/>
                <w:szCs w:val="18"/>
              </w:rPr>
              <w:t>4.1.4</w:t>
            </w:r>
          </w:p>
        </w:tc>
        <w:tc>
          <w:tcPr>
            <w:tcW w:w="0" w:type="auto"/>
            <w:tcBorders>
              <w:top w:val="nil"/>
              <w:left w:val="nil"/>
              <w:bottom w:val="single" w:sz="4" w:space="0" w:color="auto"/>
              <w:right w:val="nil"/>
            </w:tcBorders>
            <w:shd w:val="clear" w:color="auto" w:fill="auto"/>
            <w:hideMark/>
          </w:tcPr>
          <w:p w14:paraId="3261BB1A" w14:textId="77777777" w:rsidR="00B2009D" w:rsidRPr="00B2009D" w:rsidRDefault="00B2009D" w:rsidP="00B2009D">
            <w:pPr>
              <w:rPr>
                <w:rFonts w:eastAsia="Times New Roman"/>
                <w:sz w:val="18"/>
                <w:szCs w:val="18"/>
              </w:rPr>
            </w:pPr>
            <w:r w:rsidRPr="00B2009D">
              <w:rPr>
                <w:rFonts w:eastAsia="Times New Roman"/>
                <w:sz w:val="18"/>
                <w:szCs w:val="18"/>
              </w:rPr>
              <w:t>Draft thematic assessments of the challenges and opportunities to meet obligations under three Rio Conventions</w:t>
            </w:r>
          </w:p>
        </w:tc>
        <w:tc>
          <w:tcPr>
            <w:tcW w:w="0" w:type="auto"/>
            <w:tcBorders>
              <w:top w:val="nil"/>
              <w:left w:val="single" w:sz="8" w:space="0" w:color="auto"/>
              <w:bottom w:val="single" w:sz="4" w:space="0" w:color="auto"/>
              <w:right w:val="nil"/>
            </w:tcBorders>
            <w:shd w:val="clear" w:color="000000" w:fill="FFFFFF"/>
            <w:hideMark/>
          </w:tcPr>
          <w:p w14:paraId="6A53B1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BF3E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D83D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B180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CAA3B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B524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404C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D46E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A0F4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D878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8282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7DC45F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918053A" w14:textId="77777777" w:rsidTr="00B2009D">
        <w:trPr>
          <w:trHeight w:val="20"/>
        </w:trPr>
        <w:tc>
          <w:tcPr>
            <w:tcW w:w="0" w:type="auto"/>
            <w:tcBorders>
              <w:top w:val="nil"/>
              <w:left w:val="nil"/>
              <w:bottom w:val="single" w:sz="4" w:space="0" w:color="auto"/>
              <w:right w:val="nil"/>
            </w:tcBorders>
            <w:shd w:val="clear" w:color="000000" w:fill="EDEDED"/>
            <w:noWrap/>
            <w:hideMark/>
          </w:tcPr>
          <w:p w14:paraId="05CFA3E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4.2</w:t>
            </w:r>
          </w:p>
        </w:tc>
        <w:tc>
          <w:tcPr>
            <w:tcW w:w="0" w:type="auto"/>
            <w:tcBorders>
              <w:top w:val="nil"/>
              <w:left w:val="nil"/>
              <w:bottom w:val="nil"/>
              <w:right w:val="nil"/>
            </w:tcBorders>
            <w:shd w:val="clear" w:color="000000" w:fill="EDEDED"/>
            <w:hideMark/>
          </w:tcPr>
          <w:p w14:paraId="09D08A9A" w14:textId="77777777" w:rsidR="00B2009D" w:rsidRPr="00B2009D" w:rsidRDefault="00B2009D" w:rsidP="00B2009D">
            <w:pPr>
              <w:rPr>
                <w:rFonts w:eastAsia="Times New Roman"/>
                <w:b/>
                <w:bCs/>
                <w:sz w:val="18"/>
                <w:szCs w:val="18"/>
              </w:rPr>
            </w:pPr>
            <w:r w:rsidRPr="00B2009D">
              <w:rPr>
                <w:rFonts w:eastAsia="Times New Roman"/>
                <w:b/>
                <w:bCs/>
                <w:sz w:val="18"/>
                <w:szCs w:val="18"/>
              </w:rPr>
              <w:t>Integrated cross-cutting analysis of systemic, institutional, and individual capacity development priorities</w:t>
            </w:r>
          </w:p>
        </w:tc>
        <w:tc>
          <w:tcPr>
            <w:tcW w:w="0" w:type="auto"/>
            <w:tcBorders>
              <w:top w:val="single" w:sz="8" w:space="0" w:color="auto"/>
              <w:left w:val="single" w:sz="8" w:space="0" w:color="auto"/>
              <w:bottom w:val="single" w:sz="4" w:space="0" w:color="auto"/>
              <w:right w:val="nil"/>
            </w:tcBorders>
            <w:shd w:val="clear" w:color="000000" w:fill="F2F2F2"/>
            <w:hideMark/>
          </w:tcPr>
          <w:p w14:paraId="2061DE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A998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64868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D65D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D606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B4FE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78F3D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3F0F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73954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6516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A153E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BFDF7C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2633043" w14:textId="77777777" w:rsidTr="00B2009D">
        <w:trPr>
          <w:trHeight w:val="20"/>
        </w:trPr>
        <w:tc>
          <w:tcPr>
            <w:tcW w:w="0" w:type="auto"/>
            <w:tcBorders>
              <w:top w:val="nil"/>
              <w:left w:val="nil"/>
              <w:bottom w:val="single" w:sz="4" w:space="0" w:color="auto"/>
              <w:right w:val="nil"/>
            </w:tcBorders>
            <w:shd w:val="clear" w:color="auto" w:fill="auto"/>
            <w:noWrap/>
            <w:hideMark/>
          </w:tcPr>
          <w:p w14:paraId="598D8425" w14:textId="77777777" w:rsidR="00B2009D" w:rsidRPr="00B2009D" w:rsidRDefault="00B2009D" w:rsidP="00B2009D">
            <w:pPr>
              <w:jc w:val="center"/>
              <w:rPr>
                <w:rFonts w:eastAsia="Times New Roman"/>
                <w:sz w:val="18"/>
                <w:szCs w:val="18"/>
              </w:rPr>
            </w:pPr>
            <w:r w:rsidRPr="00B2009D">
              <w:rPr>
                <w:rFonts w:eastAsia="Times New Roman"/>
                <w:sz w:val="18"/>
                <w:szCs w:val="18"/>
              </w:rPr>
              <w:t>4.2.1</w:t>
            </w:r>
          </w:p>
        </w:tc>
        <w:tc>
          <w:tcPr>
            <w:tcW w:w="0" w:type="auto"/>
            <w:tcBorders>
              <w:top w:val="single" w:sz="4" w:space="0" w:color="auto"/>
              <w:left w:val="nil"/>
              <w:bottom w:val="single" w:sz="4" w:space="0" w:color="auto"/>
              <w:right w:val="nil"/>
            </w:tcBorders>
            <w:shd w:val="clear" w:color="auto" w:fill="auto"/>
            <w:hideMark/>
          </w:tcPr>
          <w:p w14:paraId="251365DF" w14:textId="77777777" w:rsidR="00B2009D" w:rsidRPr="00B2009D" w:rsidRDefault="00B2009D" w:rsidP="00B2009D">
            <w:pPr>
              <w:rPr>
                <w:rFonts w:eastAsia="Times New Roman"/>
                <w:sz w:val="18"/>
                <w:szCs w:val="18"/>
              </w:rPr>
            </w:pPr>
            <w:r w:rsidRPr="00B2009D">
              <w:rPr>
                <w:rFonts w:eastAsia="Times New Roman"/>
                <w:sz w:val="18"/>
                <w:szCs w:val="18"/>
              </w:rPr>
              <w:t xml:space="preserve">Synthesize the findings and assessments of output 4.1 into a synthesis of the systemic, institutional, and individual capacity development challenges, priorities, and opportunities to meet and sustain Rio Convention obligations within the framework of national sustainable development priorities. </w:t>
            </w:r>
          </w:p>
        </w:tc>
        <w:tc>
          <w:tcPr>
            <w:tcW w:w="0" w:type="auto"/>
            <w:tcBorders>
              <w:top w:val="nil"/>
              <w:left w:val="single" w:sz="8" w:space="0" w:color="auto"/>
              <w:bottom w:val="single" w:sz="4" w:space="0" w:color="auto"/>
              <w:right w:val="nil"/>
            </w:tcBorders>
            <w:shd w:val="clear" w:color="000000" w:fill="FFFFFF"/>
            <w:hideMark/>
          </w:tcPr>
          <w:p w14:paraId="7437DB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DD4C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BADC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9C60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28CE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93AA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FE0A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EFBB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FE9C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D4575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26D5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3E7102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771F333" w14:textId="77777777" w:rsidTr="00B2009D">
        <w:trPr>
          <w:trHeight w:val="20"/>
        </w:trPr>
        <w:tc>
          <w:tcPr>
            <w:tcW w:w="0" w:type="auto"/>
            <w:tcBorders>
              <w:top w:val="nil"/>
              <w:left w:val="nil"/>
              <w:bottom w:val="single" w:sz="4" w:space="0" w:color="auto"/>
              <w:right w:val="nil"/>
            </w:tcBorders>
            <w:shd w:val="clear" w:color="000000" w:fill="EDEDED"/>
            <w:noWrap/>
            <w:hideMark/>
          </w:tcPr>
          <w:p w14:paraId="223F457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4.3</w:t>
            </w:r>
          </w:p>
        </w:tc>
        <w:tc>
          <w:tcPr>
            <w:tcW w:w="0" w:type="auto"/>
            <w:tcBorders>
              <w:top w:val="nil"/>
              <w:left w:val="nil"/>
              <w:bottom w:val="single" w:sz="4" w:space="0" w:color="auto"/>
              <w:right w:val="nil"/>
            </w:tcBorders>
            <w:shd w:val="clear" w:color="000000" w:fill="EDEDED"/>
            <w:hideMark/>
          </w:tcPr>
          <w:p w14:paraId="7059D3BA" w14:textId="77777777" w:rsidR="00B2009D" w:rsidRPr="00B2009D" w:rsidRDefault="00B2009D" w:rsidP="00B2009D">
            <w:pPr>
              <w:rPr>
                <w:rFonts w:eastAsia="Times New Roman"/>
                <w:b/>
                <w:bCs/>
                <w:sz w:val="18"/>
                <w:szCs w:val="18"/>
              </w:rPr>
            </w:pPr>
            <w:r w:rsidRPr="00B2009D">
              <w:rPr>
                <w:rFonts w:eastAsia="Times New Roman"/>
                <w:b/>
                <w:bCs/>
                <w:sz w:val="18"/>
                <w:szCs w:val="18"/>
              </w:rPr>
              <w:t>Capacity Development Strategy and Action Plan, building on action plans of GEF focal area enabling activities</w:t>
            </w:r>
          </w:p>
        </w:tc>
        <w:tc>
          <w:tcPr>
            <w:tcW w:w="0" w:type="auto"/>
            <w:tcBorders>
              <w:top w:val="single" w:sz="8" w:space="0" w:color="auto"/>
              <w:left w:val="single" w:sz="8" w:space="0" w:color="auto"/>
              <w:bottom w:val="single" w:sz="4" w:space="0" w:color="auto"/>
              <w:right w:val="nil"/>
            </w:tcBorders>
            <w:shd w:val="clear" w:color="000000" w:fill="F2F2F2"/>
            <w:hideMark/>
          </w:tcPr>
          <w:p w14:paraId="411C88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AA68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A8485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0DDB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3B6D2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BCB9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29D7E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64BF2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A9403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542B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19F6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A1875F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C01F3F8" w14:textId="77777777" w:rsidTr="00B2009D">
        <w:trPr>
          <w:trHeight w:val="20"/>
        </w:trPr>
        <w:tc>
          <w:tcPr>
            <w:tcW w:w="0" w:type="auto"/>
            <w:tcBorders>
              <w:top w:val="nil"/>
              <w:left w:val="nil"/>
              <w:bottom w:val="single" w:sz="4" w:space="0" w:color="auto"/>
              <w:right w:val="nil"/>
            </w:tcBorders>
            <w:shd w:val="clear" w:color="auto" w:fill="auto"/>
            <w:noWrap/>
            <w:hideMark/>
          </w:tcPr>
          <w:p w14:paraId="098BB20A" w14:textId="77777777" w:rsidR="00B2009D" w:rsidRPr="00B2009D" w:rsidRDefault="00B2009D" w:rsidP="00B2009D">
            <w:pPr>
              <w:jc w:val="center"/>
              <w:rPr>
                <w:rFonts w:eastAsia="Times New Roman"/>
                <w:sz w:val="18"/>
                <w:szCs w:val="18"/>
              </w:rPr>
            </w:pPr>
            <w:r w:rsidRPr="00B2009D">
              <w:rPr>
                <w:rFonts w:eastAsia="Times New Roman"/>
                <w:sz w:val="18"/>
                <w:szCs w:val="18"/>
              </w:rPr>
              <w:t>4.3.1</w:t>
            </w:r>
          </w:p>
        </w:tc>
        <w:tc>
          <w:tcPr>
            <w:tcW w:w="0" w:type="auto"/>
            <w:tcBorders>
              <w:top w:val="nil"/>
              <w:left w:val="nil"/>
              <w:bottom w:val="single" w:sz="4" w:space="0" w:color="auto"/>
              <w:right w:val="nil"/>
            </w:tcBorders>
            <w:shd w:val="clear" w:color="auto" w:fill="auto"/>
            <w:hideMark/>
          </w:tcPr>
          <w:p w14:paraId="4F39DA30" w14:textId="77777777" w:rsidR="00B2009D" w:rsidRPr="00B2009D" w:rsidRDefault="00B2009D" w:rsidP="00B2009D">
            <w:pPr>
              <w:rPr>
                <w:rFonts w:eastAsia="Times New Roman"/>
                <w:sz w:val="18"/>
                <w:szCs w:val="18"/>
              </w:rPr>
            </w:pPr>
            <w:r w:rsidRPr="00B2009D">
              <w:rPr>
                <w:rFonts w:eastAsia="Times New Roman"/>
                <w:sz w:val="18"/>
                <w:szCs w:val="18"/>
              </w:rPr>
              <w:t>Review the action plans of GEF focal area enabling activities (such as the national strategies and actions plans under the three Rio Conventions) as well as other national sustainable development strategies.</w:t>
            </w:r>
          </w:p>
        </w:tc>
        <w:tc>
          <w:tcPr>
            <w:tcW w:w="0" w:type="auto"/>
            <w:tcBorders>
              <w:top w:val="nil"/>
              <w:left w:val="single" w:sz="8" w:space="0" w:color="auto"/>
              <w:bottom w:val="single" w:sz="4" w:space="0" w:color="auto"/>
              <w:right w:val="nil"/>
            </w:tcBorders>
            <w:shd w:val="clear" w:color="000000" w:fill="FFFFFF"/>
            <w:hideMark/>
          </w:tcPr>
          <w:p w14:paraId="797431E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AAB21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8035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8747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C4E6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C983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D3EC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3448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C607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22C0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35A5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42C212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1C7777D" w14:textId="77777777" w:rsidTr="00B2009D">
        <w:trPr>
          <w:trHeight w:val="20"/>
        </w:trPr>
        <w:tc>
          <w:tcPr>
            <w:tcW w:w="0" w:type="auto"/>
            <w:tcBorders>
              <w:top w:val="nil"/>
              <w:left w:val="nil"/>
              <w:bottom w:val="single" w:sz="4" w:space="0" w:color="auto"/>
              <w:right w:val="nil"/>
            </w:tcBorders>
            <w:shd w:val="clear" w:color="auto" w:fill="auto"/>
            <w:noWrap/>
            <w:hideMark/>
          </w:tcPr>
          <w:p w14:paraId="21F96084" w14:textId="77777777" w:rsidR="00B2009D" w:rsidRPr="00B2009D" w:rsidRDefault="00B2009D" w:rsidP="00B2009D">
            <w:pPr>
              <w:jc w:val="center"/>
              <w:rPr>
                <w:rFonts w:eastAsia="Times New Roman"/>
                <w:sz w:val="18"/>
                <w:szCs w:val="18"/>
              </w:rPr>
            </w:pPr>
            <w:r w:rsidRPr="00B2009D">
              <w:rPr>
                <w:rFonts w:eastAsia="Times New Roman"/>
                <w:sz w:val="18"/>
                <w:szCs w:val="18"/>
              </w:rPr>
              <w:t>4.3.2</w:t>
            </w:r>
          </w:p>
        </w:tc>
        <w:tc>
          <w:tcPr>
            <w:tcW w:w="0" w:type="auto"/>
            <w:tcBorders>
              <w:top w:val="nil"/>
              <w:left w:val="nil"/>
              <w:bottom w:val="single" w:sz="4" w:space="0" w:color="auto"/>
              <w:right w:val="nil"/>
            </w:tcBorders>
            <w:shd w:val="clear" w:color="auto" w:fill="auto"/>
            <w:hideMark/>
          </w:tcPr>
          <w:p w14:paraId="76F85F52" w14:textId="77777777" w:rsidR="00B2009D" w:rsidRPr="00B2009D" w:rsidRDefault="00B2009D" w:rsidP="00B2009D">
            <w:pPr>
              <w:rPr>
                <w:rFonts w:eastAsia="Times New Roman"/>
                <w:sz w:val="18"/>
                <w:szCs w:val="18"/>
              </w:rPr>
            </w:pPr>
            <w:r w:rsidRPr="00B2009D">
              <w:rPr>
                <w:rFonts w:eastAsia="Times New Roman"/>
                <w:sz w:val="18"/>
                <w:szCs w:val="18"/>
              </w:rPr>
              <w:t xml:space="preserve">Formulate a capacity development strategy and action plan.  </w:t>
            </w:r>
          </w:p>
        </w:tc>
        <w:tc>
          <w:tcPr>
            <w:tcW w:w="0" w:type="auto"/>
            <w:tcBorders>
              <w:top w:val="nil"/>
              <w:left w:val="single" w:sz="8" w:space="0" w:color="auto"/>
              <w:bottom w:val="single" w:sz="4" w:space="0" w:color="auto"/>
              <w:right w:val="nil"/>
            </w:tcBorders>
            <w:shd w:val="clear" w:color="000000" w:fill="FFFFFF"/>
            <w:hideMark/>
          </w:tcPr>
          <w:p w14:paraId="316DD5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B40E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9F3F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4BF4B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F6F8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BA5E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4B5BF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7DC2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8BD2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0849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EFD8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55B11D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681D43F" w14:textId="77777777" w:rsidTr="00B2009D">
        <w:trPr>
          <w:trHeight w:val="20"/>
        </w:trPr>
        <w:tc>
          <w:tcPr>
            <w:tcW w:w="0" w:type="auto"/>
            <w:tcBorders>
              <w:top w:val="nil"/>
              <w:left w:val="nil"/>
              <w:bottom w:val="single" w:sz="4" w:space="0" w:color="auto"/>
              <w:right w:val="nil"/>
            </w:tcBorders>
            <w:shd w:val="clear" w:color="000000" w:fill="EDEDED"/>
            <w:noWrap/>
            <w:hideMark/>
          </w:tcPr>
          <w:p w14:paraId="7C3FB3D9"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4.4</w:t>
            </w:r>
          </w:p>
        </w:tc>
        <w:tc>
          <w:tcPr>
            <w:tcW w:w="0" w:type="auto"/>
            <w:tcBorders>
              <w:top w:val="nil"/>
              <w:left w:val="nil"/>
              <w:bottom w:val="nil"/>
              <w:right w:val="nil"/>
            </w:tcBorders>
            <w:shd w:val="clear" w:color="000000" w:fill="EDEDED"/>
            <w:hideMark/>
          </w:tcPr>
          <w:p w14:paraId="32E389F0" w14:textId="77777777" w:rsidR="00B2009D" w:rsidRPr="00B2009D" w:rsidRDefault="00B2009D" w:rsidP="00B2009D">
            <w:pPr>
              <w:rPr>
                <w:rFonts w:eastAsia="Times New Roman"/>
                <w:b/>
                <w:bCs/>
                <w:sz w:val="18"/>
                <w:szCs w:val="18"/>
              </w:rPr>
            </w:pPr>
            <w:r w:rsidRPr="00B2009D">
              <w:rPr>
                <w:rFonts w:eastAsia="Times New Roman"/>
                <w:b/>
                <w:bCs/>
                <w:sz w:val="18"/>
                <w:szCs w:val="18"/>
              </w:rPr>
              <w:t>Update NCSA Final Report</w:t>
            </w:r>
          </w:p>
        </w:tc>
        <w:tc>
          <w:tcPr>
            <w:tcW w:w="0" w:type="auto"/>
            <w:tcBorders>
              <w:top w:val="single" w:sz="8" w:space="0" w:color="auto"/>
              <w:left w:val="single" w:sz="8" w:space="0" w:color="auto"/>
              <w:bottom w:val="single" w:sz="4" w:space="0" w:color="auto"/>
              <w:right w:val="nil"/>
            </w:tcBorders>
            <w:shd w:val="clear" w:color="000000" w:fill="F2F2F2"/>
            <w:hideMark/>
          </w:tcPr>
          <w:p w14:paraId="5E2F8A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E66F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5EA3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C602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6ABB5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A143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AF47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454F8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D495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7A55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3B9F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26D4F2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A361727" w14:textId="77777777" w:rsidTr="00B2009D">
        <w:trPr>
          <w:trHeight w:val="20"/>
        </w:trPr>
        <w:tc>
          <w:tcPr>
            <w:tcW w:w="0" w:type="auto"/>
            <w:tcBorders>
              <w:top w:val="nil"/>
              <w:left w:val="nil"/>
              <w:bottom w:val="single" w:sz="4" w:space="0" w:color="auto"/>
              <w:right w:val="nil"/>
            </w:tcBorders>
            <w:shd w:val="clear" w:color="auto" w:fill="auto"/>
            <w:noWrap/>
            <w:hideMark/>
          </w:tcPr>
          <w:p w14:paraId="4DB84941" w14:textId="77777777" w:rsidR="00B2009D" w:rsidRPr="00B2009D" w:rsidRDefault="00B2009D" w:rsidP="00B2009D">
            <w:pPr>
              <w:jc w:val="center"/>
              <w:rPr>
                <w:rFonts w:eastAsia="Times New Roman"/>
                <w:sz w:val="18"/>
                <w:szCs w:val="18"/>
              </w:rPr>
            </w:pPr>
            <w:r w:rsidRPr="00B2009D">
              <w:rPr>
                <w:rFonts w:eastAsia="Times New Roman"/>
                <w:sz w:val="18"/>
                <w:szCs w:val="18"/>
              </w:rPr>
              <w:t>4.4.1</w:t>
            </w:r>
          </w:p>
        </w:tc>
        <w:tc>
          <w:tcPr>
            <w:tcW w:w="0" w:type="auto"/>
            <w:tcBorders>
              <w:top w:val="single" w:sz="4" w:space="0" w:color="auto"/>
              <w:left w:val="nil"/>
              <w:bottom w:val="single" w:sz="4" w:space="0" w:color="auto"/>
              <w:right w:val="nil"/>
            </w:tcBorders>
            <w:shd w:val="clear" w:color="auto" w:fill="auto"/>
            <w:hideMark/>
          </w:tcPr>
          <w:p w14:paraId="31DF30AF" w14:textId="77777777" w:rsidR="00B2009D" w:rsidRPr="00B2009D" w:rsidRDefault="00B2009D" w:rsidP="00B2009D">
            <w:pPr>
              <w:rPr>
                <w:rFonts w:eastAsia="Times New Roman"/>
                <w:sz w:val="18"/>
                <w:szCs w:val="18"/>
              </w:rPr>
            </w:pPr>
            <w:r w:rsidRPr="00B2009D">
              <w:rPr>
                <w:rFonts w:eastAsia="Times New Roman"/>
                <w:sz w:val="18"/>
                <w:szCs w:val="18"/>
              </w:rPr>
              <w:t xml:space="preserve">Draft and validate the updated NCSA Final Report.   </w:t>
            </w:r>
          </w:p>
        </w:tc>
        <w:tc>
          <w:tcPr>
            <w:tcW w:w="0" w:type="auto"/>
            <w:tcBorders>
              <w:top w:val="nil"/>
              <w:left w:val="single" w:sz="8" w:space="0" w:color="auto"/>
              <w:bottom w:val="single" w:sz="4" w:space="0" w:color="auto"/>
              <w:right w:val="nil"/>
            </w:tcBorders>
            <w:shd w:val="clear" w:color="000000" w:fill="FFFFFF"/>
            <w:hideMark/>
          </w:tcPr>
          <w:p w14:paraId="5A5B7C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D336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DC00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105B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8124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5431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FEAC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3015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A407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D245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BB77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FE408E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B0809B2" w14:textId="77777777" w:rsidTr="00B2009D">
        <w:trPr>
          <w:trHeight w:val="20"/>
        </w:trPr>
        <w:tc>
          <w:tcPr>
            <w:tcW w:w="0" w:type="auto"/>
            <w:tcBorders>
              <w:top w:val="nil"/>
              <w:left w:val="nil"/>
              <w:bottom w:val="single" w:sz="4" w:space="0" w:color="auto"/>
              <w:right w:val="nil"/>
            </w:tcBorders>
            <w:shd w:val="clear" w:color="auto" w:fill="auto"/>
            <w:noWrap/>
            <w:hideMark/>
          </w:tcPr>
          <w:p w14:paraId="28230478" w14:textId="77777777" w:rsidR="00B2009D" w:rsidRPr="00B2009D" w:rsidRDefault="00B2009D" w:rsidP="00B2009D">
            <w:pPr>
              <w:jc w:val="center"/>
              <w:rPr>
                <w:rFonts w:eastAsia="Times New Roman"/>
                <w:sz w:val="18"/>
                <w:szCs w:val="18"/>
              </w:rPr>
            </w:pPr>
            <w:r w:rsidRPr="00B2009D">
              <w:rPr>
                <w:rFonts w:eastAsia="Times New Roman"/>
                <w:sz w:val="18"/>
                <w:szCs w:val="18"/>
              </w:rPr>
              <w:t>4.4.2</w:t>
            </w:r>
          </w:p>
        </w:tc>
        <w:tc>
          <w:tcPr>
            <w:tcW w:w="0" w:type="auto"/>
            <w:tcBorders>
              <w:top w:val="nil"/>
              <w:left w:val="nil"/>
              <w:bottom w:val="single" w:sz="4" w:space="0" w:color="auto"/>
              <w:right w:val="nil"/>
            </w:tcBorders>
            <w:shd w:val="clear" w:color="auto" w:fill="auto"/>
            <w:hideMark/>
          </w:tcPr>
          <w:p w14:paraId="626F2624" w14:textId="77777777" w:rsidR="00B2009D" w:rsidRPr="00B2009D" w:rsidRDefault="00B2009D" w:rsidP="00B2009D">
            <w:pPr>
              <w:rPr>
                <w:rFonts w:eastAsia="Times New Roman"/>
                <w:sz w:val="18"/>
                <w:szCs w:val="18"/>
              </w:rPr>
            </w:pPr>
            <w:r w:rsidRPr="00B2009D">
              <w:rPr>
                <w:rFonts w:eastAsia="Times New Roman"/>
                <w:sz w:val="18"/>
                <w:szCs w:val="18"/>
              </w:rPr>
              <w:t>Convene a roundtable for donors to present the NCSA and Action Plan in order to leverage financial support from development partners</w:t>
            </w:r>
          </w:p>
        </w:tc>
        <w:tc>
          <w:tcPr>
            <w:tcW w:w="0" w:type="auto"/>
            <w:tcBorders>
              <w:top w:val="nil"/>
              <w:left w:val="single" w:sz="8" w:space="0" w:color="auto"/>
              <w:bottom w:val="single" w:sz="4" w:space="0" w:color="auto"/>
              <w:right w:val="nil"/>
            </w:tcBorders>
            <w:shd w:val="clear" w:color="000000" w:fill="FFFFFF"/>
            <w:hideMark/>
          </w:tcPr>
          <w:p w14:paraId="5D1715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B055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CDD3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2EAC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9D5B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D8DB5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634D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A9D0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AEE3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6C04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F460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E38906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F4E142F" w14:textId="77777777" w:rsidTr="00B2009D">
        <w:trPr>
          <w:trHeight w:val="20"/>
        </w:trPr>
        <w:tc>
          <w:tcPr>
            <w:tcW w:w="0" w:type="auto"/>
            <w:tcBorders>
              <w:top w:val="nil"/>
              <w:left w:val="nil"/>
              <w:bottom w:val="single" w:sz="4" w:space="0" w:color="auto"/>
              <w:right w:val="nil"/>
            </w:tcBorders>
            <w:shd w:val="clear" w:color="auto" w:fill="auto"/>
            <w:noWrap/>
            <w:hideMark/>
          </w:tcPr>
          <w:p w14:paraId="3E68C270" w14:textId="77777777" w:rsidR="00B2009D" w:rsidRPr="00B2009D" w:rsidRDefault="00B2009D" w:rsidP="00B2009D">
            <w:pPr>
              <w:jc w:val="center"/>
              <w:rPr>
                <w:rFonts w:eastAsia="Times New Roman"/>
                <w:sz w:val="18"/>
                <w:szCs w:val="18"/>
              </w:rPr>
            </w:pPr>
            <w:r w:rsidRPr="00B2009D">
              <w:rPr>
                <w:rFonts w:eastAsia="Times New Roman"/>
                <w:sz w:val="18"/>
                <w:szCs w:val="18"/>
              </w:rPr>
              <w:t>4.4.3</w:t>
            </w:r>
          </w:p>
        </w:tc>
        <w:tc>
          <w:tcPr>
            <w:tcW w:w="0" w:type="auto"/>
            <w:tcBorders>
              <w:top w:val="nil"/>
              <w:left w:val="nil"/>
              <w:bottom w:val="single" w:sz="4" w:space="0" w:color="auto"/>
              <w:right w:val="nil"/>
            </w:tcBorders>
            <w:shd w:val="clear" w:color="auto" w:fill="auto"/>
            <w:hideMark/>
          </w:tcPr>
          <w:p w14:paraId="53F8152F" w14:textId="77777777" w:rsidR="00B2009D" w:rsidRPr="00B2009D" w:rsidRDefault="00B2009D" w:rsidP="00B2009D">
            <w:pPr>
              <w:rPr>
                <w:rFonts w:eastAsia="Times New Roman"/>
                <w:sz w:val="18"/>
                <w:szCs w:val="18"/>
              </w:rPr>
            </w:pPr>
            <w:r w:rsidRPr="00B2009D">
              <w:rPr>
                <w:rFonts w:eastAsia="Times New Roman"/>
                <w:sz w:val="18"/>
                <w:szCs w:val="18"/>
              </w:rPr>
              <w:t>Finalize and present the NCSA Final Report and Action Plan at the Project Result Conference</w:t>
            </w:r>
          </w:p>
        </w:tc>
        <w:tc>
          <w:tcPr>
            <w:tcW w:w="0" w:type="auto"/>
            <w:tcBorders>
              <w:top w:val="nil"/>
              <w:left w:val="single" w:sz="8" w:space="0" w:color="auto"/>
              <w:bottom w:val="single" w:sz="4" w:space="0" w:color="auto"/>
              <w:right w:val="nil"/>
            </w:tcBorders>
            <w:shd w:val="clear" w:color="000000" w:fill="FFFFFF"/>
            <w:hideMark/>
          </w:tcPr>
          <w:p w14:paraId="6F5185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7714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5D8E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2E57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E44F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B942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3BB24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3251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7E34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AE74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C279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BB6CFC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F999C5F" w14:textId="77777777" w:rsidTr="00B2009D">
        <w:trPr>
          <w:trHeight w:val="20"/>
        </w:trPr>
        <w:tc>
          <w:tcPr>
            <w:tcW w:w="0" w:type="auto"/>
            <w:gridSpan w:val="2"/>
            <w:tcBorders>
              <w:top w:val="single" w:sz="8" w:space="0" w:color="auto"/>
              <w:left w:val="nil"/>
              <w:bottom w:val="single" w:sz="8" w:space="0" w:color="auto"/>
              <w:right w:val="single" w:sz="8" w:space="0" w:color="000000"/>
            </w:tcBorders>
            <w:shd w:val="clear" w:color="000000" w:fill="DBE5F1"/>
            <w:hideMark/>
          </w:tcPr>
          <w:p w14:paraId="61691189" w14:textId="77777777" w:rsidR="00B2009D" w:rsidRPr="00B2009D" w:rsidRDefault="00B2009D" w:rsidP="00B2009D">
            <w:pPr>
              <w:rPr>
                <w:rFonts w:eastAsia="Times New Roman"/>
                <w:b/>
                <w:bCs/>
                <w:sz w:val="18"/>
                <w:szCs w:val="18"/>
              </w:rPr>
            </w:pPr>
            <w:r w:rsidRPr="00B2009D">
              <w:rPr>
                <w:rFonts w:eastAsia="Times New Roman"/>
                <w:b/>
                <w:bCs/>
                <w:sz w:val="18"/>
                <w:szCs w:val="18"/>
              </w:rPr>
              <w:t>Project Management</w:t>
            </w:r>
          </w:p>
        </w:tc>
        <w:tc>
          <w:tcPr>
            <w:tcW w:w="0" w:type="auto"/>
            <w:tcBorders>
              <w:top w:val="single" w:sz="8" w:space="0" w:color="auto"/>
              <w:left w:val="nil"/>
              <w:bottom w:val="single" w:sz="8" w:space="0" w:color="auto"/>
              <w:right w:val="nil"/>
            </w:tcBorders>
            <w:shd w:val="clear" w:color="000000" w:fill="DBE5F1"/>
            <w:hideMark/>
          </w:tcPr>
          <w:p w14:paraId="16D293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275F60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110E18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64DE60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22D22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589DF6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F15FE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9D4DE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066F0A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6CF6B6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FD360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7B1DC19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9FA842E" w14:textId="77777777" w:rsidTr="00B2009D">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0310B76A"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A</w:t>
            </w:r>
          </w:p>
        </w:tc>
        <w:tc>
          <w:tcPr>
            <w:tcW w:w="0" w:type="auto"/>
            <w:tcBorders>
              <w:top w:val="nil"/>
              <w:left w:val="nil"/>
              <w:bottom w:val="dotted" w:sz="4" w:space="0" w:color="auto"/>
              <w:right w:val="nil"/>
            </w:tcBorders>
            <w:shd w:val="clear" w:color="auto" w:fill="auto"/>
            <w:hideMark/>
          </w:tcPr>
          <w:p w14:paraId="33591B40" w14:textId="77777777" w:rsidR="00B2009D" w:rsidRPr="00B2009D" w:rsidRDefault="00B2009D" w:rsidP="00B2009D">
            <w:pPr>
              <w:rPr>
                <w:rFonts w:eastAsia="Times New Roman"/>
                <w:sz w:val="18"/>
                <w:szCs w:val="18"/>
              </w:rPr>
            </w:pPr>
            <w:r w:rsidRPr="00B2009D">
              <w:rPr>
                <w:rFonts w:eastAsia="Times New Roman"/>
                <w:sz w:val="18"/>
                <w:szCs w:val="18"/>
              </w:rPr>
              <w:t>Project Administration</w:t>
            </w:r>
          </w:p>
        </w:tc>
        <w:tc>
          <w:tcPr>
            <w:tcW w:w="0" w:type="auto"/>
            <w:tcBorders>
              <w:top w:val="nil"/>
              <w:left w:val="single" w:sz="8" w:space="0" w:color="auto"/>
              <w:bottom w:val="dotted" w:sz="4" w:space="0" w:color="auto"/>
              <w:right w:val="nil"/>
            </w:tcBorders>
            <w:shd w:val="clear" w:color="000000" w:fill="A6A6A6"/>
            <w:hideMark/>
          </w:tcPr>
          <w:p w14:paraId="7C7733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03FFB0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032CD4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69E7AE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781624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0487F3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6E956C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75729B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48D164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240AEF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52910F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A6A6A6"/>
            <w:hideMark/>
          </w:tcPr>
          <w:p w14:paraId="220CA3F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E86A44E" w14:textId="77777777" w:rsidTr="00B2009D">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7AADCFEB"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B</w:t>
            </w:r>
          </w:p>
        </w:tc>
        <w:tc>
          <w:tcPr>
            <w:tcW w:w="0" w:type="auto"/>
            <w:tcBorders>
              <w:top w:val="nil"/>
              <w:left w:val="nil"/>
              <w:bottom w:val="dotted" w:sz="4" w:space="0" w:color="auto"/>
              <w:right w:val="nil"/>
            </w:tcBorders>
            <w:shd w:val="clear" w:color="auto" w:fill="auto"/>
            <w:hideMark/>
          </w:tcPr>
          <w:p w14:paraId="790E6A32" w14:textId="77777777" w:rsidR="00B2009D" w:rsidRPr="00B2009D" w:rsidRDefault="00B2009D" w:rsidP="00B2009D">
            <w:pPr>
              <w:rPr>
                <w:rFonts w:eastAsia="Times New Roman"/>
                <w:sz w:val="18"/>
                <w:szCs w:val="18"/>
              </w:rPr>
            </w:pPr>
            <w:r w:rsidRPr="00B2009D">
              <w:rPr>
                <w:rFonts w:eastAsia="Times New Roman"/>
                <w:sz w:val="18"/>
                <w:szCs w:val="18"/>
              </w:rPr>
              <w:t>Independent Terminal Evaluation</w:t>
            </w:r>
          </w:p>
        </w:tc>
        <w:tc>
          <w:tcPr>
            <w:tcW w:w="0" w:type="auto"/>
            <w:tcBorders>
              <w:top w:val="nil"/>
              <w:left w:val="single" w:sz="8" w:space="0" w:color="auto"/>
              <w:bottom w:val="dotted" w:sz="4" w:space="0" w:color="auto"/>
              <w:right w:val="nil"/>
            </w:tcBorders>
            <w:shd w:val="clear" w:color="000000" w:fill="FFFFFF"/>
            <w:hideMark/>
          </w:tcPr>
          <w:p w14:paraId="390CFB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4221AF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16677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72FCAA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22F94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566AF7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09A2A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156716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EC555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35AB2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98DE9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FFFFFF"/>
            <w:hideMark/>
          </w:tcPr>
          <w:p w14:paraId="4443224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CD1311B" w14:textId="77777777" w:rsidTr="00B2009D">
        <w:trPr>
          <w:trHeight w:val="20"/>
        </w:trPr>
        <w:tc>
          <w:tcPr>
            <w:tcW w:w="0" w:type="auto"/>
            <w:tcBorders>
              <w:top w:val="nil"/>
              <w:left w:val="dotted" w:sz="4" w:space="0" w:color="auto"/>
              <w:bottom w:val="single" w:sz="8" w:space="0" w:color="auto"/>
              <w:right w:val="dotted" w:sz="4" w:space="0" w:color="auto"/>
            </w:tcBorders>
            <w:shd w:val="clear" w:color="000000" w:fill="FFFFFF"/>
            <w:hideMark/>
          </w:tcPr>
          <w:p w14:paraId="6E5A2C1C"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w:t>
            </w:r>
          </w:p>
        </w:tc>
        <w:tc>
          <w:tcPr>
            <w:tcW w:w="0" w:type="auto"/>
            <w:tcBorders>
              <w:top w:val="nil"/>
              <w:left w:val="nil"/>
              <w:bottom w:val="single" w:sz="8" w:space="0" w:color="auto"/>
              <w:right w:val="nil"/>
            </w:tcBorders>
            <w:shd w:val="clear" w:color="000000" w:fill="FFFFFF"/>
            <w:hideMark/>
          </w:tcPr>
          <w:p w14:paraId="145B1DF8" w14:textId="77777777" w:rsidR="00B2009D" w:rsidRPr="00B2009D" w:rsidRDefault="00B2009D" w:rsidP="00B2009D">
            <w:pPr>
              <w:rPr>
                <w:rFonts w:eastAsia="Times New Roman"/>
                <w:sz w:val="18"/>
                <w:szCs w:val="18"/>
              </w:rPr>
            </w:pPr>
            <w:r w:rsidRPr="00B2009D">
              <w:rPr>
                <w:rFonts w:eastAsia="Times New Roman"/>
                <w:sz w:val="18"/>
                <w:szCs w:val="18"/>
              </w:rPr>
              <w:t>Project Board Meetings</w:t>
            </w:r>
          </w:p>
        </w:tc>
        <w:tc>
          <w:tcPr>
            <w:tcW w:w="0" w:type="auto"/>
            <w:tcBorders>
              <w:top w:val="nil"/>
              <w:left w:val="single" w:sz="8" w:space="0" w:color="auto"/>
              <w:bottom w:val="single" w:sz="8" w:space="0" w:color="auto"/>
              <w:right w:val="nil"/>
            </w:tcBorders>
            <w:shd w:val="clear" w:color="000000" w:fill="FFFFFF"/>
            <w:hideMark/>
          </w:tcPr>
          <w:p w14:paraId="069966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460C40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5F0787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3ED58D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219927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0B882D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0251AD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126B59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3B450D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632162D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12DACF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single" w:sz="8" w:space="0" w:color="auto"/>
            </w:tcBorders>
            <w:shd w:val="clear" w:color="000000" w:fill="FFFFFF"/>
            <w:hideMark/>
          </w:tcPr>
          <w:p w14:paraId="6F459E27" w14:textId="77777777" w:rsidR="00B2009D" w:rsidRPr="00B2009D" w:rsidRDefault="00B2009D" w:rsidP="00B2009D">
            <w:pPr>
              <w:rPr>
                <w:rFonts w:eastAsia="Times New Roman"/>
                <w:sz w:val="18"/>
                <w:szCs w:val="18"/>
              </w:rPr>
            </w:pPr>
            <w:r w:rsidRPr="00B2009D">
              <w:rPr>
                <w:rFonts w:eastAsia="Times New Roman"/>
                <w:sz w:val="18"/>
                <w:szCs w:val="18"/>
              </w:rPr>
              <w:t> </w:t>
            </w:r>
          </w:p>
        </w:tc>
      </w:tr>
    </w:tbl>
    <w:p w14:paraId="6055CB13" w14:textId="77777777" w:rsidR="00B2009D" w:rsidRDefault="00B2009D"/>
    <w:p w14:paraId="565C71D1" w14:textId="77777777" w:rsidR="00B2009D" w:rsidRDefault="00B2009D">
      <w:r>
        <w:br w:type="page"/>
      </w:r>
    </w:p>
    <w:tbl>
      <w:tblPr>
        <w:tblW w:w="0" w:type="auto"/>
        <w:tblInd w:w="93" w:type="dxa"/>
        <w:tblLook w:val="04A0" w:firstRow="1" w:lastRow="0" w:firstColumn="1" w:lastColumn="0" w:noHBand="0" w:noVBand="1"/>
      </w:tblPr>
      <w:tblGrid>
        <w:gridCol w:w="1252"/>
        <w:gridCol w:w="6853"/>
        <w:gridCol w:w="396"/>
        <w:gridCol w:w="396"/>
        <w:gridCol w:w="396"/>
        <w:gridCol w:w="396"/>
        <w:gridCol w:w="396"/>
        <w:gridCol w:w="396"/>
        <w:gridCol w:w="396"/>
        <w:gridCol w:w="396"/>
        <w:gridCol w:w="396"/>
        <w:gridCol w:w="396"/>
        <w:gridCol w:w="396"/>
        <w:gridCol w:w="396"/>
      </w:tblGrid>
      <w:tr w:rsidR="00B2009D" w:rsidRPr="00B2009D" w14:paraId="69BE3483" w14:textId="77777777" w:rsidTr="00341AE4">
        <w:trPr>
          <w:trHeight w:val="20"/>
        </w:trPr>
        <w:tc>
          <w:tcPr>
            <w:tcW w:w="0" w:type="auto"/>
            <w:gridSpan w:val="2"/>
            <w:tcBorders>
              <w:top w:val="nil"/>
              <w:left w:val="nil"/>
              <w:bottom w:val="nil"/>
              <w:right w:val="nil"/>
            </w:tcBorders>
            <w:shd w:val="clear" w:color="auto" w:fill="auto"/>
            <w:noWrap/>
            <w:hideMark/>
          </w:tcPr>
          <w:p w14:paraId="33873791" w14:textId="77777777" w:rsidR="00B2009D" w:rsidRPr="00B2009D" w:rsidRDefault="00B2009D" w:rsidP="00B2009D">
            <w:pPr>
              <w:rPr>
                <w:rFonts w:eastAsia="Times New Roman"/>
                <w:b/>
                <w:bCs/>
                <w:sz w:val="18"/>
                <w:szCs w:val="18"/>
              </w:rPr>
            </w:pPr>
            <w:r w:rsidRPr="00B2009D">
              <w:rPr>
                <w:rFonts w:eastAsia="Times New Roman"/>
                <w:b/>
                <w:bCs/>
                <w:sz w:val="18"/>
                <w:szCs w:val="18"/>
              </w:rPr>
              <w:t>Provisional Work Plan</w:t>
            </w:r>
          </w:p>
        </w:tc>
        <w:tc>
          <w:tcPr>
            <w:tcW w:w="0" w:type="auto"/>
            <w:gridSpan w:val="12"/>
            <w:tcBorders>
              <w:top w:val="nil"/>
              <w:left w:val="single" w:sz="8" w:space="0" w:color="auto"/>
              <w:bottom w:val="nil"/>
              <w:right w:val="single" w:sz="8" w:space="0" w:color="000000"/>
            </w:tcBorders>
            <w:shd w:val="clear" w:color="auto" w:fill="auto"/>
            <w:hideMark/>
          </w:tcPr>
          <w:p w14:paraId="656B8AF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Year 3</w:t>
            </w:r>
          </w:p>
        </w:tc>
      </w:tr>
      <w:tr w:rsidR="00B2009D" w:rsidRPr="00B2009D" w14:paraId="6ED22A7C" w14:textId="77777777" w:rsidTr="00341AE4">
        <w:trPr>
          <w:trHeight w:val="20"/>
        </w:trPr>
        <w:tc>
          <w:tcPr>
            <w:tcW w:w="0" w:type="auto"/>
            <w:tcBorders>
              <w:top w:val="nil"/>
              <w:left w:val="nil"/>
              <w:bottom w:val="nil"/>
              <w:right w:val="nil"/>
            </w:tcBorders>
            <w:shd w:val="clear" w:color="auto" w:fill="auto"/>
            <w:hideMark/>
          </w:tcPr>
          <w:p w14:paraId="40F1742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Activity</w:t>
            </w:r>
          </w:p>
        </w:tc>
        <w:tc>
          <w:tcPr>
            <w:tcW w:w="0" w:type="auto"/>
            <w:tcBorders>
              <w:top w:val="nil"/>
              <w:left w:val="nil"/>
              <w:bottom w:val="nil"/>
              <w:right w:val="nil"/>
            </w:tcBorders>
            <w:shd w:val="clear" w:color="auto" w:fill="auto"/>
            <w:hideMark/>
          </w:tcPr>
          <w:p w14:paraId="0A030CD0" w14:textId="77777777" w:rsidR="00B2009D" w:rsidRPr="00B2009D" w:rsidRDefault="00B2009D" w:rsidP="00B2009D">
            <w:pPr>
              <w:rPr>
                <w:rFonts w:eastAsia="Times New Roman"/>
                <w:b/>
                <w:bCs/>
                <w:sz w:val="18"/>
                <w:szCs w:val="18"/>
              </w:rPr>
            </w:pPr>
            <w:r w:rsidRPr="00B2009D">
              <w:rPr>
                <w:rFonts w:eastAsia="Times New Roman"/>
                <w:b/>
                <w:bCs/>
                <w:sz w:val="18"/>
                <w:szCs w:val="18"/>
              </w:rPr>
              <w:t>Description</w:t>
            </w:r>
          </w:p>
        </w:tc>
        <w:tc>
          <w:tcPr>
            <w:tcW w:w="0" w:type="auto"/>
            <w:tcBorders>
              <w:top w:val="nil"/>
              <w:left w:val="single" w:sz="8" w:space="0" w:color="auto"/>
              <w:bottom w:val="nil"/>
              <w:right w:val="nil"/>
            </w:tcBorders>
            <w:shd w:val="clear" w:color="auto" w:fill="auto"/>
            <w:hideMark/>
          </w:tcPr>
          <w:p w14:paraId="320F43F5" w14:textId="77777777" w:rsidR="00B2009D" w:rsidRPr="00B2009D" w:rsidRDefault="00B2009D" w:rsidP="00B2009D">
            <w:pPr>
              <w:jc w:val="right"/>
              <w:rPr>
                <w:rFonts w:eastAsia="Times New Roman"/>
                <w:sz w:val="18"/>
                <w:szCs w:val="18"/>
              </w:rPr>
            </w:pPr>
            <w:r w:rsidRPr="00B2009D">
              <w:rPr>
                <w:rFonts w:eastAsia="Times New Roman"/>
                <w:sz w:val="18"/>
                <w:szCs w:val="18"/>
              </w:rPr>
              <w:t>25</w:t>
            </w:r>
          </w:p>
        </w:tc>
        <w:tc>
          <w:tcPr>
            <w:tcW w:w="0" w:type="auto"/>
            <w:tcBorders>
              <w:top w:val="nil"/>
              <w:left w:val="nil"/>
              <w:bottom w:val="nil"/>
              <w:right w:val="nil"/>
            </w:tcBorders>
            <w:shd w:val="clear" w:color="auto" w:fill="auto"/>
            <w:hideMark/>
          </w:tcPr>
          <w:p w14:paraId="0EAED0EB" w14:textId="77777777" w:rsidR="00B2009D" w:rsidRPr="00B2009D" w:rsidRDefault="00B2009D" w:rsidP="00B2009D">
            <w:pPr>
              <w:jc w:val="right"/>
              <w:rPr>
                <w:rFonts w:eastAsia="Times New Roman"/>
                <w:sz w:val="18"/>
                <w:szCs w:val="18"/>
              </w:rPr>
            </w:pPr>
            <w:r w:rsidRPr="00B2009D">
              <w:rPr>
                <w:rFonts w:eastAsia="Times New Roman"/>
                <w:sz w:val="18"/>
                <w:szCs w:val="18"/>
              </w:rPr>
              <w:t>26</w:t>
            </w:r>
          </w:p>
        </w:tc>
        <w:tc>
          <w:tcPr>
            <w:tcW w:w="0" w:type="auto"/>
            <w:tcBorders>
              <w:top w:val="nil"/>
              <w:left w:val="nil"/>
              <w:bottom w:val="nil"/>
              <w:right w:val="nil"/>
            </w:tcBorders>
            <w:shd w:val="clear" w:color="auto" w:fill="auto"/>
            <w:hideMark/>
          </w:tcPr>
          <w:p w14:paraId="639182B6" w14:textId="77777777" w:rsidR="00B2009D" w:rsidRPr="00B2009D" w:rsidRDefault="00B2009D" w:rsidP="00B2009D">
            <w:pPr>
              <w:jc w:val="right"/>
              <w:rPr>
                <w:rFonts w:eastAsia="Times New Roman"/>
                <w:sz w:val="18"/>
                <w:szCs w:val="18"/>
              </w:rPr>
            </w:pPr>
            <w:r w:rsidRPr="00B2009D">
              <w:rPr>
                <w:rFonts w:eastAsia="Times New Roman"/>
                <w:sz w:val="18"/>
                <w:szCs w:val="18"/>
              </w:rPr>
              <w:t>27</w:t>
            </w:r>
          </w:p>
        </w:tc>
        <w:tc>
          <w:tcPr>
            <w:tcW w:w="0" w:type="auto"/>
            <w:tcBorders>
              <w:top w:val="nil"/>
              <w:left w:val="nil"/>
              <w:bottom w:val="nil"/>
              <w:right w:val="nil"/>
            </w:tcBorders>
            <w:shd w:val="clear" w:color="auto" w:fill="auto"/>
            <w:hideMark/>
          </w:tcPr>
          <w:p w14:paraId="60507AEC" w14:textId="77777777" w:rsidR="00B2009D" w:rsidRPr="00B2009D" w:rsidRDefault="00B2009D" w:rsidP="00B2009D">
            <w:pPr>
              <w:jc w:val="right"/>
              <w:rPr>
                <w:rFonts w:eastAsia="Times New Roman"/>
                <w:sz w:val="18"/>
                <w:szCs w:val="18"/>
              </w:rPr>
            </w:pPr>
            <w:r w:rsidRPr="00B2009D">
              <w:rPr>
                <w:rFonts w:eastAsia="Times New Roman"/>
                <w:sz w:val="18"/>
                <w:szCs w:val="18"/>
              </w:rPr>
              <w:t>28</w:t>
            </w:r>
          </w:p>
        </w:tc>
        <w:tc>
          <w:tcPr>
            <w:tcW w:w="0" w:type="auto"/>
            <w:tcBorders>
              <w:top w:val="nil"/>
              <w:left w:val="nil"/>
              <w:bottom w:val="nil"/>
              <w:right w:val="nil"/>
            </w:tcBorders>
            <w:shd w:val="clear" w:color="auto" w:fill="auto"/>
            <w:hideMark/>
          </w:tcPr>
          <w:p w14:paraId="0A88A4C7" w14:textId="77777777" w:rsidR="00B2009D" w:rsidRPr="00B2009D" w:rsidRDefault="00B2009D" w:rsidP="00B2009D">
            <w:pPr>
              <w:jc w:val="right"/>
              <w:rPr>
                <w:rFonts w:eastAsia="Times New Roman"/>
                <w:sz w:val="18"/>
                <w:szCs w:val="18"/>
              </w:rPr>
            </w:pPr>
            <w:r w:rsidRPr="00B2009D">
              <w:rPr>
                <w:rFonts w:eastAsia="Times New Roman"/>
                <w:sz w:val="18"/>
                <w:szCs w:val="18"/>
              </w:rPr>
              <w:t>29</w:t>
            </w:r>
          </w:p>
        </w:tc>
        <w:tc>
          <w:tcPr>
            <w:tcW w:w="0" w:type="auto"/>
            <w:tcBorders>
              <w:top w:val="nil"/>
              <w:left w:val="nil"/>
              <w:bottom w:val="nil"/>
              <w:right w:val="nil"/>
            </w:tcBorders>
            <w:shd w:val="clear" w:color="auto" w:fill="auto"/>
            <w:hideMark/>
          </w:tcPr>
          <w:p w14:paraId="37260F21" w14:textId="77777777" w:rsidR="00B2009D" w:rsidRPr="00B2009D" w:rsidRDefault="00B2009D" w:rsidP="00B2009D">
            <w:pPr>
              <w:jc w:val="right"/>
              <w:rPr>
                <w:rFonts w:eastAsia="Times New Roman"/>
                <w:sz w:val="18"/>
                <w:szCs w:val="18"/>
              </w:rPr>
            </w:pPr>
            <w:r w:rsidRPr="00B2009D">
              <w:rPr>
                <w:rFonts w:eastAsia="Times New Roman"/>
                <w:sz w:val="18"/>
                <w:szCs w:val="18"/>
              </w:rPr>
              <w:t>30</w:t>
            </w:r>
          </w:p>
        </w:tc>
        <w:tc>
          <w:tcPr>
            <w:tcW w:w="0" w:type="auto"/>
            <w:tcBorders>
              <w:top w:val="nil"/>
              <w:left w:val="nil"/>
              <w:bottom w:val="nil"/>
              <w:right w:val="nil"/>
            </w:tcBorders>
            <w:shd w:val="clear" w:color="auto" w:fill="auto"/>
            <w:hideMark/>
          </w:tcPr>
          <w:p w14:paraId="4A1F3E9A" w14:textId="77777777" w:rsidR="00B2009D" w:rsidRPr="00B2009D" w:rsidRDefault="00B2009D" w:rsidP="00B2009D">
            <w:pPr>
              <w:jc w:val="right"/>
              <w:rPr>
                <w:rFonts w:eastAsia="Times New Roman"/>
                <w:sz w:val="18"/>
                <w:szCs w:val="18"/>
              </w:rPr>
            </w:pPr>
            <w:r w:rsidRPr="00B2009D">
              <w:rPr>
                <w:rFonts w:eastAsia="Times New Roman"/>
                <w:sz w:val="18"/>
                <w:szCs w:val="18"/>
              </w:rPr>
              <w:t>31</w:t>
            </w:r>
          </w:p>
        </w:tc>
        <w:tc>
          <w:tcPr>
            <w:tcW w:w="0" w:type="auto"/>
            <w:tcBorders>
              <w:top w:val="nil"/>
              <w:left w:val="nil"/>
              <w:bottom w:val="nil"/>
              <w:right w:val="nil"/>
            </w:tcBorders>
            <w:shd w:val="clear" w:color="auto" w:fill="auto"/>
            <w:hideMark/>
          </w:tcPr>
          <w:p w14:paraId="2BB17D14" w14:textId="77777777" w:rsidR="00B2009D" w:rsidRPr="00B2009D" w:rsidRDefault="00B2009D" w:rsidP="00B2009D">
            <w:pPr>
              <w:jc w:val="right"/>
              <w:rPr>
                <w:rFonts w:eastAsia="Times New Roman"/>
                <w:sz w:val="18"/>
                <w:szCs w:val="18"/>
              </w:rPr>
            </w:pPr>
            <w:r w:rsidRPr="00B2009D">
              <w:rPr>
                <w:rFonts w:eastAsia="Times New Roman"/>
                <w:sz w:val="18"/>
                <w:szCs w:val="18"/>
              </w:rPr>
              <w:t>32</w:t>
            </w:r>
          </w:p>
        </w:tc>
        <w:tc>
          <w:tcPr>
            <w:tcW w:w="0" w:type="auto"/>
            <w:tcBorders>
              <w:top w:val="nil"/>
              <w:left w:val="nil"/>
              <w:bottom w:val="nil"/>
              <w:right w:val="nil"/>
            </w:tcBorders>
            <w:shd w:val="clear" w:color="auto" w:fill="auto"/>
            <w:hideMark/>
          </w:tcPr>
          <w:p w14:paraId="531827A7" w14:textId="77777777" w:rsidR="00B2009D" w:rsidRPr="00B2009D" w:rsidRDefault="00B2009D" w:rsidP="00B2009D">
            <w:pPr>
              <w:jc w:val="right"/>
              <w:rPr>
                <w:rFonts w:eastAsia="Times New Roman"/>
                <w:sz w:val="18"/>
                <w:szCs w:val="18"/>
              </w:rPr>
            </w:pPr>
            <w:r w:rsidRPr="00B2009D">
              <w:rPr>
                <w:rFonts w:eastAsia="Times New Roman"/>
                <w:sz w:val="18"/>
                <w:szCs w:val="18"/>
              </w:rPr>
              <w:t>33</w:t>
            </w:r>
          </w:p>
        </w:tc>
        <w:tc>
          <w:tcPr>
            <w:tcW w:w="0" w:type="auto"/>
            <w:tcBorders>
              <w:top w:val="nil"/>
              <w:left w:val="nil"/>
              <w:bottom w:val="nil"/>
              <w:right w:val="nil"/>
            </w:tcBorders>
            <w:shd w:val="clear" w:color="auto" w:fill="auto"/>
            <w:hideMark/>
          </w:tcPr>
          <w:p w14:paraId="60B62521" w14:textId="77777777" w:rsidR="00B2009D" w:rsidRPr="00B2009D" w:rsidRDefault="00B2009D" w:rsidP="00B2009D">
            <w:pPr>
              <w:jc w:val="right"/>
              <w:rPr>
                <w:rFonts w:eastAsia="Times New Roman"/>
                <w:sz w:val="18"/>
                <w:szCs w:val="18"/>
              </w:rPr>
            </w:pPr>
            <w:r w:rsidRPr="00B2009D">
              <w:rPr>
                <w:rFonts w:eastAsia="Times New Roman"/>
                <w:sz w:val="18"/>
                <w:szCs w:val="18"/>
              </w:rPr>
              <w:t>34</w:t>
            </w:r>
          </w:p>
        </w:tc>
        <w:tc>
          <w:tcPr>
            <w:tcW w:w="0" w:type="auto"/>
            <w:tcBorders>
              <w:top w:val="nil"/>
              <w:left w:val="nil"/>
              <w:bottom w:val="nil"/>
              <w:right w:val="nil"/>
            </w:tcBorders>
            <w:shd w:val="clear" w:color="auto" w:fill="auto"/>
            <w:hideMark/>
          </w:tcPr>
          <w:p w14:paraId="46BB5FAB" w14:textId="77777777" w:rsidR="00B2009D" w:rsidRPr="00B2009D" w:rsidRDefault="00B2009D" w:rsidP="00B2009D">
            <w:pPr>
              <w:jc w:val="right"/>
              <w:rPr>
                <w:rFonts w:eastAsia="Times New Roman"/>
                <w:sz w:val="18"/>
                <w:szCs w:val="18"/>
              </w:rPr>
            </w:pPr>
            <w:r w:rsidRPr="00B2009D">
              <w:rPr>
                <w:rFonts w:eastAsia="Times New Roman"/>
                <w:sz w:val="18"/>
                <w:szCs w:val="18"/>
              </w:rPr>
              <w:t>35</w:t>
            </w:r>
          </w:p>
        </w:tc>
        <w:tc>
          <w:tcPr>
            <w:tcW w:w="0" w:type="auto"/>
            <w:tcBorders>
              <w:top w:val="nil"/>
              <w:left w:val="nil"/>
              <w:bottom w:val="nil"/>
              <w:right w:val="single" w:sz="8" w:space="0" w:color="auto"/>
            </w:tcBorders>
            <w:shd w:val="clear" w:color="auto" w:fill="auto"/>
            <w:hideMark/>
          </w:tcPr>
          <w:p w14:paraId="1D52068E" w14:textId="77777777" w:rsidR="00B2009D" w:rsidRPr="00B2009D" w:rsidRDefault="00B2009D" w:rsidP="00B2009D">
            <w:pPr>
              <w:jc w:val="right"/>
              <w:rPr>
                <w:rFonts w:eastAsia="Times New Roman"/>
                <w:sz w:val="18"/>
                <w:szCs w:val="18"/>
              </w:rPr>
            </w:pPr>
            <w:r w:rsidRPr="00B2009D">
              <w:rPr>
                <w:rFonts w:eastAsia="Times New Roman"/>
                <w:sz w:val="18"/>
                <w:szCs w:val="18"/>
              </w:rPr>
              <w:t>36</w:t>
            </w:r>
          </w:p>
        </w:tc>
      </w:tr>
      <w:tr w:rsidR="00B2009D" w:rsidRPr="00B2009D" w14:paraId="594FB4BB" w14:textId="77777777" w:rsidTr="00341AE4">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0FB4BA0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Component 1</w:t>
            </w:r>
          </w:p>
        </w:tc>
        <w:tc>
          <w:tcPr>
            <w:tcW w:w="0" w:type="auto"/>
            <w:tcBorders>
              <w:top w:val="single" w:sz="8" w:space="0" w:color="auto"/>
              <w:left w:val="nil"/>
              <w:bottom w:val="single" w:sz="8" w:space="0" w:color="auto"/>
              <w:right w:val="nil"/>
            </w:tcBorders>
            <w:shd w:val="clear" w:color="000000" w:fill="DDEBF7"/>
            <w:hideMark/>
          </w:tcPr>
          <w:p w14:paraId="23517670" w14:textId="77777777" w:rsidR="00B2009D" w:rsidRPr="00B2009D" w:rsidRDefault="00B2009D" w:rsidP="00B2009D">
            <w:pPr>
              <w:rPr>
                <w:rFonts w:eastAsia="Times New Roman"/>
                <w:b/>
                <w:bCs/>
                <w:sz w:val="18"/>
                <w:szCs w:val="18"/>
              </w:rPr>
            </w:pPr>
            <w:r w:rsidRPr="00B2009D">
              <w:rPr>
                <w:rFonts w:eastAsia="Times New Roman"/>
                <w:b/>
                <w:bCs/>
                <w:sz w:val="18"/>
                <w:szCs w:val="18"/>
              </w:rPr>
              <w:t>Establishment of an integrated environmental knowledge management system (EKMS) to meet global environment and sustainable development priorities</w:t>
            </w:r>
          </w:p>
        </w:tc>
        <w:tc>
          <w:tcPr>
            <w:tcW w:w="0" w:type="auto"/>
            <w:tcBorders>
              <w:top w:val="single" w:sz="8" w:space="0" w:color="auto"/>
              <w:left w:val="single" w:sz="8" w:space="0" w:color="auto"/>
              <w:bottom w:val="single" w:sz="8" w:space="0" w:color="auto"/>
              <w:right w:val="nil"/>
            </w:tcBorders>
            <w:shd w:val="clear" w:color="000000" w:fill="DDEBF7"/>
            <w:hideMark/>
          </w:tcPr>
          <w:p w14:paraId="07395C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EA3AA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7D700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7E3125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E6994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7365E5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72DBB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07CD3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FC388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B4BA6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04D9D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1C99F4C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BD12EB2" w14:textId="77777777" w:rsidTr="00341AE4">
        <w:trPr>
          <w:trHeight w:val="20"/>
        </w:trPr>
        <w:tc>
          <w:tcPr>
            <w:tcW w:w="0" w:type="auto"/>
            <w:tcBorders>
              <w:top w:val="nil"/>
              <w:left w:val="nil"/>
              <w:bottom w:val="single" w:sz="4" w:space="0" w:color="auto"/>
              <w:right w:val="nil"/>
            </w:tcBorders>
            <w:shd w:val="clear" w:color="000000" w:fill="EDEDED"/>
            <w:noWrap/>
            <w:hideMark/>
          </w:tcPr>
          <w:p w14:paraId="61D5463E"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1.1 </w:t>
            </w:r>
          </w:p>
        </w:tc>
        <w:tc>
          <w:tcPr>
            <w:tcW w:w="0" w:type="auto"/>
            <w:tcBorders>
              <w:top w:val="nil"/>
              <w:left w:val="nil"/>
              <w:bottom w:val="nil"/>
              <w:right w:val="nil"/>
            </w:tcBorders>
            <w:shd w:val="clear" w:color="000000" w:fill="EDEDED"/>
            <w:hideMark/>
          </w:tcPr>
          <w:p w14:paraId="4DF4B055"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Institutional mapping and analysis of an optimal knowledge management system </w:t>
            </w:r>
          </w:p>
        </w:tc>
        <w:tc>
          <w:tcPr>
            <w:tcW w:w="0" w:type="auto"/>
            <w:tcBorders>
              <w:top w:val="nil"/>
              <w:left w:val="single" w:sz="8" w:space="0" w:color="auto"/>
              <w:bottom w:val="single" w:sz="4" w:space="0" w:color="auto"/>
              <w:right w:val="nil"/>
            </w:tcBorders>
            <w:shd w:val="clear" w:color="000000" w:fill="F2F2F2"/>
            <w:hideMark/>
          </w:tcPr>
          <w:p w14:paraId="3F1D97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D52952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43110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953BB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C424B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65E21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42913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6D558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19F82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F54AC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E6820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4BBB4EF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80C8858" w14:textId="77777777" w:rsidTr="00341AE4">
        <w:trPr>
          <w:trHeight w:val="20"/>
        </w:trPr>
        <w:tc>
          <w:tcPr>
            <w:tcW w:w="0" w:type="auto"/>
            <w:tcBorders>
              <w:top w:val="nil"/>
              <w:left w:val="nil"/>
              <w:bottom w:val="single" w:sz="4" w:space="0" w:color="auto"/>
              <w:right w:val="nil"/>
            </w:tcBorders>
            <w:shd w:val="clear" w:color="auto" w:fill="auto"/>
            <w:noWrap/>
            <w:hideMark/>
          </w:tcPr>
          <w:p w14:paraId="52F9621E" w14:textId="77777777" w:rsidR="00B2009D" w:rsidRPr="00B2009D" w:rsidRDefault="00B2009D" w:rsidP="00B2009D">
            <w:pPr>
              <w:jc w:val="center"/>
              <w:rPr>
                <w:rFonts w:eastAsia="Times New Roman"/>
                <w:sz w:val="18"/>
                <w:szCs w:val="18"/>
              </w:rPr>
            </w:pPr>
            <w:r w:rsidRPr="00B2009D">
              <w:rPr>
                <w:rFonts w:eastAsia="Times New Roman"/>
                <w:sz w:val="18"/>
                <w:szCs w:val="18"/>
              </w:rPr>
              <w:t>1.1.1</w:t>
            </w:r>
          </w:p>
        </w:tc>
        <w:tc>
          <w:tcPr>
            <w:tcW w:w="0" w:type="auto"/>
            <w:tcBorders>
              <w:top w:val="single" w:sz="4" w:space="0" w:color="auto"/>
              <w:left w:val="nil"/>
              <w:bottom w:val="single" w:sz="4" w:space="0" w:color="auto"/>
              <w:right w:val="nil"/>
            </w:tcBorders>
            <w:shd w:val="clear" w:color="auto" w:fill="auto"/>
            <w:hideMark/>
          </w:tcPr>
          <w:p w14:paraId="4435F1B0"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SWOT and gap analysis of the institutional requirements to use best available and innovation data, information and knowledge </w:t>
            </w:r>
          </w:p>
        </w:tc>
        <w:tc>
          <w:tcPr>
            <w:tcW w:w="0" w:type="auto"/>
            <w:tcBorders>
              <w:top w:val="nil"/>
              <w:left w:val="single" w:sz="8" w:space="0" w:color="auto"/>
              <w:bottom w:val="single" w:sz="4" w:space="0" w:color="auto"/>
              <w:right w:val="nil"/>
            </w:tcBorders>
            <w:shd w:val="clear" w:color="000000" w:fill="FFFFFF"/>
            <w:hideMark/>
          </w:tcPr>
          <w:p w14:paraId="6485D0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8EE1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0793E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5DBE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6ED1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5FCA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E9F4F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6854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6FE44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9663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6B2D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0B2D7C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B46353D" w14:textId="77777777" w:rsidTr="00341AE4">
        <w:trPr>
          <w:trHeight w:val="20"/>
        </w:trPr>
        <w:tc>
          <w:tcPr>
            <w:tcW w:w="0" w:type="auto"/>
            <w:tcBorders>
              <w:top w:val="nil"/>
              <w:left w:val="nil"/>
              <w:bottom w:val="single" w:sz="4" w:space="0" w:color="auto"/>
              <w:right w:val="nil"/>
            </w:tcBorders>
            <w:shd w:val="clear" w:color="auto" w:fill="auto"/>
            <w:noWrap/>
            <w:hideMark/>
          </w:tcPr>
          <w:p w14:paraId="33D76179" w14:textId="77777777" w:rsidR="00B2009D" w:rsidRPr="00B2009D" w:rsidRDefault="00B2009D" w:rsidP="00B2009D">
            <w:pPr>
              <w:jc w:val="center"/>
              <w:rPr>
                <w:rFonts w:eastAsia="Times New Roman"/>
                <w:sz w:val="18"/>
                <w:szCs w:val="18"/>
              </w:rPr>
            </w:pPr>
            <w:r w:rsidRPr="00B2009D">
              <w:rPr>
                <w:rFonts w:eastAsia="Times New Roman"/>
                <w:sz w:val="18"/>
                <w:szCs w:val="18"/>
              </w:rPr>
              <w:t>1.1.2</w:t>
            </w:r>
          </w:p>
        </w:tc>
        <w:tc>
          <w:tcPr>
            <w:tcW w:w="0" w:type="auto"/>
            <w:tcBorders>
              <w:top w:val="nil"/>
              <w:left w:val="nil"/>
              <w:bottom w:val="single" w:sz="4" w:space="0" w:color="auto"/>
              <w:right w:val="nil"/>
            </w:tcBorders>
            <w:shd w:val="clear" w:color="auto" w:fill="auto"/>
            <w:hideMark/>
          </w:tcPr>
          <w:p w14:paraId="68C34010" w14:textId="77777777" w:rsidR="00B2009D" w:rsidRPr="00B2009D" w:rsidRDefault="00B2009D" w:rsidP="00B2009D">
            <w:pPr>
              <w:rPr>
                <w:rFonts w:eastAsia="Times New Roman"/>
                <w:sz w:val="18"/>
                <w:szCs w:val="18"/>
              </w:rPr>
            </w:pPr>
            <w:r w:rsidRPr="00B2009D">
              <w:rPr>
                <w:rFonts w:eastAsia="Times New Roman"/>
                <w:sz w:val="18"/>
                <w:szCs w:val="18"/>
              </w:rPr>
              <w:t xml:space="preserve">Carry out an assessment of stakeholders' awareness and absorptive capacities to manage and monitor environmental information relevant to the Rio Conventions </w:t>
            </w:r>
          </w:p>
        </w:tc>
        <w:tc>
          <w:tcPr>
            <w:tcW w:w="0" w:type="auto"/>
            <w:tcBorders>
              <w:top w:val="nil"/>
              <w:left w:val="single" w:sz="8" w:space="0" w:color="auto"/>
              <w:bottom w:val="single" w:sz="4" w:space="0" w:color="auto"/>
              <w:right w:val="nil"/>
            </w:tcBorders>
            <w:shd w:val="clear" w:color="000000" w:fill="FFFFFF"/>
            <w:hideMark/>
          </w:tcPr>
          <w:p w14:paraId="257D8F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ECE0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6B1B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015C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34B3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E223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6B4F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DCAF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36AA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33F4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287C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3414D7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AE9D3A9" w14:textId="77777777" w:rsidTr="00341AE4">
        <w:trPr>
          <w:trHeight w:val="20"/>
        </w:trPr>
        <w:tc>
          <w:tcPr>
            <w:tcW w:w="0" w:type="auto"/>
            <w:tcBorders>
              <w:top w:val="nil"/>
              <w:left w:val="nil"/>
              <w:bottom w:val="single" w:sz="4" w:space="0" w:color="auto"/>
              <w:right w:val="nil"/>
            </w:tcBorders>
            <w:shd w:val="clear" w:color="auto" w:fill="auto"/>
            <w:noWrap/>
            <w:hideMark/>
          </w:tcPr>
          <w:p w14:paraId="6F75188F" w14:textId="77777777" w:rsidR="00B2009D" w:rsidRPr="00B2009D" w:rsidRDefault="00B2009D" w:rsidP="00B2009D">
            <w:pPr>
              <w:jc w:val="center"/>
              <w:rPr>
                <w:rFonts w:eastAsia="Times New Roman"/>
                <w:sz w:val="18"/>
                <w:szCs w:val="18"/>
              </w:rPr>
            </w:pPr>
            <w:r w:rsidRPr="00B2009D">
              <w:rPr>
                <w:rFonts w:eastAsia="Times New Roman"/>
                <w:sz w:val="18"/>
                <w:szCs w:val="18"/>
              </w:rPr>
              <w:t>1.1.3</w:t>
            </w:r>
          </w:p>
        </w:tc>
        <w:tc>
          <w:tcPr>
            <w:tcW w:w="0" w:type="auto"/>
            <w:tcBorders>
              <w:top w:val="nil"/>
              <w:left w:val="nil"/>
              <w:bottom w:val="single" w:sz="4" w:space="0" w:color="auto"/>
              <w:right w:val="nil"/>
            </w:tcBorders>
            <w:shd w:val="clear" w:color="auto" w:fill="auto"/>
            <w:hideMark/>
          </w:tcPr>
          <w:p w14:paraId="7A3C1703" w14:textId="77777777" w:rsidR="00B2009D" w:rsidRPr="00B2009D" w:rsidRDefault="00B2009D" w:rsidP="00B2009D">
            <w:pPr>
              <w:rPr>
                <w:rFonts w:eastAsia="Times New Roman"/>
                <w:sz w:val="18"/>
                <w:szCs w:val="18"/>
              </w:rPr>
            </w:pPr>
            <w:r w:rsidRPr="00B2009D">
              <w:rPr>
                <w:rFonts w:eastAsia="Times New Roman"/>
                <w:sz w:val="18"/>
                <w:szCs w:val="18"/>
              </w:rPr>
              <w:t>Organize and convene MEA technical committee meetings to discuss and recommend best practices for collecting and managing environmental data, information, and knowledge</w:t>
            </w:r>
          </w:p>
        </w:tc>
        <w:tc>
          <w:tcPr>
            <w:tcW w:w="0" w:type="auto"/>
            <w:tcBorders>
              <w:top w:val="nil"/>
              <w:left w:val="single" w:sz="8" w:space="0" w:color="auto"/>
              <w:bottom w:val="single" w:sz="4" w:space="0" w:color="auto"/>
              <w:right w:val="nil"/>
            </w:tcBorders>
            <w:shd w:val="clear" w:color="000000" w:fill="FFFFFF"/>
            <w:hideMark/>
          </w:tcPr>
          <w:p w14:paraId="6E4BD2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C59E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5F73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D4CF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1791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2FA7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2F0F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7CDF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8972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F952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D4D6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137209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F867369" w14:textId="77777777" w:rsidTr="00341AE4">
        <w:trPr>
          <w:trHeight w:val="20"/>
        </w:trPr>
        <w:tc>
          <w:tcPr>
            <w:tcW w:w="0" w:type="auto"/>
            <w:tcBorders>
              <w:top w:val="nil"/>
              <w:left w:val="nil"/>
              <w:bottom w:val="single" w:sz="4" w:space="0" w:color="auto"/>
              <w:right w:val="nil"/>
            </w:tcBorders>
            <w:shd w:val="clear" w:color="000000" w:fill="EDEDED"/>
            <w:noWrap/>
            <w:hideMark/>
          </w:tcPr>
          <w:p w14:paraId="5769EAF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1.2 </w:t>
            </w:r>
          </w:p>
        </w:tc>
        <w:tc>
          <w:tcPr>
            <w:tcW w:w="0" w:type="auto"/>
            <w:tcBorders>
              <w:top w:val="nil"/>
              <w:left w:val="nil"/>
              <w:bottom w:val="nil"/>
              <w:right w:val="nil"/>
            </w:tcBorders>
            <w:shd w:val="clear" w:color="000000" w:fill="EDEDED"/>
            <w:hideMark/>
          </w:tcPr>
          <w:p w14:paraId="1566CC49" w14:textId="77777777" w:rsidR="00B2009D" w:rsidRPr="00B2009D" w:rsidRDefault="00B2009D" w:rsidP="00B2009D">
            <w:pPr>
              <w:rPr>
                <w:rFonts w:eastAsia="Times New Roman"/>
                <w:b/>
                <w:bCs/>
                <w:sz w:val="18"/>
                <w:szCs w:val="18"/>
              </w:rPr>
            </w:pPr>
            <w:r w:rsidRPr="00B2009D">
              <w:rPr>
                <w:rFonts w:eastAsia="Times New Roman"/>
                <w:b/>
                <w:bCs/>
                <w:sz w:val="18"/>
                <w:szCs w:val="18"/>
              </w:rPr>
              <w:t>Design of an integrated environmental knowledge management system</w:t>
            </w:r>
          </w:p>
        </w:tc>
        <w:tc>
          <w:tcPr>
            <w:tcW w:w="0" w:type="auto"/>
            <w:tcBorders>
              <w:top w:val="single" w:sz="8" w:space="0" w:color="auto"/>
              <w:left w:val="single" w:sz="8" w:space="0" w:color="auto"/>
              <w:bottom w:val="single" w:sz="4" w:space="0" w:color="auto"/>
              <w:right w:val="nil"/>
            </w:tcBorders>
            <w:shd w:val="clear" w:color="000000" w:fill="F2F2F2"/>
            <w:hideMark/>
          </w:tcPr>
          <w:p w14:paraId="23B7D0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DD42E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FDA0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002B13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54F0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FAAC6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57BDA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B8C79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72D0E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68683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16A29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0BA8B7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B9D032F" w14:textId="77777777" w:rsidTr="00341AE4">
        <w:trPr>
          <w:trHeight w:val="20"/>
        </w:trPr>
        <w:tc>
          <w:tcPr>
            <w:tcW w:w="0" w:type="auto"/>
            <w:tcBorders>
              <w:top w:val="nil"/>
              <w:left w:val="nil"/>
              <w:bottom w:val="single" w:sz="4" w:space="0" w:color="auto"/>
              <w:right w:val="nil"/>
            </w:tcBorders>
            <w:shd w:val="clear" w:color="auto" w:fill="auto"/>
            <w:noWrap/>
            <w:hideMark/>
          </w:tcPr>
          <w:p w14:paraId="040648AF" w14:textId="77777777" w:rsidR="00B2009D" w:rsidRPr="00B2009D" w:rsidRDefault="00B2009D" w:rsidP="00B2009D">
            <w:pPr>
              <w:jc w:val="center"/>
              <w:rPr>
                <w:rFonts w:eastAsia="Times New Roman"/>
                <w:sz w:val="18"/>
                <w:szCs w:val="18"/>
              </w:rPr>
            </w:pPr>
            <w:r w:rsidRPr="00B2009D">
              <w:rPr>
                <w:rFonts w:eastAsia="Times New Roman"/>
                <w:sz w:val="18"/>
                <w:szCs w:val="18"/>
              </w:rPr>
              <w:t>1.2.1</w:t>
            </w:r>
          </w:p>
        </w:tc>
        <w:tc>
          <w:tcPr>
            <w:tcW w:w="0" w:type="auto"/>
            <w:tcBorders>
              <w:top w:val="single" w:sz="4" w:space="0" w:color="auto"/>
              <w:left w:val="nil"/>
              <w:bottom w:val="single" w:sz="4" w:space="0" w:color="auto"/>
              <w:right w:val="nil"/>
            </w:tcBorders>
            <w:shd w:val="clear" w:color="auto" w:fill="auto"/>
            <w:hideMark/>
          </w:tcPr>
          <w:p w14:paraId="001F0445" w14:textId="77777777" w:rsidR="00B2009D" w:rsidRPr="00B2009D" w:rsidRDefault="00B2009D" w:rsidP="00B2009D">
            <w:pPr>
              <w:rPr>
                <w:rFonts w:eastAsia="Times New Roman"/>
                <w:sz w:val="18"/>
                <w:szCs w:val="18"/>
              </w:rPr>
            </w:pPr>
            <w:r w:rsidRPr="00B2009D">
              <w:rPr>
                <w:rFonts w:eastAsia="Times New Roman"/>
                <w:sz w:val="18"/>
                <w:szCs w:val="18"/>
              </w:rPr>
              <w:t xml:space="preserve">Convene stakeholder workshops on the management of information and knowledge for planning and policy-making </w:t>
            </w:r>
          </w:p>
        </w:tc>
        <w:tc>
          <w:tcPr>
            <w:tcW w:w="0" w:type="auto"/>
            <w:tcBorders>
              <w:top w:val="nil"/>
              <w:left w:val="single" w:sz="8" w:space="0" w:color="auto"/>
              <w:bottom w:val="single" w:sz="4" w:space="0" w:color="auto"/>
              <w:right w:val="nil"/>
            </w:tcBorders>
            <w:shd w:val="clear" w:color="000000" w:fill="FFFFFF"/>
            <w:hideMark/>
          </w:tcPr>
          <w:p w14:paraId="40F382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8DD05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2BAD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B82D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C2DE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CBAA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6622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4814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579E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5C8C5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8033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54F3B2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71AD1DB" w14:textId="77777777" w:rsidTr="00341AE4">
        <w:trPr>
          <w:trHeight w:val="20"/>
        </w:trPr>
        <w:tc>
          <w:tcPr>
            <w:tcW w:w="0" w:type="auto"/>
            <w:tcBorders>
              <w:top w:val="nil"/>
              <w:left w:val="nil"/>
              <w:bottom w:val="single" w:sz="4" w:space="0" w:color="auto"/>
              <w:right w:val="nil"/>
            </w:tcBorders>
            <w:shd w:val="clear" w:color="auto" w:fill="auto"/>
            <w:noWrap/>
            <w:hideMark/>
          </w:tcPr>
          <w:p w14:paraId="51900EF2" w14:textId="77777777" w:rsidR="00B2009D" w:rsidRPr="00B2009D" w:rsidRDefault="00B2009D" w:rsidP="00B2009D">
            <w:pPr>
              <w:jc w:val="center"/>
              <w:rPr>
                <w:rFonts w:eastAsia="Times New Roman"/>
                <w:sz w:val="18"/>
                <w:szCs w:val="18"/>
              </w:rPr>
            </w:pPr>
            <w:r w:rsidRPr="00B2009D">
              <w:rPr>
                <w:rFonts w:eastAsia="Times New Roman"/>
                <w:sz w:val="18"/>
                <w:szCs w:val="18"/>
              </w:rPr>
              <w:t>1.2.2</w:t>
            </w:r>
          </w:p>
        </w:tc>
        <w:tc>
          <w:tcPr>
            <w:tcW w:w="0" w:type="auto"/>
            <w:tcBorders>
              <w:top w:val="nil"/>
              <w:left w:val="nil"/>
              <w:bottom w:val="single" w:sz="4" w:space="0" w:color="auto"/>
              <w:right w:val="nil"/>
            </w:tcBorders>
            <w:shd w:val="clear" w:color="auto" w:fill="auto"/>
            <w:hideMark/>
          </w:tcPr>
          <w:p w14:paraId="1E9A30E8" w14:textId="77777777" w:rsidR="00B2009D" w:rsidRPr="00B2009D" w:rsidRDefault="00B2009D" w:rsidP="00B2009D">
            <w:pPr>
              <w:rPr>
                <w:rFonts w:eastAsia="Times New Roman"/>
                <w:sz w:val="18"/>
                <w:szCs w:val="18"/>
              </w:rPr>
            </w:pPr>
            <w:r w:rsidRPr="00B2009D">
              <w:rPr>
                <w:rFonts w:eastAsia="Times New Roman"/>
                <w:sz w:val="18"/>
                <w:szCs w:val="18"/>
              </w:rPr>
              <w:t xml:space="preserve">Design the technological requirements for collecting, storing, and sharing data and information.  </w:t>
            </w:r>
          </w:p>
        </w:tc>
        <w:tc>
          <w:tcPr>
            <w:tcW w:w="0" w:type="auto"/>
            <w:tcBorders>
              <w:top w:val="nil"/>
              <w:left w:val="single" w:sz="8" w:space="0" w:color="auto"/>
              <w:bottom w:val="single" w:sz="4" w:space="0" w:color="auto"/>
              <w:right w:val="nil"/>
            </w:tcBorders>
            <w:shd w:val="clear" w:color="000000" w:fill="FFFFFF"/>
            <w:hideMark/>
          </w:tcPr>
          <w:p w14:paraId="1C5309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A7F49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5E1E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CB3E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1FAC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1F60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BB50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FF0C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8ED7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FB81C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ADFF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523BD1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121C63A" w14:textId="77777777" w:rsidTr="00341AE4">
        <w:trPr>
          <w:trHeight w:val="20"/>
        </w:trPr>
        <w:tc>
          <w:tcPr>
            <w:tcW w:w="0" w:type="auto"/>
            <w:tcBorders>
              <w:top w:val="nil"/>
              <w:left w:val="nil"/>
              <w:bottom w:val="single" w:sz="4" w:space="0" w:color="auto"/>
              <w:right w:val="nil"/>
            </w:tcBorders>
            <w:shd w:val="clear" w:color="auto" w:fill="auto"/>
            <w:noWrap/>
            <w:hideMark/>
          </w:tcPr>
          <w:p w14:paraId="3AF1B3F9" w14:textId="77777777" w:rsidR="00B2009D" w:rsidRPr="00B2009D" w:rsidRDefault="00B2009D" w:rsidP="00B2009D">
            <w:pPr>
              <w:jc w:val="center"/>
              <w:rPr>
                <w:rFonts w:eastAsia="Times New Roman"/>
                <w:sz w:val="18"/>
                <w:szCs w:val="18"/>
              </w:rPr>
            </w:pPr>
            <w:r w:rsidRPr="00B2009D">
              <w:rPr>
                <w:rFonts w:eastAsia="Times New Roman"/>
                <w:sz w:val="18"/>
                <w:szCs w:val="18"/>
              </w:rPr>
              <w:t>1.2.3</w:t>
            </w:r>
          </w:p>
        </w:tc>
        <w:tc>
          <w:tcPr>
            <w:tcW w:w="0" w:type="auto"/>
            <w:tcBorders>
              <w:top w:val="nil"/>
              <w:left w:val="nil"/>
              <w:bottom w:val="single" w:sz="4" w:space="0" w:color="auto"/>
              <w:right w:val="nil"/>
            </w:tcBorders>
            <w:shd w:val="clear" w:color="auto" w:fill="auto"/>
            <w:hideMark/>
          </w:tcPr>
          <w:p w14:paraId="65922322" w14:textId="77777777" w:rsidR="00B2009D" w:rsidRPr="00B2009D" w:rsidRDefault="00B2009D" w:rsidP="00B2009D">
            <w:pPr>
              <w:rPr>
                <w:rFonts w:eastAsia="Times New Roman"/>
                <w:sz w:val="18"/>
                <w:szCs w:val="18"/>
              </w:rPr>
            </w:pPr>
            <w:r w:rsidRPr="00B2009D">
              <w:rPr>
                <w:rFonts w:eastAsia="Times New Roman"/>
                <w:sz w:val="18"/>
                <w:szCs w:val="18"/>
              </w:rPr>
              <w:t>Undertake an independent peer review of the EKMS feasibility study, finalize, and secure stakeholder validation and the required official approvals</w:t>
            </w:r>
          </w:p>
        </w:tc>
        <w:tc>
          <w:tcPr>
            <w:tcW w:w="0" w:type="auto"/>
            <w:tcBorders>
              <w:top w:val="nil"/>
              <w:left w:val="single" w:sz="8" w:space="0" w:color="auto"/>
              <w:bottom w:val="nil"/>
              <w:right w:val="nil"/>
            </w:tcBorders>
            <w:shd w:val="clear" w:color="000000" w:fill="FFFFFF"/>
            <w:hideMark/>
          </w:tcPr>
          <w:p w14:paraId="325ABA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DBA30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AD85B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94521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C1003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D51BB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39202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36A3D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C390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29BF0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738E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329AEB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E7C8E82" w14:textId="77777777" w:rsidTr="00341AE4">
        <w:trPr>
          <w:trHeight w:val="20"/>
        </w:trPr>
        <w:tc>
          <w:tcPr>
            <w:tcW w:w="0" w:type="auto"/>
            <w:tcBorders>
              <w:top w:val="nil"/>
              <w:left w:val="nil"/>
              <w:bottom w:val="nil"/>
              <w:right w:val="nil"/>
            </w:tcBorders>
            <w:shd w:val="clear" w:color="000000" w:fill="EDEDED"/>
            <w:noWrap/>
            <w:hideMark/>
          </w:tcPr>
          <w:p w14:paraId="17BE8E0B"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1.3:  </w:t>
            </w:r>
          </w:p>
        </w:tc>
        <w:tc>
          <w:tcPr>
            <w:tcW w:w="0" w:type="auto"/>
            <w:tcBorders>
              <w:top w:val="nil"/>
              <w:left w:val="nil"/>
              <w:bottom w:val="nil"/>
              <w:right w:val="nil"/>
            </w:tcBorders>
            <w:shd w:val="clear" w:color="000000" w:fill="EDEDED"/>
            <w:hideMark/>
          </w:tcPr>
          <w:p w14:paraId="045BEFDA" w14:textId="77777777" w:rsidR="00B2009D" w:rsidRPr="00B2009D" w:rsidRDefault="00B2009D" w:rsidP="00B2009D">
            <w:pPr>
              <w:rPr>
                <w:rFonts w:eastAsia="Times New Roman"/>
                <w:b/>
                <w:bCs/>
                <w:sz w:val="18"/>
                <w:szCs w:val="18"/>
              </w:rPr>
            </w:pPr>
            <w:r w:rsidRPr="00B2009D">
              <w:rPr>
                <w:rFonts w:eastAsia="Times New Roman"/>
                <w:b/>
                <w:bCs/>
                <w:sz w:val="18"/>
                <w:szCs w:val="18"/>
              </w:rPr>
              <w:t>Targeted technological networking of existing information and knowledge management systems.</w:t>
            </w:r>
          </w:p>
        </w:tc>
        <w:tc>
          <w:tcPr>
            <w:tcW w:w="0" w:type="auto"/>
            <w:tcBorders>
              <w:top w:val="single" w:sz="8" w:space="0" w:color="auto"/>
              <w:left w:val="single" w:sz="8" w:space="0" w:color="auto"/>
              <w:bottom w:val="single" w:sz="4" w:space="0" w:color="auto"/>
              <w:right w:val="nil"/>
            </w:tcBorders>
            <w:shd w:val="clear" w:color="000000" w:fill="F2F2F2"/>
            <w:hideMark/>
          </w:tcPr>
          <w:p w14:paraId="560D25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76F9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C4801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80B45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92D2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8A47B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2F89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FCBF4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E7019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D811B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08B16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118B77B8"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F1E9A35"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7B73E1B2" w14:textId="77777777" w:rsidR="00B2009D" w:rsidRPr="00B2009D" w:rsidRDefault="00B2009D" w:rsidP="00B2009D">
            <w:pPr>
              <w:jc w:val="center"/>
              <w:rPr>
                <w:rFonts w:eastAsia="Times New Roman"/>
                <w:sz w:val="18"/>
                <w:szCs w:val="18"/>
              </w:rPr>
            </w:pPr>
            <w:r w:rsidRPr="00B2009D">
              <w:rPr>
                <w:rFonts w:eastAsia="Times New Roman"/>
                <w:sz w:val="18"/>
                <w:szCs w:val="18"/>
              </w:rPr>
              <w:t>1.3.1</w:t>
            </w:r>
          </w:p>
        </w:tc>
        <w:tc>
          <w:tcPr>
            <w:tcW w:w="0" w:type="auto"/>
            <w:tcBorders>
              <w:top w:val="single" w:sz="4" w:space="0" w:color="auto"/>
              <w:left w:val="nil"/>
              <w:bottom w:val="single" w:sz="4" w:space="0" w:color="auto"/>
              <w:right w:val="nil"/>
            </w:tcBorders>
            <w:shd w:val="clear" w:color="auto" w:fill="auto"/>
            <w:hideMark/>
          </w:tcPr>
          <w:p w14:paraId="27A66D04" w14:textId="77777777" w:rsidR="00B2009D" w:rsidRPr="00B2009D" w:rsidRDefault="00B2009D" w:rsidP="00B2009D">
            <w:pPr>
              <w:rPr>
                <w:rFonts w:eastAsia="Times New Roman"/>
                <w:sz w:val="18"/>
                <w:szCs w:val="18"/>
              </w:rPr>
            </w:pPr>
            <w:r w:rsidRPr="00B2009D">
              <w:rPr>
                <w:rFonts w:eastAsia="Times New Roman"/>
                <w:sz w:val="18"/>
                <w:szCs w:val="18"/>
              </w:rPr>
              <w:t xml:space="preserve">Negotiate and facilitate the formulation and adoption of networking cooperative agreements on information and knowledge management with key institutions.  </w:t>
            </w:r>
          </w:p>
        </w:tc>
        <w:tc>
          <w:tcPr>
            <w:tcW w:w="0" w:type="auto"/>
            <w:tcBorders>
              <w:top w:val="nil"/>
              <w:left w:val="single" w:sz="8" w:space="0" w:color="auto"/>
              <w:bottom w:val="single" w:sz="4" w:space="0" w:color="auto"/>
              <w:right w:val="nil"/>
            </w:tcBorders>
            <w:shd w:val="clear" w:color="000000" w:fill="FFFFFF"/>
            <w:hideMark/>
          </w:tcPr>
          <w:p w14:paraId="36B0F5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D8D1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E84F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38B4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76D0F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3B885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E97D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8220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24C0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EBD4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3319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15398E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49185D0" w14:textId="77777777" w:rsidTr="00341AE4">
        <w:trPr>
          <w:trHeight w:val="20"/>
        </w:trPr>
        <w:tc>
          <w:tcPr>
            <w:tcW w:w="0" w:type="auto"/>
            <w:tcBorders>
              <w:top w:val="nil"/>
              <w:left w:val="nil"/>
              <w:bottom w:val="single" w:sz="4" w:space="0" w:color="auto"/>
              <w:right w:val="nil"/>
            </w:tcBorders>
            <w:shd w:val="clear" w:color="auto" w:fill="auto"/>
            <w:noWrap/>
            <w:hideMark/>
          </w:tcPr>
          <w:p w14:paraId="140EC27E" w14:textId="77777777" w:rsidR="00B2009D" w:rsidRPr="00B2009D" w:rsidRDefault="00B2009D" w:rsidP="00B2009D">
            <w:pPr>
              <w:jc w:val="center"/>
              <w:rPr>
                <w:rFonts w:eastAsia="Times New Roman"/>
                <w:sz w:val="18"/>
                <w:szCs w:val="18"/>
              </w:rPr>
            </w:pPr>
            <w:r w:rsidRPr="00B2009D">
              <w:rPr>
                <w:rFonts w:eastAsia="Times New Roman"/>
                <w:sz w:val="18"/>
                <w:szCs w:val="18"/>
              </w:rPr>
              <w:t>1.3.2</w:t>
            </w:r>
          </w:p>
        </w:tc>
        <w:tc>
          <w:tcPr>
            <w:tcW w:w="0" w:type="auto"/>
            <w:tcBorders>
              <w:top w:val="nil"/>
              <w:left w:val="nil"/>
              <w:bottom w:val="single" w:sz="4" w:space="0" w:color="auto"/>
              <w:right w:val="nil"/>
            </w:tcBorders>
            <w:shd w:val="clear" w:color="auto" w:fill="auto"/>
            <w:hideMark/>
          </w:tcPr>
          <w:p w14:paraId="15480A15" w14:textId="77777777" w:rsidR="00B2009D" w:rsidRPr="00B2009D" w:rsidRDefault="00B2009D" w:rsidP="00B2009D">
            <w:pPr>
              <w:rPr>
                <w:rFonts w:eastAsia="Times New Roman"/>
                <w:sz w:val="18"/>
                <w:szCs w:val="18"/>
              </w:rPr>
            </w:pPr>
            <w:r w:rsidRPr="00B2009D">
              <w:rPr>
                <w:rFonts w:eastAsia="Times New Roman"/>
                <w:sz w:val="18"/>
                <w:szCs w:val="18"/>
              </w:rPr>
              <w:t>Institute targeted management arrangements for sharing information.</w:t>
            </w:r>
          </w:p>
        </w:tc>
        <w:tc>
          <w:tcPr>
            <w:tcW w:w="0" w:type="auto"/>
            <w:tcBorders>
              <w:top w:val="nil"/>
              <w:left w:val="single" w:sz="8" w:space="0" w:color="auto"/>
              <w:bottom w:val="nil"/>
              <w:right w:val="nil"/>
            </w:tcBorders>
            <w:shd w:val="clear" w:color="000000" w:fill="FFFFFF"/>
            <w:hideMark/>
          </w:tcPr>
          <w:p w14:paraId="07B784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6703BA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AADE9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CF175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6350A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BE8BA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A5491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9706B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8DDAA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AD44E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DDA9C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6BABA7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7D907DF" w14:textId="77777777" w:rsidTr="00341AE4">
        <w:trPr>
          <w:trHeight w:val="20"/>
        </w:trPr>
        <w:tc>
          <w:tcPr>
            <w:tcW w:w="0" w:type="auto"/>
            <w:tcBorders>
              <w:top w:val="nil"/>
              <w:left w:val="nil"/>
              <w:bottom w:val="nil"/>
              <w:right w:val="nil"/>
            </w:tcBorders>
            <w:shd w:val="clear" w:color="000000" w:fill="EDEDED"/>
            <w:noWrap/>
            <w:hideMark/>
          </w:tcPr>
          <w:p w14:paraId="5DC730B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1.4: </w:t>
            </w:r>
          </w:p>
        </w:tc>
        <w:tc>
          <w:tcPr>
            <w:tcW w:w="0" w:type="auto"/>
            <w:tcBorders>
              <w:top w:val="nil"/>
              <w:left w:val="nil"/>
              <w:bottom w:val="nil"/>
              <w:right w:val="nil"/>
            </w:tcBorders>
            <w:shd w:val="clear" w:color="000000" w:fill="EDEDED"/>
            <w:hideMark/>
          </w:tcPr>
          <w:p w14:paraId="3DA4A024" w14:textId="77777777" w:rsidR="00B2009D" w:rsidRPr="00B2009D" w:rsidRDefault="00B2009D" w:rsidP="00B2009D">
            <w:pPr>
              <w:rPr>
                <w:rFonts w:eastAsia="Times New Roman"/>
                <w:b/>
                <w:bCs/>
                <w:sz w:val="18"/>
                <w:szCs w:val="18"/>
              </w:rPr>
            </w:pPr>
            <w:r w:rsidRPr="00B2009D">
              <w:rPr>
                <w:rFonts w:eastAsia="Times New Roman"/>
                <w:b/>
                <w:bCs/>
                <w:sz w:val="18"/>
                <w:szCs w:val="18"/>
              </w:rPr>
              <w:t>Selected updating of technologies to create cost-effective synergies for knowledge management.</w:t>
            </w:r>
          </w:p>
        </w:tc>
        <w:tc>
          <w:tcPr>
            <w:tcW w:w="0" w:type="auto"/>
            <w:tcBorders>
              <w:top w:val="single" w:sz="8" w:space="0" w:color="auto"/>
              <w:left w:val="single" w:sz="8" w:space="0" w:color="auto"/>
              <w:bottom w:val="single" w:sz="4" w:space="0" w:color="auto"/>
              <w:right w:val="nil"/>
            </w:tcBorders>
            <w:shd w:val="clear" w:color="000000" w:fill="F2F2F2"/>
            <w:hideMark/>
          </w:tcPr>
          <w:p w14:paraId="6FA05F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85CD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62E1F4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27200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84E4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3A02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83A6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09604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628A1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B76B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AACB0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DE93D1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25A882C"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3C0FED86" w14:textId="77777777" w:rsidR="00B2009D" w:rsidRPr="00B2009D" w:rsidRDefault="00B2009D" w:rsidP="00B2009D">
            <w:pPr>
              <w:jc w:val="center"/>
              <w:rPr>
                <w:rFonts w:eastAsia="Times New Roman"/>
                <w:sz w:val="18"/>
                <w:szCs w:val="18"/>
              </w:rPr>
            </w:pPr>
            <w:r w:rsidRPr="00B2009D">
              <w:rPr>
                <w:rFonts w:eastAsia="Times New Roman"/>
                <w:sz w:val="18"/>
                <w:szCs w:val="18"/>
              </w:rPr>
              <w:t>1.4.1</w:t>
            </w:r>
          </w:p>
        </w:tc>
        <w:tc>
          <w:tcPr>
            <w:tcW w:w="0" w:type="auto"/>
            <w:tcBorders>
              <w:top w:val="single" w:sz="4" w:space="0" w:color="auto"/>
              <w:left w:val="nil"/>
              <w:bottom w:val="single" w:sz="4" w:space="0" w:color="auto"/>
              <w:right w:val="nil"/>
            </w:tcBorders>
            <w:shd w:val="clear" w:color="auto" w:fill="auto"/>
            <w:hideMark/>
          </w:tcPr>
          <w:p w14:paraId="4A17FCA7" w14:textId="77777777" w:rsidR="00B2009D" w:rsidRPr="00B2009D" w:rsidRDefault="00B2009D" w:rsidP="00B2009D">
            <w:pPr>
              <w:rPr>
                <w:rFonts w:eastAsia="Times New Roman"/>
                <w:sz w:val="18"/>
                <w:szCs w:val="18"/>
              </w:rPr>
            </w:pPr>
            <w:r w:rsidRPr="00B2009D">
              <w:rPr>
                <w:rFonts w:eastAsia="Times New Roman"/>
                <w:sz w:val="18"/>
                <w:szCs w:val="18"/>
              </w:rPr>
              <w:t xml:space="preserve">Procure and install the technological hardware and software of the EKMS as recommended in the approved feasibility study </w:t>
            </w:r>
          </w:p>
        </w:tc>
        <w:tc>
          <w:tcPr>
            <w:tcW w:w="0" w:type="auto"/>
            <w:tcBorders>
              <w:top w:val="nil"/>
              <w:left w:val="single" w:sz="8" w:space="0" w:color="auto"/>
              <w:bottom w:val="nil"/>
              <w:right w:val="nil"/>
            </w:tcBorders>
            <w:shd w:val="clear" w:color="000000" w:fill="FFFFFF"/>
            <w:hideMark/>
          </w:tcPr>
          <w:p w14:paraId="15447D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F98AB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EEADB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2FEF8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A9D919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9E667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72634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FC245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AF5D47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E545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DB5AD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DDBBFD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0058B63" w14:textId="77777777" w:rsidTr="00341AE4">
        <w:trPr>
          <w:trHeight w:val="20"/>
        </w:trPr>
        <w:tc>
          <w:tcPr>
            <w:tcW w:w="0" w:type="auto"/>
            <w:tcBorders>
              <w:top w:val="nil"/>
              <w:left w:val="nil"/>
              <w:bottom w:val="nil"/>
              <w:right w:val="nil"/>
            </w:tcBorders>
            <w:shd w:val="clear" w:color="000000" w:fill="EDEDED"/>
            <w:noWrap/>
            <w:hideMark/>
          </w:tcPr>
          <w:p w14:paraId="0626D25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1.5: </w:t>
            </w:r>
          </w:p>
        </w:tc>
        <w:tc>
          <w:tcPr>
            <w:tcW w:w="0" w:type="auto"/>
            <w:tcBorders>
              <w:top w:val="nil"/>
              <w:left w:val="nil"/>
              <w:bottom w:val="nil"/>
              <w:right w:val="nil"/>
            </w:tcBorders>
            <w:shd w:val="clear" w:color="000000" w:fill="EDEDED"/>
            <w:hideMark/>
          </w:tcPr>
          <w:p w14:paraId="1A5FD242" w14:textId="77777777" w:rsidR="00B2009D" w:rsidRPr="00B2009D" w:rsidRDefault="00B2009D" w:rsidP="00B2009D">
            <w:pPr>
              <w:rPr>
                <w:rFonts w:eastAsia="Times New Roman"/>
                <w:b/>
                <w:bCs/>
                <w:sz w:val="18"/>
                <w:szCs w:val="18"/>
              </w:rPr>
            </w:pPr>
            <w:r w:rsidRPr="00B2009D">
              <w:rPr>
                <w:rFonts w:eastAsia="Times New Roman"/>
                <w:b/>
                <w:bCs/>
                <w:sz w:val="18"/>
                <w:szCs w:val="18"/>
              </w:rPr>
              <w:t>Integration of new and improved global environmental indicators into select sectoral development plan(s)</w:t>
            </w:r>
          </w:p>
        </w:tc>
        <w:tc>
          <w:tcPr>
            <w:tcW w:w="0" w:type="auto"/>
            <w:tcBorders>
              <w:top w:val="single" w:sz="8" w:space="0" w:color="auto"/>
              <w:left w:val="single" w:sz="8" w:space="0" w:color="auto"/>
              <w:bottom w:val="single" w:sz="4" w:space="0" w:color="auto"/>
              <w:right w:val="nil"/>
            </w:tcBorders>
            <w:shd w:val="clear" w:color="000000" w:fill="F2F2F2"/>
            <w:hideMark/>
          </w:tcPr>
          <w:p w14:paraId="6911FD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3600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BBE8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FC26E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1208E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FF06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A156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A81F0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F569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E3C4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6ED94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36BF79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0E73D09"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6FC1054A" w14:textId="77777777" w:rsidR="00B2009D" w:rsidRPr="00B2009D" w:rsidRDefault="00B2009D" w:rsidP="00B2009D">
            <w:pPr>
              <w:jc w:val="center"/>
              <w:rPr>
                <w:rFonts w:eastAsia="Times New Roman"/>
                <w:sz w:val="18"/>
                <w:szCs w:val="18"/>
              </w:rPr>
            </w:pPr>
            <w:r w:rsidRPr="00B2009D">
              <w:rPr>
                <w:rFonts w:eastAsia="Times New Roman"/>
                <w:sz w:val="18"/>
                <w:szCs w:val="18"/>
              </w:rPr>
              <w:t>1.5.1</w:t>
            </w:r>
          </w:p>
        </w:tc>
        <w:tc>
          <w:tcPr>
            <w:tcW w:w="0" w:type="auto"/>
            <w:tcBorders>
              <w:top w:val="single" w:sz="4" w:space="0" w:color="auto"/>
              <w:left w:val="nil"/>
              <w:bottom w:val="single" w:sz="4" w:space="0" w:color="auto"/>
              <w:right w:val="nil"/>
            </w:tcBorders>
            <w:shd w:val="clear" w:color="auto" w:fill="auto"/>
            <w:hideMark/>
          </w:tcPr>
          <w:p w14:paraId="5AF4EE28" w14:textId="77777777" w:rsidR="00B2009D" w:rsidRPr="00B2009D" w:rsidRDefault="00B2009D" w:rsidP="00B2009D">
            <w:pPr>
              <w:rPr>
                <w:rFonts w:eastAsia="Times New Roman"/>
                <w:sz w:val="18"/>
                <w:szCs w:val="18"/>
              </w:rPr>
            </w:pPr>
            <w:r w:rsidRPr="00B2009D">
              <w:rPr>
                <w:rFonts w:eastAsia="Times New Roman"/>
                <w:sz w:val="18"/>
                <w:szCs w:val="18"/>
              </w:rPr>
              <w:t>Identify a set of best applicable indicators for measuring global environmental trends within the context of planning and policy-making in Liberia.</w:t>
            </w:r>
          </w:p>
        </w:tc>
        <w:tc>
          <w:tcPr>
            <w:tcW w:w="0" w:type="auto"/>
            <w:tcBorders>
              <w:top w:val="nil"/>
              <w:left w:val="single" w:sz="8" w:space="0" w:color="auto"/>
              <w:bottom w:val="single" w:sz="4" w:space="0" w:color="auto"/>
              <w:right w:val="nil"/>
            </w:tcBorders>
            <w:shd w:val="clear" w:color="000000" w:fill="FFFFFF"/>
            <w:hideMark/>
          </w:tcPr>
          <w:p w14:paraId="016148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396D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2A705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2478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2A2C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06F3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C7F6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59C92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86C7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947D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9E0F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CD20A7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32C7909" w14:textId="77777777" w:rsidTr="00341AE4">
        <w:trPr>
          <w:trHeight w:val="20"/>
        </w:trPr>
        <w:tc>
          <w:tcPr>
            <w:tcW w:w="0" w:type="auto"/>
            <w:tcBorders>
              <w:top w:val="nil"/>
              <w:left w:val="nil"/>
              <w:bottom w:val="single" w:sz="4" w:space="0" w:color="auto"/>
              <w:right w:val="nil"/>
            </w:tcBorders>
            <w:shd w:val="clear" w:color="auto" w:fill="auto"/>
            <w:noWrap/>
            <w:hideMark/>
          </w:tcPr>
          <w:p w14:paraId="321D4DA6" w14:textId="77777777" w:rsidR="00B2009D" w:rsidRPr="00B2009D" w:rsidRDefault="00B2009D" w:rsidP="00B2009D">
            <w:pPr>
              <w:jc w:val="center"/>
              <w:rPr>
                <w:rFonts w:eastAsia="Times New Roman"/>
                <w:sz w:val="18"/>
                <w:szCs w:val="18"/>
              </w:rPr>
            </w:pPr>
            <w:r w:rsidRPr="00B2009D">
              <w:rPr>
                <w:rFonts w:eastAsia="Times New Roman"/>
                <w:sz w:val="18"/>
                <w:szCs w:val="18"/>
              </w:rPr>
              <w:t>1.5.2</w:t>
            </w:r>
          </w:p>
        </w:tc>
        <w:tc>
          <w:tcPr>
            <w:tcW w:w="0" w:type="auto"/>
            <w:tcBorders>
              <w:top w:val="nil"/>
              <w:left w:val="nil"/>
              <w:bottom w:val="single" w:sz="4" w:space="0" w:color="auto"/>
              <w:right w:val="nil"/>
            </w:tcBorders>
            <w:shd w:val="clear" w:color="auto" w:fill="auto"/>
            <w:hideMark/>
          </w:tcPr>
          <w:p w14:paraId="2938A8CE" w14:textId="77777777" w:rsidR="00B2009D" w:rsidRPr="00B2009D" w:rsidRDefault="00B2009D" w:rsidP="00B2009D">
            <w:pPr>
              <w:rPr>
                <w:rFonts w:eastAsia="Times New Roman"/>
                <w:sz w:val="18"/>
                <w:szCs w:val="18"/>
              </w:rPr>
            </w:pPr>
            <w:r w:rsidRPr="00B2009D">
              <w:rPr>
                <w:rFonts w:eastAsia="Times New Roman"/>
                <w:sz w:val="18"/>
                <w:szCs w:val="18"/>
              </w:rPr>
              <w:t>Prepare technical guidance material for planners and other users of indicators relevant to the monitoring of the global environment.</w:t>
            </w:r>
          </w:p>
        </w:tc>
        <w:tc>
          <w:tcPr>
            <w:tcW w:w="0" w:type="auto"/>
            <w:tcBorders>
              <w:top w:val="nil"/>
              <w:left w:val="single" w:sz="8" w:space="0" w:color="auto"/>
              <w:bottom w:val="nil"/>
              <w:right w:val="nil"/>
            </w:tcBorders>
            <w:shd w:val="clear" w:color="000000" w:fill="FFFFFF"/>
            <w:hideMark/>
          </w:tcPr>
          <w:p w14:paraId="7DB0B5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F4171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C9967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42139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9B832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A86BB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DD93A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1AAE0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3818F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C5F56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07C63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F07394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A7020DE" w14:textId="77777777" w:rsidTr="00341AE4">
        <w:trPr>
          <w:trHeight w:val="20"/>
        </w:trPr>
        <w:tc>
          <w:tcPr>
            <w:tcW w:w="0" w:type="auto"/>
            <w:tcBorders>
              <w:top w:val="nil"/>
              <w:left w:val="nil"/>
              <w:bottom w:val="nil"/>
              <w:right w:val="nil"/>
            </w:tcBorders>
            <w:shd w:val="clear" w:color="000000" w:fill="EDEDED"/>
            <w:noWrap/>
            <w:hideMark/>
          </w:tcPr>
          <w:p w14:paraId="6C2C22DC"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1.6: </w:t>
            </w:r>
          </w:p>
        </w:tc>
        <w:tc>
          <w:tcPr>
            <w:tcW w:w="0" w:type="auto"/>
            <w:tcBorders>
              <w:top w:val="nil"/>
              <w:left w:val="nil"/>
              <w:bottom w:val="nil"/>
              <w:right w:val="nil"/>
            </w:tcBorders>
            <w:shd w:val="clear" w:color="000000" w:fill="EDEDED"/>
            <w:hideMark/>
          </w:tcPr>
          <w:p w14:paraId="744254E5" w14:textId="77777777" w:rsidR="00B2009D" w:rsidRPr="00B2009D" w:rsidRDefault="00B2009D" w:rsidP="00B2009D">
            <w:pPr>
              <w:rPr>
                <w:rFonts w:eastAsia="Times New Roman"/>
                <w:b/>
                <w:bCs/>
                <w:sz w:val="18"/>
                <w:szCs w:val="18"/>
              </w:rPr>
            </w:pPr>
            <w:r w:rsidRPr="00B2009D">
              <w:rPr>
                <w:rFonts w:eastAsia="Times New Roman"/>
                <w:b/>
                <w:bCs/>
                <w:sz w:val="18"/>
                <w:szCs w:val="18"/>
              </w:rPr>
              <w:t>Learning-by-doing training on improved methodologies and analytical skills for interpreting global environmental trends and understanding their relevance to sectoral development</w:t>
            </w:r>
          </w:p>
        </w:tc>
        <w:tc>
          <w:tcPr>
            <w:tcW w:w="0" w:type="auto"/>
            <w:tcBorders>
              <w:top w:val="single" w:sz="8" w:space="0" w:color="auto"/>
              <w:left w:val="single" w:sz="8" w:space="0" w:color="auto"/>
              <w:bottom w:val="single" w:sz="4" w:space="0" w:color="auto"/>
              <w:right w:val="nil"/>
            </w:tcBorders>
            <w:shd w:val="clear" w:color="000000" w:fill="F2F2F2"/>
            <w:hideMark/>
          </w:tcPr>
          <w:p w14:paraId="2FBFC2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A95F60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60C4D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09C5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EE578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47AA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C630B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EAD61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77A8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941C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28DF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107270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5081D4E"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0AA98D6A" w14:textId="77777777" w:rsidR="00B2009D" w:rsidRPr="00B2009D" w:rsidRDefault="00B2009D" w:rsidP="00B2009D">
            <w:pPr>
              <w:jc w:val="center"/>
              <w:rPr>
                <w:rFonts w:eastAsia="Times New Roman"/>
                <w:sz w:val="18"/>
                <w:szCs w:val="18"/>
              </w:rPr>
            </w:pPr>
            <w:r w:rsidRPr="00B2009D">
              <w:rPr>
                <w:rFonts w:eastAsia="Times New Roman"/>
                <w:sz w:val="18"/>
                <w:szCs w:val="18"/>
              </w:rPr>
              <w:t>1.6.1</w:t>
            </w:r>
          </w:p>
        </w:tc>
        <w:tc>
          <w:tcPr>
            <w:tcW w:w="0" w:type="auto"/>
            <w:tcBorders>
              <w:top w:val="single" w:sz="4" w:space="0" w:color="auto"/>
              <w:left w:val="nil"/>
              <w:bottom w:val="single" w:sz="4" w:space="0" w:color="auto"/>
              <w:right w:val="nil"/>
            </w:tcBorders>
            <w:shd w:val="clear" w:color="auto" w:fill="auto"/>
            <w:hideMark/>
          </w:tcPr>
          <w:p w14:paraId="25A2D34B"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comprehensive assessment of training needs to manage data and information.  </w:t>
            </w:r>
          </w:p>
        </w:tc>
        <w:tc>
          <w:tcPr>
            <w:tcW w:w="0" w:type="auto"/>
            <w:tcBorders>
              <w:top w:val="nil"/>
              <w:left w:val="single" w:sz="8" w:space="0" w:color="auto"/>
              <w:bottom w:val="single" w:sz="4" w:space="0" w:color="auto"/>
              <w:right w:val="nil"/>
            </w:tcBorders>
            <w:shd w:val="clear" w:color="000000" w:fill="FFFFFF"/>
            <w:hideMark/>
          </w:tcPr>
          <w:p w14:paraId="7290B3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4DE5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682A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259E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3376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54FF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DFD7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65A0C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AB12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040B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3D62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CFD1B2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09CB9C4" w14:textId="77777777" w:rsidTr="00341AE4">
        <w:trPr>
          <w:trHeight w:val="20"/>
        </w:trPr>
        <w:tc>
          <w:tcPr>
            <w:tcW w:w="0" w:type="auto"/>
            <w:tcBorders>
              <w:top w:val="nil"/>
              <w:left w:val="nil"/>
              <w:bottom w:val="single" w:sz="4" w:space="0" w:color="auto"/>
              <w:right w:val="nil"/>
            </w:tcBorders>
            <w:shd w:val="clear" w:color="auto" w:fill="auto"/>
            <w:noWrap/>
            <w:hideMark/>
          </w:tcPr>
          <w:p w14:paraId="33592DA0" w14:textId="77777777" w:rsidR="00B2009D" w:rsidRPr="00B2009D" w:rsidRDefault="00B2009D" w:rsidP="00B2009D">
            <w:pPr>
              <w:jc w:val="center"/>
              <w:rPr>
                <w:rFonts w:eastAsia="Times New Roman"/>
                <w:sz w:val="18"/>
                <w:szCs w:val="18"/>
              </w:rPr>
            </w:pPr>
            <w:r w:rsidRPr="00B2009D">
              <w:rPr>
                <w:rFonts w:eastAsia="Times New Roman"/>
                <w:sz w:val="18"/>
                <w:szCs w:val="18"/>
              </w:rPr>
              <w:t>1.6.2</w:t>
            </w:r>
          </w:p>
        </w:tc>
        <w:tc>
          <w:tcPr>
            <w:tcW w:w="0" w:type="auto"/>
            <w:tcBorders>
              <w:top w:val="nil"/>
              <w:left w:val="nil"/>
              <w:bottom w:val="single" w:sz="4" w:space="0" w:color="auto"/>
              <w:right w:val="nil"/>
            </w:tcBorders>
            <w:shd w:val="clear" w:color="auto" w:fill="auto"/>
            <w:hideMark/>
          </w:tcPr>
          <w:p w14:paraId="7F38295D" w14:textId="77777777" w:rsidR="00B2009D" w:rsidRPr="00B2009D" w:rsidRDefault="00B2009D" w:rsidP="00B2009D">
            <w:pPr>
              <w:rPr>
                <w:rFonts w:eastAsia="Times New Roman"/>
                <w:sz w:val="18"/>
                <w:szCs w:val="18"/>
              </w:rPr>
            </w:pPr>
            <w:r w:rsidRPr="00B2009D">
              <w:rPr>
                <w:rFonts w:eastAsia="Times New Roman"/>
                <w:sz w:val="18"/>
                <w:szCs w:val="18"/>
              </w:rPr>
              <w:t xml:space="preserve">Prepare a training programme and curriculum that builds on the earlier analyses. </w:t>
            </w:r>
          </w:p>
        </w:tc>
        <w:tc>
          <w:tcPr>
            <w:tcW w:w="0" w:type="auto"/>
            <w:tcBorders>
              <w:top w:val="nil"/>
              <w:left w:val="single" w:sz="8" w:space="0" w:color="auto"/>
              <w:bottom w:val="single" w:sz="4" w:space="0" w:color="auto"/>
              <w:right w:val="nil"/>
            </w:tcBorders>
            <w:shd w:val="clear" w:color="000000" w:fill="FFFFFF"/>
            <w:hideMark/>
          </w:tcPr>
          <w:p w14:paraId="2897D7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375B0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AD0A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8003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186E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4714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FBAA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FC35D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E59A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6380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F52F8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D20710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179C9FE" w14:textId="77777777" w:rsidTr="00341AE4">
        <w:trPr>
          <w:trHeight w:val="20"/>
        </w:trPr>
        <w:tc>
          <w:tcPr>
            <w:tcW w:w="0" w:type="auto"/>
            <w:tcBorders>
              <w:top w:val="nil"/>
              <w:left w:val="nil"/>
              <w:bottom w:val="single" w:sz="4" w:space="0" w:color="auto"/>
              <w:right w:val="nil"/>
            </w:tcBorders>
            <w:shd w:val="clear" w:color="auto" w:fill="auto"/>
            <w:noWrap/>
            <w:hideMark/>
          </w:tcPr>
          <w:p w14:paraId="378F4BBA" w14:textId="77777777" w:rsidR="00B2009D" w:rsidRPr="00B2009D" w:rsidRDefault="00B2009D" w:rsidP="00B2009D">
            <w:pPr>
              <w:jc w:val="center"/>
              <w:rPr>
                <w:rFonts w:eastAsia="Times New Roman"/>
                <w:sz w:val="18"/>
                <w:szCs w:val="18"/>
              </w:rPr>
            </w:pPr>
            <w:r w:rsidRPr="00B2009D">
              <w:rPr>
                <w:rFonts w:eastAsia="Times New Roman"/>
                <w:sz w:val="18"/>
                <w:szCs w:val="18"/>
              </w:rPr>
              <w:t>1.6.3</w:t>
            </w:r>
          </w:p>
        </w:tc>
        <w:tc>
          <w:tcPr>
            <w:tcW w:w="0" w:type="auto"/>
            <w:tcBorders>
              <w:top w:val="nil"/>
              <w:left w:val="nil"/>
              <w:bottom w:val="single" w:sz="4" w:space="0" w:color="auto"/>
              <w:right w:val="nil"/>
            </w:tcBorders>
            <w:shd w:val="clear" w:color="auto" w:fill="auto"/>
            <w:hideMark/>
          </w:tcPr>
          <w:p w14:paraId="0F58E8E7" w14:textId="77777777" w:rsidR="00B2009D" w:rsidRPr="00B2009D" w:rsidRDefault="00B2009D" w:rsidP="00B2009D">
            <w:pPr>
              <w:rPr>
                <w:rFonts w:eastAsia="Times New Roman"/>
                <w:sz w:val="18"/>
                <w:szCs w:val="18"/>
              </w:rPr>
            </w:pPr>
            <w:r w:rsidRPr="00B2009D">
              <w:rPr>
                <w:rFonts w:eastAsia="Times New Roman"/>
                <w:sz w:val="18"/>
                <w:szCs w:val="18"/>
              </w:rPr>
              <w:t xml:space="preserve">Carry out training workshops on the management of existing and new data and information through the EKMS. </w:t>
            </w:r>
          </w:p>
        </w:tc>
        <w:tc>
          <w:tcPr>
            <w:tcW w:w="0" w:type="auto"/>
            <w:tcBorders>
              <w:top w:val="nil"/>
              <w:left w:val="single" w:sz="8" w:space="0" w:color="auto"/>
              <w:bottom w:val="nil"/>
              <w:right w:val="nil"/>
            </w:tcBorders>
            <w:shd w:val="clear" w:color="000000" w:fill="FFFFFF"/>
            <w:hideMark/>
          </w:tcPr>
          <w:p w14:paraId="60EBA0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A7C7C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4D243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17B36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ED4F0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A1E3A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4B821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6FAC6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D96A1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6BFE0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A1974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DA4AC7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217E073" w14:textId="77777777" w:rsidTr="00341AE4">
        <w:trPr>
          <w:trHeight w:val="20"/>
        </w:trPr>
        <w:tc>
          <w:tcPr>
            <w:tcW w:w="0" w:type="auto"/>
            <w:tcBorders>
              <w:top w:val="nil"/>
              <w:left w:val="nil"/>
              <w:bottom w:val="nil"/>
              <w:right w:val="nil"/>
            </w:tcBorders>
            <w:shd w:val="clear" w:color="000000" w:fill="EDEDED"/>
            <w:noWrap/>
            <w:hideMark/>
          </w:tcPr>
          <w:p w14:paraId="2846F0EA"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Output 1.7: </w:t>
            </w:r>
          </w:p>
        </w:tc>
        <w:tc>
          <w:tcPr>
            <w:tcW w:w="0" w:type="auto"/>
            <w:tcBorders>
              <w:top w:val="nil"/>
              <w:left w:val="nil"/>
              <w:bottom w:val="nil"/>
              <w:right w:val="nil"/>
            </w:tcBorders>
            <w:shd w:val="clear" w:color="000000" w:fill="EDEDED"/>
            <w:hideMark/>
          </w:tcPr>
          <w:p w14:paraId="4494FA1A"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Early implementation and piloting of the integrated environmental knowledge management system through a select sectoral plan.  </w:t>
            </w:r>
          </w:p>
        </w:tc>
        <w:tc>
          <w:tcPr>
            <w:tcW w:w="0" w:type="auto"/>
            <w:tcBorders>
              <w:top w:val="single" w:sz="8" w:space="0" w:color="auto"/>
              <w:left w:val="single" w:sz="8" w:space="0" w:color="auto"/>
              <w:bottom w:val="single" w:sz="4" w:space="0" w:color="auto"/>
              <w:right w:val="nil"/>
            </w:tcBorders>
            <w:shd w:val="clear" w:color="000000" w:fill="F2F2F2"/>
            <w:hideMark/>
          </w:tcPr>
          <w:p w14:paraId="224BA1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A6D14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5A661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AECE4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D0AF5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883F4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93508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9AE3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B088D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21930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6772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1AB2A2A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B838AB8"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790A838D" w14:textId="77777777" w:rsidR="00B2009D" w:rsidRPr="00B2009D" w:rsidRDefault="00B2009D" w:rsidP="00B2009D">
            <w:pPr>
              <w:jc w:val="center"/>
              <w:rPr>
                <w:rFonts w:eastAsia="Times New Roman"/>
                <w:sz w:val="18"/>
                <w:szCs w:val="18"/>
              </w:rPr>
            </w:pPr>
            <w:r w:rsidRPr="00B2009D">
              <w:rPr>
                <w:rFonts w:eastAsia="Times New Roman"/>
                <w:sz w:val="18"/>
                <w:szCs w:val="18"/>
              </w:rPr>
              <w:t>1.7.1</w:t>
            </w:r>
          </w:p>
        </w:tc>
        <w:tc>
          <w:tcPr>
            <w:tcW w:w="0" w:type="auto"/>
            <w:tcBorders>
              <w:top w:val="single" w:sz="4" w:space="0" w:color="auto"/>
              <w:left w:val="nil"/>
              <w:bottom w:val="single" w:sz="4" w:space="0" w:color="auto"/>
              <w:right w:val="nil"/>
            </w:tcBorders>
            <w:shd w:val="clear" w:color="auto" w:fill="auto"/>
            <w:hideMark/>
          </w:tcPr>
          <w:p w14:paraId="2365A805" w14:textId="77777777" w:rsidR="00B2009D" w:rsidRPr="00B2009D" w:rsidRDefault="00B2009D" w:rsidP="00B2009D">
            <w:pPr>
              <w:rPr>
                <w:rFonts w:eastAsia="Times New Roman"/>
                <w:sz w:val="18"/>
                <w:szCs w:val="18"/>
              </w:rPr>
            </w:pPr>
            <w:r w:rsidRPr="00B2009D">
              <w:rPr>
                <w:rFonts w:eastAsia="Times New Roman"/>
                <w:sz w:val="18"/>
                <w:szCs w:val="18"/>
              </w:rPr>
              <w:t>Select one high value sectoral development plan for early implementation and piloting through a broad-based consultative process.</w:t>
            </w:r>
          </w:p>
        </w:tc>
        <w:tc>
          <w:tcPr>
            <w:tcW w:w="0" w:type="auto"/>
            <w:tcBorders>
              <w:top w:val="nil"/>
              <w:left w:val="single" w:sz="8" w:space="0" w:color="auto"/>
              <w:bottom w:val="single" w:sz="4" w:space="0" w:color="auto"/>
              <w:right w:val="nil"/>
            </w:tcBorders>
            <w:shd w:val="clear" w:color="000000" w:fill="FFFFFF"/>
            <w:hideMark/>
          </w:tcPr>
          <w:p w14:paraId="0DEB7B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F13D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CD615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1B7C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9281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7B39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4903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0C233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B12D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3642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9951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2D8355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1F10071" w14:textId="77777777" w:rsidTr="00341AE4">
        <w:trPr>
          <w:trHeight w:val="20"/>
        </w:trPr>
        <w:tc>
          <w:tcPr>
            <w:tcW w:w="0" w:type="auto"/>
            <w:tcBorders>
              <w:top w:val="nil"/>
              <w:left w:val="nil"/>
              <w:bottom w:val="single" w:sz="4" w:space="0" w:color="auto"/>
              <w:right w:val="nil"/>
            </w:tcBorders>
            <w:shd w:val="clear" w:color="auto" w:fill="auto"/>
            <w:noWrap/>
            <w:hideMark/>
          </w:tcPr>
          <w:p w14:paraId="006DAA8F" w14:textId="77777777" w:rsidR="00B2009D" w:rsidRPr="00B2009D" w:rsidRDefault="00B2009D" w:rsidP="00B2009D">
            <w:pPr>
              <w:jc w:val="center"/>
              <w:rPr>
                <w:rFonts w:eastAsia="Times New Roman"/>
                <w:sz w:val="18"/>
                <w:szCs w:val="18"/>
              </w:rPr>
            </w:pPr>
            <w:r w:rsidRPr="00B2009D">
              <w:rPr>
                <w:rFonts w:eastAsia="Times New Roman"/>
                <w:sz w:val="18"/>
                <w:szCs w:val="18"/>
              </w:rPr>
              <w:t>1.7.2</w:t>
            </w:r>
          </w:p>
        </w:tc>
        <w:tc>
          <w:tcPr>
            <w:tcW w:w="0" w:type="auto"/>
            <w:tcBorders>
              <w:top w:val="nil"/>
              <w:left w:val="nil"/>
              <w:bottom w:val="single" w:sz="4" w:space="0" w:color="auto"/>
              <w:right w:val="nil"/>
            </w:tcBorders>
            <w:shd w:val="clear" w:color="auto" w:fill="auto"/>
            <w:hideMark/>
          </w:tcPr>
          <w:p w14:paraId="0A34F137" w14:textId="77777777" w:rsidR="00B2009D" w:rsidRPr="00B2009D" w:rsidRDefault="00B2009D" w:rsidP="00B2009D">
            <w:pPr>
              <w:rPr>
                <w:rFonts w:eastAsia="Times New Roman"/>
                <w:sz w:val="18"/>
                <w:szCs w:val="18"/>
              </w:rPr>
            </w:pPr>
            <w:r w:rsidRPr="00B2009D">
              <w:rPr>
                <w:rFonts w:eastAsia="Times New Roman"/>
                <w:sz w:val="18"/>
                <w:szCs w:val="18"/>
              </w:rPr>
              <w:t>Convene learning-by-doing workshops to use the EKMS to demonstrate its value at improving a more holistic and resilient construct of the selected sectoral plan in keeping with Rio Convention obligations.</w:t>
            </w:r>
          </w:p>
        </w:tc>
        <w:tc>
          <w:tcPr>
            <w:tcW w:w="0" w:type="auto"/>
            <w:tcBorders>
              <w:top w:val="nil"/>
              <w:left w:val="single" w:sz="8" w:space="0" w:color="auto"/>
              <w:bottom w:val="single" w:sz="4" w:space="0" w:color="auto"/>
              <w:right w:val="nil"/>
            </w:tcBorders>
            <w:shd w:val="clear" w:color="000000" w:fill="92D050"/>
            <w:hideMark/>
          </w:tcPr>
          <w:p w14:paraId="2C1686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731BD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4CB6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BF61F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C302A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EE542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C3108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01D92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97D61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132C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A75C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0BA4878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FF632F3" w14:textId="77777777" w:rsidTr="00341AE4">
        <w:trPr>
          <w:trHeight w:val="20"/>
        </w:trPr>
        <w:tc>
          <w:tcPr>
            <w:tcW w:w="0" w:type="auto"/>
            <w:tcBorders>
              <w:top w:val="nil"/>
              <w:left w:val="nil"/>
              <w:bottom w:val="single" w:sz="4" w:space="0" w:color="auto"/>
              <w:right w:val="nil"/>
            </w:tcBorders>
            <w:shd w:val="clear" w:color="auto" w:fill="auto"/>
            <w:noWrap/>
            <w:hideMark/>
          </w:tcPr>
          <w:p w14:paraId="55AACF2F" w14:textId="77777777" w:rsidR="00B2009D" w:rsidRPr="00B2009D" w:rsidRDefault="00B2009D" w:rsidP="00B2009D">
            <w:pPr>
              <w:jc w:val="center"/>
              <w:rPr>
                <w:rFonts w:eastAsia="Times New Roman"/>
                <w:sz w:val="18"/>
                <w:szCs w:val="18"/>
              </w:rPr>
            </w:pPr>
            <w:r w:rsidRPr="00B2009D">
              <w:rPr>
                <w:rFonts w:eastAsia="Times New Roman"/>
                <w:sz w:val="18"/>
                <w:szCs w:val="18"/>
              </w:rPr>
              <w:t>1.7.3</w:t>
            </w:r>
          </w:p>
        </w:tc>
        <w:tc>
          <w:tcPr>
            <w:tcW w:w="0" w:type="auto"/>
            <w:tcBorders>
              <w:top w:val="nil"/>
              <w:left w:val="nil"/>
              <w:bottom w:val="single" w:sz="4" w:space="0" w:color="auto"/>
              <w:right w:val="nil"/>
            </w:tcBorders>
            <w:shd w:val="clear" w:color="auto" w:fill="auto"/>
            <w:hideMark/>
          </w:tcPr>
          <w:p w14:paraId="14DB19A4" w14:textId="77777777" w:rsidR="00B2009D" w:rsidRPr="00B2009D" w:rsidRDefault="00B2009D" w:rsidP="00B2009D">
            <w:pPr>
              <w:rPr>
                <w:rFonts w:eastAsia="Times New Roman"/>
                <w:sz w:val="18"/>
                <w:szCs w:val="18"/>
              </w:rPr>
            </w:pPr>
            <w:r w:rsidRPr="00B2009D">
              <w:rPr>
                <w:rFonts w:eastAsia="Times New Roman"/>
                <w:sz w:val="18"/>
                <w:szCs w:val="18"/>
              </w:rPr>
              <w:t xml:space="preserve">Facilitate dialogues on the EKMS and its implementation with decision- and policy-makers to enhance their understanding and secure their support and championship.  </w:t>
            </w:r>
          </w:p>
        </w:tc>
        <w:tc>
          <w:tcPr>
            <w:tcW w:w="0" w:type="auto"/>
            <w:tcBorders>
              <w:top w:val="nil"/>
              <w:left w:val="single" w:sz="8" w:space="0" w:color="auto"/>
              <w:bottom w:val="single" w:sz="4" w:space="0" w:color="auto"/>
              <w:right w:val="nil"/>
            </w:tcBorders>
            <w:shd w:val="clear" w:color="000000" w:fill="FFFFFF"/>
            <w:hideMark/>
          </w:tcPr>
          <w:p w14:paraId="34735A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6B991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DCB7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88554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FCF3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15C1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B2E2D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B4E3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C9950D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C036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0914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C6313A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D0C7E90" w14:textId="77777777" w:rsidTr="00341AE4">
        <w:trPr>
          <w:trHeight w:val="20"/>
        </w:trPr>
        <w:tc>
          <w:tcPr>
            <w:tcW w:w="0" w:type="auto"/>
            <w:tcBorders>
              <w:top w:val="nil"/>
              <w:left w:val="nil"/>
              <w:bottom w:val="single" w:sz="4" w:space="0" w:color="auto"/>
              <w:right w:val="nil"/>
            </w:tcBorders>
            <w:shd w:val="clear" w:color="auto" w:fill="auto"/>
            <w:noWrap/>
            <w:hideMark/>
          </w:tcPr>
          <w:p w14:paraId="230D9E86" w14:textId="77777777" w:rsidR="00B2009D" w:rsidRPr="00B2009D" w:rsidRDefault="00B2009D" w:rsidP="00B2009D">
            <w:pPr>
              <w:jc w:val="center"/>
              <w:rPr>
                <w:rFonts w:eastAsia="Times New Roman"/>
                <w:sz w:val="18"/>
                <w:szCs w:val="18"/>
              </w:rPr>
            </w:pPr>
            <w:r w:rsidRPr="00B2009D">
              <w:rPr>
                <w:rFonts w:eastAsia="Times New Roman"/>
                <w:sz w:val="18"/>
                <w:szCs w:val="18"/>
              </w:rPr>
              <w:t>1.7.4</w:t>
            </w:r>
          </w:p>
        </w:tc>
        <w:tc>
          <w:tcPr>
            <w:tcW w:w="0" w:type="auto"/>
            <w:tcBorders>
              <w:top w:val="nil"/>
              <w:left w:val="nil"/>
              <w:bottom w:val="single" w:sz="4" w:space="0" w:color="auto"/>
              <w:right w:val="nil"/>
            </w:tcBorders>
            <w:shd w:val="clear" w:color="auto" w:fill="auto"/>
            <w:hideMark/>
          </w:tcPr>
          <w:p w14:paraId="5C873319" w14:textId="77777777" w:rsidR="00B2009D" w:rsidRPr="00B2009D" w:rsidRDefault="00B2009D" w:rsidP="00B2009D">
            <w:pPr>
              <w:rPr>
                <w:rFonts w:eastAsia="Times New Roman"/>
                <w:sz w:val="18"/>
                <w:szCs w:val="18"/>
              </w:rPr>
            </w:pPr>
            <w:r w:rsidRPr="00B2009D">
              <w:rPr>
                <w:rFonts w:eastAsia="Times New Roman"/>
                <w:sz w:val="18"/>
                <w:szCs w:val="18"/>
              </w:rPr>
              <w:t>Prepare lessons learned study on the use of the EKMS to mainstream Rio Convention obligations into sectoral plans and policies.</w:t>
            </w:r>
          </w:p>
        </w:tc>
        <w:tc>
          <w:tcPr>
            <w:tcW w:w="0" w:type="auto"/>
            <w:tcBorders>
              <w:top w:val="nil"/>
              <w:left w:val="single" w:sz="8" w:space="0" w:color="auto"/>
              <w:bottom w:val="nil"/>
              <w:right w:val="nil"/>
            </w:tcBorders>
            <w:shd w:val="clear" w:color="000000" w:fill="FFFFFF"/>
            <w:hideMark/>
          </w:tcPr>
          <w:p w14:paraId="49C03D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F0A9F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5850F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CBA9B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DF44F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0A894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E4FE3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9DEAA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E30BF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F2E73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41F45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EB7D25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72FD6F8" w14:textId="77777777" w:rsidTr="00341AE4">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03602E03"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Component 2</w:t>
            </w:r>
          </w:p>
        </w:tc>
        <w:tc>
          <w:tcPr>
            <w:tcW w:w="0" w:type="auto"/>
            <w:tcBorders>
              <w:top w:val="single" w:sz="8" w:space="0" w:color="auto"/>
              <w:left w:val="nil"/>
              <w:bottom w:val="single" w:sz="8" w:space="0" w:color="auto"/>
              <w:right w:val="nil"/>
            </w:tcBorders>
            <w:shd w:val="clear" w:color="000000" w:fill="DDEBF7"/>
            <w:hideMark/>
          </w:tcPr>
          <w:p w14:paraId="1BD1D872" w14:textId="77777777" w:rsidR="00B2009D" w:rsidRPr="00B2009D" w:rsidRDefault="00B2009D" w:rsidP="00B2009D">
            <w:pPr>
              <w:rPr>
                <w:rFonts w:eastAsia="Times New Roman"/>
                <w:b/>
                <w:bCs/>
                <w:sz w:val="18"/>
                <w:szCs w:val="18"/>
              </w:rPr>
            </w:pPr>
            <w:r w:rsidRPr="00B2009D">
              <w:rPr>
                <w:rFonts w:eastAsia="Times New Roman"/>
                <w:b/>
                <w:bCs/>
                <w:sz w:val="18"/>
                <w:szCs w:val="18"/>
              </w:rPr>
              <w:t>Enhanced institutional and technical capacities to mainstream, develop, and utilize policies and/or legislative frameworks for effective implementation of the three Rio Conventions</w:t>
            </w:r>
          </w:p>
        </w:tc>
        <w:tc>
          <w:tcPr>
            <w:tcW w:w="0" w:type="auto"/>
            <w:tcBorders>
              <w:top w:val="single" w:sz="8" w:space="0" w:color="auto"/>
              <w:left w:val="single" w:sz="8" w:space="0" w:color="auto"/>
              <w:bottom w:val="single" w:sz="8" w:space="0" w:color="auto"/>
              <w:right w:val="nil"/>
            </w:tcBorders>
            <w:shd w:val="clear" w:color="000000" w:fill="DDEBF7"/>
            <w:hideMark/>
          </w:tcPr>
          <w:p w14:paraId="5C695F76"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18007B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7B59748"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C7972C8"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A35436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86719E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659DD88"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09474B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A4F315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B2445F9"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99D3A5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0FD345F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ED043E7" w14:textId="77777777" w:rsidTr="00341AE4">
        <w:trPr>
          <w:trHeight w:val="20"/>
        </w:trPr>
        <w:tc>
          <w:tcPr>
            <w:tcW w:w="0" w:type="auto"/>
            <w:tcBorders>
              <w:top w:val="nil"/>
              <w:left w:val="nil"/>
              <w:bottom w:val="single" w:sz="4" w:space="0" w:color="auto"/>
              <w:right w:val="nil"/>
            </w:tcBorders>
            <w:shd w:val="clear" w:color="000000" w:fill="EDEDED"/>
            <w:noWrap/>
            <w:hideMark/>
          </w:tcPr>
          <w:p w14:paraId="4156B173"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2.1</w:t>
            </w:r>
          </w:p>
        </w:tc>
        <w:tc>
          <w:tcPr>
            <w:tcW w:w="0" w:type="auto"/>
            <w:tcBorders>
              <w:top w:val="nil"/>
              <w:left w:val="nil"/>
              <w:bottom w:val="nil"/>
              <w:right w:val="nil"/>
            </w:tcBorders>
            <w:shd w:val="clear" w:color="000000" w:fill="EDEDED"/>
            <w:hideMark/>
          </w:tcPr>
          <w:p w14:paraId="35E25BF3" w14:textId="77777777" w:rsidR="00B2009D" w:rsidRPr="00B2009D" w:rsidRDefault="00B2009D" w:rsidP="00B2009D">
            <w:pPr>
              <w:rPr>
                <w:rFonts w:eastAsia="Times New Roman"/>
                <w:b/>
                <w:bCs/>
                <w:sz w:val="18"/>
                <w:szCs w:val="18"/>
              </w:rPr>
            </w:pPr>
            <w:r w:rsidRPr="00B2009D">
              <w:rPr>
                <w:rFonts w:eastAsia="Times New Roman"/>
                <w:b/>
                <w:bCs/>
                <w:sz w:val="18"/>
                <w:szCs w:val="18"/>
              </w:rPr>
              <w:t>In-depth SWOT and gap analysis of existing environmental policies and legislation, and the effectiveness of their enforcement</w:t>
            </w:r>
          </w:p>
        </w:tc>
        <w:tc>
          <w:tcPr>
            <w:tcW w:w="0" w:type="auto"/>
            <w:tcBorders>
              <w:top w:val="nil"/>
              <w:left w:val="single" w:sz="8" w:space="0" w:color="auto"/>
              <w:bottom w:val="single" w:sz="4" w:space="0" w:color="auto"/>
              <w:right w:val="nil"/>
            </w:tcBorders>
            <w:shd w:val="clear" w:color="000000" w:fill="F2F2F2"/>
            <w:hideMark/>
          </w:tcPr>
          <w:p w14:paraId="47EE44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AC9D0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B56B6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8A983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A3406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8EE3B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67DE8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74235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21635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90FC6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D2F68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0EDA112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7E6A022" w14:textId="77777777" w:rsidTr="00341AE4">
        <w:trPr>
          <w:trHeight w:val="20"/>
        </w:trPr>
        <w:tc>
          <w:tcPr>
            <w:tcW w:w="0" w:type="auto"/>
            <w:tcBorders>
              <w:top w:val="nil"/>
              <w:left w:val="nil"/>
              <w:bottom w:val="single" w:sz="4" w:space="0" w:color="auto"/>
              <w:right w:val="nil"/>
            </w:tcBorders>
            <w:shd w:val="clear" w:color="auto" w:fill="auto"/>
            <w:noWrap/>
            <w:hideMark/>
          </w:tcPr>
          <w:p w14:paraId="76C9ED1A" w14:textId="77777777" w:rsidR="00B2009D" w:rsidRPr="00B2009D" w:rsidRDefault="00B2009D" w:rsidP="00B2009D">
            <w:pPr>
              <w:jc w:val="center"/>
              <w:rPr>
                <w:rFonts w:eastAsia="Times New Roman"/>
                <w:sz w:val="18"/>
                <w:szCs w:val="18"/>
              </w:rPr>
            </w:pPr>
            <w:r w:rsidRPr="00B2009D">
              <w:rPr>
                <w:rFonts w:eastAsia="Times New Roman"/>
                <w:sz w:val="18"/>
                <w:szCs w:val="18"/>
              </w:rPr>
              <w:t>2.1.1</w:t>
            </w:r>
          </w:p>
        </w:tc>
        <w:tc>
          <w:tcPr>
            <w:tcW w:w="0" w:type="auto"/>
            <w:tcBorders>
              <w:top w:val="single" w:sz="4" w:space="0" w:color="auto"/>
              <w:left w:val="nil"/>
              <w:bottom w:val="single" w:sz="4" w:space="0" w:color="auto"/>
              <w:right w:val="nil"/>
            </w:tcBorders>
            <w:shd w:val="clear" w:color="auto" w:fill="auto"/>
            <w:hideMark/>
          </w:tcPr>
          <w:p w14:paraId="3B99E5C6" w14:textId="77777777" w:rsidR="00B2009D" w:rsidRPr="00B2009D" w:rsidRDefault="00B2009D" w:rsidP="00B2009D">
            <w:pPr>
              <w:rPr>
                <w:rFonts w:eastAsia="Times New Roman"/>
                <w:sz w:val="18"/>
                <w:szCs w:val="18"/>
              </w:rPr>
            </w:pPr>
            <w:r w:rsidRPr="00B2009D">
              <w:rPr>
                <w:rFonts w:eastAsia="Times New Roman"/>
                <w:sz w:val="18"/>
                <w:szCs w:val="18"/>
              </w:rPr>
              <w:t>Undertake an in-depth analysis of Liberia's policy, legislative, and regulatory framework on environmental governance</w:t>
            </w:r>
          </w:p>
        </w:tc>
        <w:tc>
          <w:tcPr>
            <w:tcW w:w="0" w:type="auto"/>
            <w:tcBorders>
              <w:top w:val="nil"/>
              <w:left w:val="single" w:sz="8" w:space="0" w:color="auto"/>
              <w:bottom w:val="single" w:sz="4" w:space="0" w:color="auto"/>
              <w:right w:val="nil"/>
            </w:tcBorders>
            <w:shd w:val="clear" w:color="000000" w:fill="FFFFFF"/>
            <w:hideMark/>
          </w:tcPr>
          <w:p w14:paraId="1A10A2F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4997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414B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F6FF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C4AF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7ED6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E7C8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0BA2D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73F3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58AD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FF77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485B11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6983933" w14:textId="77777777" w:rsidTr="00341AE4">
        <w:trPr>
          <w:trHeight w:val="20"/>
        </w:trPr>
        <w:tc>
          <w:tcPr>
            <w:tcW w:w="0" w:type="auto"/>
            <w:tcBorders>
              <w:top w:val="nil"/>
              <w:left w:val="nil"/>
              <w:bottom w:val="single" w:sz="4" w:space="0" w:color="auto"/>
              <w:right w:val="nil"/>
            </w:tcBorders>
            <w:shd w:val="clear" w:color="auto" w:fill="auto"/>
            <w:noWrap/>
            <w:hideMark/>
          </w:tcPr>
          <w:p w14:paraId="459A12B7" w14:textId="77777777" w:rsidR="00B2009D" w:rsidRPr="00B2009D" w:rsidRDefault="00B2009D" w:rsidP="00B2009D">
            <w:pPr>
              <w:jc w:val="center"/>
              <w:rPr>
                <w:rFonts w:eastAsia="Times New Roman"/>
                <w:sz w:val="18"/>
                <w:szCs w:val="18"/>
              </w:rPr>
            </w:pPr>
            <w:r w:rsidRPr="00B2009D">
              <w:rPr>
                <w:rFonts w:eastAsia="Times New Roman"/>
                <w:sz w:val="18"/>
                <w:szCs w:val="18"/>
              </w:rPr>
              <w:t>2.1.2</w:t>
            </w:r>
          </w:p>
        </w:tc>
        <w:tc>
          <w:tcPr>
            <w:tcW w:w="0" w:type="auto"/>
            <w:tcBorders>
              <w:top w:val="nil"/>
              <w:left w:val="nil"/>
              <w:bottom w:val="single" w:sz="4" w:space="0" w:color="auto"/>
              <w:right w:val="nil"/>
            </w:tcBorders>
            <w:shd w:val="clear" w:color="auto" w:fill="auto"/>
            <w:hideMark/>
          </w:tcPr>
          <w:p w14:paraId="42CCD291"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SWOT and gap analysis of sector policies to ascertain the extent to which they support or work against meeting and sustaining Rio Convention obligations.  </w:t>
            </w:r>
          </w:p>
        </w:tc>
        <w:tc>
          <w:tcPr>
            <w:tcW w:w="0" w:type="auto"/>
            <w:tcBorders>
              <w:top w:val="nil"/>
              <w:left w:val="single" w:sz="8" w:space="0" w:color="auto"/>
              <w:bottom w:val="single" w:sz="4" w:space="0" w:color="auto"/>
              <w:right w:val="nil"/>
            </w:tcBorders>
            <w:shd w:val="clear" w:color="000000" w:fill="FFFFFF"/>
            <w:hideMark/>
          </w:tcPr>
          <w:p w14:paraId="46B6E7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DF0FF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74C34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749C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ACE0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1E84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DCD5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03E5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E98B2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1700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80EC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10637D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FFBE070" w14:textId="77777777" w:rsidTr="00341AE4">
        <w:trPr>
          <w:trHeight w:val="20"/>
        </w:trPr>
        <w:tc>
          <w:tcPr>
            <w:tcW w:w="0" w:type="auto"/>
            <w:tcBorders>
              <w:top w:val="nil"/>
              <w:left w:val="nil"/>
              <w:bottom w:val="single" w:sz="4" w:space="0" w:color="auto"/>
              <w:right w:val="nil"/>
            </w:tcBorders>
            <w:shd w:val="clear" w:color="000000" w:fill="EDEDED"/>
            <w:noWrap/>
            <w:hideMark/>
          </w:tcPr>
          <w:p w14:paraId="08D71F1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2.2</w:t>
            </w:r>
          </w:p>
        </w:tc>
        <w:tc>
          <w:tcPr>
            <w:tcW w:w="0" w:type="auto"/>
            <w:tcBorders>
              <w:top w:val="nil"/>
              <w:left w:val="nil"/>
              <w:bottom w:val="nil"/>
              <w:right w:val="nil"/>
            </w:tcBorders>
            <w:shd w:val="clear" w:color="000000" w:fill="EDEDED"/>
            <w:hideMark/>
          </w:tcPr>
          <w:p w14:paraId="3FCF71DE"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 Strengthened policy and regulatory framework through improved operational interpretation, enforcement tools, and by-laws</w:t>
            </w:r>
          </w:p>
        </w:tc>
        <w:tc>
          <w:tcPr>
            <w:tcW w:w="0" w:type="auto"/>
            <w:tcBorders>
              <w:top w:val="single" w:sz="8" w:space="0" w:color="auto"/>
              <w:left w:val="single" w:sz="8" w:space="0" w:color="auto"/>
              <w:bottom w:val="single" w:sz="4" w:space="0" w:color="auto"/>
              <w:right w:val="nil"/>
            </w:tcBorders>
            <w:shd w:val="clear" w:color="000000" w:fill="F2F2F2"/>
            <w:hideMark/>
          </w:tcPr>
          <w:p w14:paraId="14502F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33C5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42C13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F2B7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7202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3D957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101F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8EC4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51E5D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FE84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3F83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AA4667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C0E3FA5" w14:textId="77777777" w:rsidTr="00341AE4">
        <w:trPr>
          <w:trHeight w:val="20"/>
        </w:trPr>
        <w:tc>
          <w:tcPr>
            <w:tcW w:w="0" w:type="auto"/>
            <w:tcBorders>
              <w:top w:val="nil"/>
              <w:left w:val="nil"/>
              <w:bottom w:val="single" w:sz="4" w:space="0" w:color="auto"/>
              <w:right w:val="nil"/>
            </w:tcBorders>
            <w:shd w:val="clear" w:color="auto" w:fill="auto"/>
            <w:noWrap/>
            <w:hideMark/>
          </w:tcPr>
          <w:p w14:paraId="3CDDF02B" w14:textId="77777777" w:rsidR="00B2009D" w:rsidRPr="00B2009D" w:rsidRDefault="00B2009D" w:rsidP="00B2009D">
            <w:pPr>
              <w:jc w:val="center"/>
              <w:rPr>
                <w:rFonts w:eastAsia="Times New Roman"/>
                <w:sz w:val="18"/>
                <w:szCs w:val="18"/>
              </w:rPr>
            </w:pPr>
            <w:r w:rsidRPr="00B2009D">
              <w:rPr>
                <w:rFonts w:eastAsia="Times New Roman"/>
                <w:sz w:val="18"/>
                <w:szCs w:val="18"/>
              </w:rPr>
              <w:t>2.2.1</w:t>
            </w:r>
          </w:p>
        </w:tc>
        <w:tc>
          <w:tcPr>
            <w:tcW w:w="0" w:type="auto"/>
            <w:tcBorders>
              <w:top w:val="single" w:sz="4" w:space="0" w:color="auto"/>
              <w:left w:val="nil"/>
              <w:bottom w:val="single" w:sz="4" w:space="0" w:color="auto"/>
              <w:right w:val="nil"/>
            </w:tcBorders>
            <w:shd w:val="clear" w:color="auto" w:fill="auto"/>
            <w:hideMark/>
          </w:tcPr>
          <w:p w14:paraId="29538667" w14:textId="77777777" w:rsidR="00B2009D" w:rsidRPr="00B2009D" w:rsidRDefault="00B2009D" w:rsidP="00B2009D">
            <w:pPr>
              <w:rPr>
                <w:rFonts w:eastAsia="Times New Roman"/>
                <w:sz w:val="18"/>
                <w:szCs w:val="18"/>
              </w:rPr>
            </w:pPr>
            <w:r w:rsidRPr="00B2009D">
              <w:rPr>
                <w:rFonts w:eastAsia="Times New Roman"/>
                <w:sz w:val="18"/>
                <w:szCs w:val="18"/>
              </w:rPr>
              <w:t>Carry out learning-by-doing training workshops to understand and reconcile weaknesses and gaps in key environmental policies and legal instruments</w:t>
            </w:r>
          </w:p>
        </w:tc>
        <w:tc>
          <w:tcPr>
            <w:tcW w:w="0" w:type="auto"/>
            <w:tcBorders>
              <w:top w:val="nil"/>
              <w:left w:val="single" w:sz="8" w:space="0" w:color="auto"/>
              <w:bottom w:val="single" w:sz="4" w:space="0" w:color="auto"/>
              <w:right w:val="nil"/>
            </w:tcBorders>
            <w:shd w:val="clear" w:color="000000" w:fill="FFFFFF"/>
            <w:hideMark/>
          </w:tcPr>
          <w:p w14:paraId="0457DC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B8FE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90A92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5A367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D611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6D8D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0D356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B808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D1C4A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6D93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B037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A4D8C5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EE5969F" w14:textId="77777777" w:rsidTr="00341AE4">
        <w:trPr>
          <w:trHeight w:val="20"/>
        </w:trPr>
        <w:tc>
          <w:tcPr>
            <w:tcW w:w="0" w:type="auto"/>
            <w:tcBorders>
              <w:top w:val="nil"/>
              <w:left w:val="nil"/>
              <w:bottom w:val="single" w:sz="4" w:space="0" w:color="auto"/>
              <w:right w:val="nil"/>
            </w:tcBorders>
            <w:shd w:val="clear" w:color="auto" w:fill="auto"/>
            <w:noWrap/>
            <w:hideMark/>
          </w:tcPr>
          <w:p w14:paraId="29AC8CD0" w14:textId="77777777" w:rsidR="00B2009D" w:rsidRPr="00B2009D" w:rsidRDefault="00B2009D" w:rsidP="00B2009D">
            <w:pPr>
              <w:jc w:val="center"/>
              <w:rPr>
                <w:rFonts w:eastAsia="Times New Roman"/>
                <w:sz w:val="18"/>
                <w:szCs w:val="18"/>
              </w:rPr>
            </w:pPr>
            <w:r w:rsidRPr="00B2009D">
              <w:rPr>
                <w:rFonts w:eastAsia="Times New Roman"/>
                <w:sz w:val="18"/>
                <w:szCs w:val="18"/>
              </w:rPr>
              <w:t>2.2.2</w:t>
            </w:r>
          </w:p>
        </w:tc>
        <w:tc>
          <w:tcPr>
            <w:tcW w:w="0" w:type="auto"/>
            <w:tcBorders>
              <w:top w:val="nil"/>
              <w:left w:val="nil"/>
              <w:bottom w:val="single" w:sz="4" w:space="0" w:color="auto"/>
              <w:right w:val="nil"/>
            </w:tcBorders>
            <w:shd w:val="clear" w:color="auto" w:fill="auto"/>
            <w:hideMark/>
          </w:tcPr>
          <w:p w14:paraId="5BA2C24E" w14:textId="77777777" w:rsidR="00B2009D" w:rsidRPr="00B2009D" w:rsidRDefault="00B2009D" w:rsidP="00B2009D">
            <w:pPr>
              <w:rPr>
                <w:rFonts w:eastAsia="Times New Roman"/>
                <w:sz w:val="18"/>
                <w:szCs w:val="18"/>
              </w:rPr>
            </w:pPr>
            <w:r w:rsidRPr="00B2009D">
              <w:rPr>
                <w:rFonts w:eastAsia="Times New Roman"/>
                <w:sz w:val="18"/>
                <w:szCs w:val="18"/>
              </w:rPr>
              <w:t xml:space="preserve">Formulate appropriate by-laws and operational guidance to mainstream Rio Conventions.  </w:t>
            </w:r>
          </w:p>
        </w:tc>
        <w:tc>
          <w:tcPr>
            <w:tcW w:w="0" w:type="auto"/>
            <w:tcBorders>
              <w:top w:val="nil"/>
              <w:left w:val="single" w:sz="8" w:space="0" w:color="auto"/>
              <w:bottom w:val="single" w:sz="4" w:space="0" w:color="auto"/>
              <w:right w:val="nil"/>
            </w:tcBorders>
            <w:shd w:val="clear" w:color="000000" w:fill="FFFFFF"/>
            <w:hideMark/>
          </w:tcPr>
          <w:p w14:paraId="0E0513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D3E91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A316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A1A2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ECAF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04A51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3E70F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80BF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3E55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65F9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28B6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6F0CC9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6B14DC4" w14:textId="77777777" w:rsidTr="00341AE4">
        <w:trPr>
          <w:trHeight w:val="20"/>
        </w:trPr>
        <w:tc>
          <w:tcPr>
            <w:tcW w:w="0" w:type="auto"/>
            <w:tcBorders>
              <w:top w:val="nil"/>
              <w:left w:val="nil"/>
              <w:bottom w:val="single" w:sz="4" w:space="0" w:color="auto"/>
              <w:right w:val="nil"/>
            </w:tcBorders>
            <w:shd w:val="clear" w:color="auto" w:fill="auto"/>
            <w:noWrap/>
            <w:hideMark/>
          </w:tcPr>
          <w:p w14:paraId="18D01C78" w14:textId="77777777" w:rsidR="00B2009D" w:rsidRPr="00B2009D" w:rsidRDefault="00B2009D" w:rsidP="00B2009D">
            <w:pPr>
              <w:jc w:val="center"/>
              <w:rPr>
                <w:rFonts w:eastAsia="Times New Roman"/>
                <w:sz w:val="18"/>
                <w:szCs w:val="18"/>
              </w:rPr>
            </w:pPr>
            <w:r w:rsidRPr="00B2009D">
              <w:rPr>
                <w:rFonts w:eastAsia="Times New Roman"/>
                <w:sz w:val="18"/>
                <w:szCs w:val="18"/>
              </w:rPr>
              <w:t>2.2.3</w:t>
            </w:r>
          </w:p>
        </w:tc>
        <w:tc>
          <w:tcPr>
            <w:tcW w:w="0" w:type="auto"/>
            <w:tcBorders>
              <w:top w:val="nil"/>
              <w:left w:val="nil"/>
              <w:bottom w:val="single" w:sz="4" w:space="0" w:color="auto"/>
              <w:right w:val="nil"/>
            </w:tcBorders>
            <w:shd w:val="clear" w:color="auto" w:fill="auto"/>
            <w:hideMark/>
          </w:tcPr>
          <w:p w14:paraId="02E0DEBF" w14:textId="77777777" w:rsidR="00B2009D" w:rsidRPr="00B2009D" w:rsidRDefault="00B2009D" w:rsidP="00B2009D">
            <w:pPr>
              <w:rPr>
                <w:rFonts w:eastAsia="Times New Roman"/>
                <w:sz w:val="18"/>
                <w:szCs w:val="18"/>
              </w:rPr>
            </w:pPr>
            <w:r w:rsidRPr="00B2009D">
              <w:rPr>
                <w:rFonts w:eastAsia="Times New Roman"/>
                <w:sz w:val="18"/>
                <w:szCs w:val="18"/>
              </w:rPr>
              <w:t>Secure approval of by-laws and any other amended policy, legislative, or regulatory texts</w:t>
            </w:r>
          </w:p>
        </w:tc>
        <w:tc>
          <w:tcPr>
            <w:tcW w:w="0" w:type="auto"/>
            <w:tcBorders>
              <w:top w:val="nil"/>
              <w:left w:val="single" w:sz="8" w:space="0" w:color="auto"/>
              <w:bottom w:val="single" w:sz="4" w:space="0" w:color="auto"/>
              <w:right w:val="nil"/>
            </w:tcBorders>
            <w:shd w:val="clear" w:color="000000" w:fill="FFFFFF"/>
            <w:hideMark/>
          </w:tcPr>
          <w:p w14:paraId="07CDEC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051C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2903E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86BBC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DF11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4A695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B3DF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9769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B536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FB58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6DE2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CA3E5B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D6A3A37" w14:textId="77777777" w:rsidTr="00341AE4">
        <w:trPr>
          <w:trHeight w:val="20"/>
        </w:trPr>
        <w:tc>
          <w:tcPr>
            <w:tcW w:w="0" w:type="auto"/>
            <w:tcBorders>
              <w:top w:val="nil"/>
              <w:left w:val="nil"/>
              <w:bottom w:val="single" w:sz="4" w:space="0" w:color="auto"/>
              <w:right w:val="nil"/>
            </w:tcBorders>
            <w:shd w:val="clear" w:color="auto" w:fill="auto"/>
            <w:noWrap/>
            <w:hideMark/>
          </w:tcPr>
          <w:p w14:paraId="1B013B56" w14:textId="77777777" w:rsidR="00B2009D" w:rsidRPr="00B2009D" w:rsidRDefault="00B2009D" w:rsidP="00B2009D">
            <w:pPr>
              <w:jc w:val="center"/>
              <w:rPr>
                <w:rFonts w:eastAsia="Times New Roman"/>
                <w:sz w:val="18"/>
                <w:szCs w:val="18"/>
              </w:rPr>
            </w:pPr>
            <w:r w:rsidRPr="00B2009D">
              <w:rPr>
                <w:rFonts w:eastAsia="Times New Roman"/>
                <w:sz w:val="18"/>
                <w:szCs w:val="18"/>
              </w:rPr>
              <w:t>2.2.4</w:t>
            </w:r>
          </w:p>
        </w:tc>
        <w:tc>
          <w:tcPr>
            <w:tcW w:w="0" w:type="auto"/>
            <w:tcBorders>
              <w:top w:val="nil"/>
              <w:left w:val="nil"/>
              <w:bottom w:val="single" w:sz="4" w:space="0" w:color="auto"/>
              <w:right w:val="nil"/>
            </w:tcBorders>
            <w:shd w:val="clear" w:color="auto" w:fill="auto"/>
            <w:hideMark/>
          </w:tcPr>
          <w:p w14:paraId="194E11A2" w14:textId="77777777" w:rsidR="00B2009D" w:rsidRPr="00B2009D" w:rsidRDefault="00B2009D" w:rsidP="00B2009D">
            <w:pPr>
              <w:rPr>
                <w:rFonts w:eastAsia="Times New Roman"/>
                <w:sz w:val="18"/>
                <w:szCs w:val="18"/>
              </w:rPr>
            </w:pPr>
            <w:r w:rsidRPr="00B2009D">
              <w:rPr>
                <w:rFonts w:eastAsia="Times New Roman"/>
                <w:sz w:val="18"/>
                <w:szCs w:val="18"/>
              </w:rPr>
              <w:t xml:space="preserve">Distribute updated codes, laws and relevant texts pertaining to Rio Convention implementation.  </w:t>
            </w:r>
          </w:p>
        </w:tc>
        <w:tc>
          <w:tcPr>
            <w:tcW w:w="0" w:type="auto"/>
            <w:tcBorders>
              <w:top w:val="nil"/>
              <w:left w:val="single" w:sz="8" w:space="0" w:color="auto"/>
              <w:bottom w:val="nil"/>
              <w:right w:val="nil"/>
            </w:tcBorders>
            <w:shd w:val="clear" w:color="000000" w:fill="FFFFFF"/>
            <w:hideMark/>
          </w:tcPr>
          <w:p w14:paraId="630740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853A6F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C38E8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E39C5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95DEE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3926FC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3D6D4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39A57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3085F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33593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960106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561A0F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A367E3A" w14:textId="77777777" w:rsidTr="00341AE4">
        <w:trPr>
          <w:trHeight w:val="20"/>
        </w:trPr>
        <w:tc>
          <w:tcPr>
            <w:tcW w:w="0" w:type="auto"/>
            <w:tcBorders>
              <w:top w:val="nil"/>
              <w:left w:val="nil"/>
              <w:bottom w:val="single" w:sz="4" w:space="0" w:color="auto"/>
              <w:right w:val="nil"/>
            </w:tcBorders>
            <w:shd w:val="clear" w:color="000000" w:fill="EDEDED"/>
            <w:noWrap/>
            <w:hideMark/>
          </w:tcPr>
          <w:p w14:paraId="7F48392D"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2.3</w:t>
            </w:r>
          </w:p>
        </w:tc>
        <w:tc>
          <w:tcPr>
            <w:tcW w:w="0" w:type="auto"/>
            <w:tcBorders>
              <w:top w:val="nil"/>
              <w:left w:val="nil"/>
              <w:bottom w:val="nil"/>
              <w:right w:val="nil"/>
            </w:tcBorders>
            <w:shd w:val="clear" w:color="000000" w:fill="EDEDED"/>
            <w:hideMark/>
          </w:tcPr>
          <w:p w14:paraId="10C67474" w14:textId="77777777" w:rsidR="00B2009D" w:rsidRPr="00B2009D" w:rsidRDefault="00B2009D" w:rsidP="00B2009D">
            <w:pPr>
              <w:rPr>
                <w:rFonts w:eastAsia="Times New Roman"/>
                <w:b/>
                <w:bCs/>
                <w:sz w:val="18"/>
                <w:szCs w:val="18"/>
              </w:rPr>
            </w:pPr>
            <w:r w:rsidRPr="00B2009D">
              <w:rPr>
                <w:rFonts w:eastAsia="Times New Roman"/>
                <w:b/>
                <w:bCs/>
                <w:sz w:val="18"/>
                <w:szCs w:val="18"/>
              </w:rPr>
              <w:t>Strengthened consultative and decision-making processes for mainstreaming of Rio Convention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286E38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7736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364D1A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DCCC8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3274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B725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333E6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90E44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6644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55456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F8A99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32DAC4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22C84B5" w14:textId="77777777" w:rsidTr="00341AE4">
        <w:trPr>
          <w:trHeight w:val="20"/>
        </w:trPr>
        <w:tc>
          <w:tcPr>
            <w:tcW w:w="0" w:type="auto"/>
            <w:tcBorders>
              <w:top w:val="nil"/>
              <w:left w:val="nil"/>
              <w:bottom w:val="single" w:sz="4" w:space="0" w:color="auto"/>
              <w:right w:val="nil"/>
            </w:tcBorders>
            <w:shd w:val="clear" w:color="auto" w:fill="auto"/>
            <w:noWrap/>
            <w:hideMark/>
          </w:tcPr>
          <w:p w14:paraId="37954286" w14:textId="77777777" w:rsidR="00B2009D" w:rsidRPr="00B2009D" w:rsidRDefault="00B2009D" w:rsidP="00B2009D">
            <w:pPr>
              <w:jc w:val="center"/>
              <w:rPr>
                <w:rFonts w:eastAsia="Times New Roman"/>
                <w:sz w:val="18"/>
                <w:szCs w:val="18"/>
              </w:rPr>
            </w:pPr>
            <w:r w:rsidRPr="00B2009D">
              <w:rPr>
                <w:rFonts w:eastAsia="Times New Roman"/>
                <w:sz w:val="18"/>
                <w:szCs w:val="18"/>
              </w:rPr>
              <w:t>2.3.1</w:t>
            </w:r>
          </w:p>
        </w:tc>
        <w:tc>
          <w:tcPr>
            <w:tcW w:w="0" w:type="auto"/>
            <w:tcBorders>
              <w:top w:val="single" w:sz="4" w:space="0" w:color="auto"/>
              <w:left w:val="nil"/>
              <w:bottom w:val="single" w:sz="4" w:space="0" w:color="auto"/>
              <w:right w:val="nil"/>
            </w:tcBorders>
            <w:shd w:val="clear" w:color="auto" w:fill="auto"/>
            <w:hideMark/>
          </w:tcPr>
          <w:p w14:paraId="7425E525" w14:textId="77777777" w:rsidR="00B2009D" w:rsidRPr="00B2009D" w:rsidRDefault="00B2009D" w:rsidP="00B2009D">
            <w:pPr>
              <w:rPr>
                <w:rFonts w:eastAsia="Times New Roman"/>
                <w:sz w:val="18"/>
                <w:szCs w:val="18"/>
              </w:rPr>
            </w:pPr>
            <w:r w:rsidRPr="00B2009D">
              <w:rPr>
                <w:rFonts w:eastAsia="Times New Roman"/>
                <w:sz w:val="18"/>
                <w:szCs w:val="18"/>
              </w:rPr>
              <w:t xml:space="preserve">Convene working group meetings to negotiate best consultative and  decision-making processes. </w:t>
            </w:r>
          </w:p>
        </w:tc>
        <w:tc>
          <w:tcPr>
            <w:tcW w:w="0" w:type="auto"/>
            <w:tcBorders>
              <w:top w:val="nil"/>
              <w:left w:val="single" w:sz="8" w:space="0" w:color="auto"/>
              <w:bottom w:val="single" w:sz="4" w:space="0" w:color="auto"/>
              <w:right w:val="nil"/>
            </w:tcBorders>
            <w:shd w:val="clear" w:color="000000" w:fill="FFFFFF"/>
            <w:hideMark/>
          </w:tcPr>
          <w:p w14:paraId="6CD4AD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1CB1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CA75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F814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34DB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D32D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9300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75D6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A85CC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FBA2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846D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176B5E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638CC65" w14:textId="77777777" w:rsidTr="00341AE4">
        <w:trPr>
          <w:trHeight w:val="20"/>
        </w:trPr>
        <w:tc>
          <w:tcPr>
            <w:tcW w:w="0" w:type="auto"/>
            <w:tcBorders>
              <w:top w:val="nil"/>
              <w:left w:val="nil"/>
              <w:bottom w:val="single" w:sz="4" w:space="0" w:color="auto"/>
              <w:right w:val="nil"/>
            </w:tcBorders>
            <w:shd w:val="clear" w:color="auto" w:fill="auto"/>
            <w:noWrap/>
            <w:hideMark/>
          </w:tcPr>
          <w:p w14:paraId="50EBD2EB" w14:textId="77777777" w:rsidR="00B2009D" w:rsidRPr="00B2009D" w:rsidRDefault="00B2009D" w:rsidP="00B2009D">
            <w:pPr>
              <w:jc w:val="center"/>
              <w:rPr>
                <w:rFonts w:eastAsia="Times New Roman"/>
                <w:sz w:val="18"/>
                <w:szCs w:val="18"/>
              </w:rPr>
            </w:pPr>
            <w:r w:rsidRPr="00B2009D">
              <w:rPr>
                <w:rFonts w:eastAsia="Times New Roman"/>
                <w:sz w:val="18"/>
                <w:szCs w:val="18"/>
              </w:rPr>
              <w:t>2.3.2</w:t>
            </w:r>
          </w:p>
        </w:tc>
        <w:tc>
          <w:tcPr>
            <w:tcW w:w="0" w:type="auto"/>
            <w:tcBorders>
              <w:top w:val="nil"/>
              <w:left w:val="nil"/>
              <w:bottom w:val="single" w:sz="4" w:space="0" w:color="auto"/>
              <w:right w:val="nil"/>
            </w:tcBorders>
            <w:shd w:val="clear" w:color="auto" w:fill="auto"/>
            <w:hideMark/>
          </w:tcPr>
          <w:p w14:paraId="02075FEF" w14:textId="77777777" w:rsidR="00B2009D" w:rsidRPr="00B2009D" w:rsidRDefault="00B2009D" w:rsidP="00B2009D">
            <w:pPr>
              <w:rPr>
                <w:rFonts w:eastAsia="Times New Roman"/>
                <w:sz w:val="18"/>
                <w:szCs w:val="18"/>
              </w:rPr>
            </w:pPr>
            <w:r w:rsidRPr="00B2009D">
              <w:rPr>
                <w:rFonts w:eastAsia="Times New Roman"/>
                <w:sz w:val="18"/>
                <w:szCs w:val="18"/>
              </w:rPr>
              <w:t>Draft the memoranda of agreement on consultative and decision-making processes</w:t>
            </w:r>
          </w:p>
        </w:tc>
        <w:tc>
          <w:tcPr>
            <w:tcW w:w="0" w:type="auto"/>
            <w:tcBorders>
              <w:top w:val="nil"/>
              <w:left w:val="single" w:sz="8" w:space="0" w:color="auto"/>
              <w:bottom w:val="single" w:sz="4" w:space="0" w:color="auto"/>
              <w:right w:val="nil"/>
            </w:tcBorders>
            <w:shd w:val="clear" w:color="000000" w:fill="92D050"/>
            <w:hideMark/>
          </w:tcPr>
          <w:p w14:paraId="6FF810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A9017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4DE07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4CD18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B3017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F07F8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FD02F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0C881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2A89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5E201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A53E9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037580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2BD08EA" w14:textId="77777777" w:rsidTr="00341AE4">
        <w:trPr>
          <w:trHeight w:val="20"/>
        </w:trPr>
        <w:tc>
          <w:tcPr>
            <w:tcW w:w="0" w:type="auto"/>
            <w:tcBorders>
              <w:top w:val="nil"/>
              <w:left w:val="nil"/>
              <w:bottom w:val="single" w:sz="4" w:space="0" w:color="auto"/>
              <w:right w:val="nil"/>
            </w:tcBorders>
            <w:shd w:val="clear" w:color="000000" w:fill="EDEDED"/>
            <w:noWrap/>
            <w:hideMark/>
          </w:tcPr>
          <w:p w14:paraId="7C06464F"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2.4</w:t>
            </w:r>
          </w:p>
        </w:tc>
        <w:tc>
          <w:tcPr>
            <w:tcW w:w="0" w:type="auto"/>
            <w:tcBorders>
              <w:top w:val="nil"/>
              <w:left w:val="nil"/>
              <w:bottom w:val="nil"/>
              <w:right w:val="nil"/>
            </w:tcBorders>
            <w:shd w:val="clear" w:color="000000" w:fill="EDEDED"/>
            <w:hideMark/>
          </w:tcPr>
          <w:p w14:paraId="17C43C10" w14:textId="77777777" w:rsidR="00B2009D" w:rsidRPr="00B2009D" w:rsidRDefault="00B2009D" w:rsidP="00B2009D">
            <w:pPr>
              <w:rPr>
                <w:rFonts w:eastAsia="Times New Roman"/>
                <w:b/>
                <w:bCs/>
                <w:sz w:val="18"/>
                <w:szCs w:val="18"/>
              </w:rPr>
            </w:pPr>
            <w:r w:rsidRPr="00B2009D">
              <w:rPr>
                <w:rFonts w:eastAsia="Times New Roman"/>
                <w:b/>
                <w:bCs/>
                <w:sz w:val="18"/>
                <w:szCs w:val="18"/>
              </w:rPr>
              <w:t>Targeted updating and streamlining of institutional mandates to facilitate and catalyze long-term action to meet global environmental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5E40F2E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CB442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A557E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CD28B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42C43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188D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5F478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CA99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7D0A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F858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6788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8E20A9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59F627F" w14:textId="77777777" w:rsidTr="00341AE4">
        <w:trPr>
          <w:trHeight w:val="20"/>
        </w:trPr>
        <w:tc>
          <w:tcPr>
            <w:tcW w:w="0" w:type="auto"/>
            <w:tcBorders>
              <w:top w:val="nil"/>
              <w:left w:val="nil"/>
              <w:bottom w:val="single" w:sz="4" w:space="0" w:color="auto"/>
              <w:right w:val="nil"/>
            </w:tcBorders>
            <w:shd w:val="clear" w:color="auto" w:fill="auto"/>
            <w:noWrap/>
            <w:hideMark/>
          </w:tcPr>
          <w:p w14:paraId="690BCC7A" w14:textId="77777777" w:rsidR="00B2009D" w:rsidRPr="00B2009D" w:rsidRDefault="00B2009D" w:rsidP="00B2009D">
            <w:pPr>
              <w:jc w:val="center"/>
              <w:rPr>
                <w:rFonts w:eastAsia="Times New Roman"/>
                <w:sz w:val="18"/>
                <w:szCs w:val="18"/>
              </w:rPr>
            </w:pPr>
            <w:r w:rsidRPr="00B2009D">
              <w:rPr>
                <w:rFonts w:eastAsia="Times New Roman"/>
                <w:sz w:val="18"/>
                <w:szCs w:val="18"/>
              </w:rPr>
              <w:t>2.4.1</w:t>
            </w:r>
          </w:p>
        </w:tc>
        <w:tc>
          <w:tcPr>
            <w:tcW w:w="0" w:type="auto"/>
            <w:tcBorders>
              <w:top w:val="single" w:sz="4" w:space="0" w:color="auto"/>
              <w:left w:val="nil"/>
              <w:bottom w:val="single" w:sz="4" w:space="0" w:color="auto"/>
              <w:right w:val="nil"/>
            </w:tcBorders>
            <w:shd w:val="clear" w:color="auto" w:fill="auto"/>
            <w:hideMark/>
          </w:tcPr>
          <w:p w14:paraId="04B04B80" w14:textId="77777777" w:rsidR="00B2009D" w:rsidRPr="00B2009D" w:rsidRDefault="00B2009D" w:rsidP="00B2009D">
            <w:pPr>
              <w:rPr>
                <w:rFonts w:eastAsia="Times New Roman"/>
                <w:sz w:val="18"/>
                <w:szCs w:val="18"/>
              </w:rPr>
            </w:pPr>
            <w:r w:rsidRPr="00B2009D">
              <w:rPr>
                <w:rFonts w:eastAsia="Times New Roman"/>
                <w:sz w:val="18"/>
                <w:szCs w:val="18"/>
              </w:rPr>
              <w:t xml:space="preserve">Reconcile and harmonize the various mandates and operational plans of the relevant national commissions, local and regional authorities, and other key institutions to integrate Rio Convention obligations.  </w:t>
            </w:r>
          </w:p>
        </w:tc>
        <w:tc>
          <w:tcPr>
            <w:tcW w:w="0" w:type="auto"/>
            <w:tcBorders>
              <w:top w:val="nil"/>
              <w:left w:val="single" w:sz="8" w:space="0" w:color="auto"/>
              <w:bottom w:val="nil"/>
              <w:right w:val="nil"/>
            </w:tcBorders>
            <w:shd w:val="clear" w:color="000000" w:fill="FFFFFF"/>
            <w:hideMark/>
          </w:tcPr>
          <w:p w14:paraId="7A4D25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CA640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1093E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AB22C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06D6C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0D7BF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FE751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834567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AE736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320E4B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FF251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E28284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D02E3A6" w14:textId="77777777" w:rsidTr="00341AE4">
        <w:trPr>
          <w:trHeight w:val="20"/>
        </w:trPr>
        <w:tc>
          <w:tcPr>
            <w:tcW w:w="0" w:type="auto"/>
            <w:tcBorders>
              <w:top w:val="nil"/>
              <w:left w:val="nil"/>
              <w:bottom w:val="single" w:sz="4" w:space="0" w:color="auto"/>
              <w:right w:val="nil"/>
            </w:tcBorders>
            <w:shd w:val="clear" w:color="000000" w:fill="EDEDED"/>
            <w:noWrap/>
            <w:hideMark/>
          </w:tcPr>
          <w:p w14:paraId="2E928F7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2.5</w:t>
            </w:r>
          </w:p>
        </w:tc>
        <w:tc>
          <w:tcPr>
            <w:tcW w:w="0" w:type="auto"/>
            <w:tcBorders>
              <w:top w:val="nil"/>
              <w:left w:val="nil"/>
              <w:bottom w:val="nil"/>
              <w:right w:val="nil"/>
            </w:tcBorders>
            <w:shd w:val="clear" w:color="000000" w:fill="EDEDED"/>
            <w:hideMark/>
          </w:tcPr>
          <w:p w14:paraId="479655DE" w14:textId="77777777" w:rsidR="00B2009D" w:rsidRPr="00B2009D" w:rsidRDefault="00B2009D" w:rsidP="00B2009D">
            <w:pPr>
              <w:rPr>
                <w:rFonts w:eastAsia="Times New Roman"/>
                <w:b/>
                <w:bCs/>
                <w:sz w:val="18"/>
                <w:szCs w:val="18"/>
              </w:rPr>
            </w:pPr>
            <w:r w:rsidRPr="00B2009D">
              <w:rPr>
                <w:rFonts w:eastAsia="Times New Roman"/>
                <w:b/>
                <w:bCs/>
                <w:sz w:val="18"/>
                <w:szCs w:val="18"/>
              </w:rPr>
              <w:t>Enhanced monitoring and compliance arrangements, e.g., environmental impact and strategic environmental assessments</w:t>
            </w:r>
          </w:p>
        </w:tc>
        <w:tc>
          <w:tcPr>
            <w:tcW w:w="0" w:type="auto"/>
            <w:tcBorders>
              <w:top w:val="single" w:sz="8" w:space="0" w:color="auto"/>
              <w:left w:val="single" w:sz="8" w:space="0" w:color="auto"/>
              <w:bottom w:val="single" w:sz="4" w:space="0" w:color="auto"/>
              <w:right w:val="nil"/>
            </w:tcBorders>
            <w:shd w:val="clear" w:color="000000" w:fill="F2F2F2"/>
            <w:hideMark/>
          </w:tcPr>
          <w:p w14:paraId="6D6901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0746C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67D7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3CC47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D44BB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16888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55604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5BD0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D631A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0DE3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CA41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B3074E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821962D" w14:textId="77777777" w:rsidTr="00341AE4">
        <w:trPr>
          <w:trHeight w:val="20"/>
        </w:trPr>
        <w:tc>
          <w:tcPr>
            <w:tcW w:w="0" w:type="auto"/>
            <w:tcBorders>
              <w:top w:val="nil"/>
              <w:left w:val="nil"/>
              <w:bottom w:val="single" w:sz="4" w:space="0" w:color="auto"/>
              <w:right w:val="nil"/>
            </w:tcBorders>
            <w:shd w:val="clear" w:color="auto" w:fill="auto"/>
            <w:noWrap/>
            <w:hideMark/>
          </w:tcPr>
          <w:p w14:paraId="42E3FD4B" w14:textId="77777777" w:rsidR="00B2009D" w:rsidRPr="00B2009D" w:rsidRDefault="00B2009D" w:rsidP="00B2009D">
            <w:pPr>
              <w:jc w:val="center"/>
              <w:rPr>
                <w:rFonts w:eastAsia="Times New Roman"/>
                <w:sz w:val="18"/>
                <w:szCs w:val="18"/>
              </w:rPr>
            </w:pPr>
            <w:r w:rsidRPr="00B2009D">
              <w:rPr>
                <w:rFonts w:eastAsia="Times New Roman"/>
                <w:sz w:val="18"/>
                <w:szCs w:val="18"/>
              </w:rPr>
              <w:t>2.5.1</w:t>
            </w:r>
          </w:p>
        </w:tc>
        <w:tc>
          <w:tcPr>
            <w:tcW w:w="0" w:type="auto"/>
            <w:tcBorders>
              <w:top w:val="single" w:sz="4" w:space="0" w:color="auto"/>
              <w:left w:val="nil"/>
              <w:bottom w:val="single" w:sz="4" w:space="0" w:color="auto"/>
              <w:right w:val="nil"/>
            </w:tcBorders>
            <w:shd w:val="clear" w:color="auto" w:fill="auto"/>
            <w:hideMark/>
          </w:tcPr>
          <w:p w14:paraId="3F79039B" w14:textId="77777777" w:rsidR="00B2009D" w:rsidRPr="00B2009D" w:rsidRDefault="00B2009D" w:rsidP="00B2009D">
            <w:pPr>
              <w:rPr>
                <w:rFonts w:eastAsia="Times New Roman"/>
                <w:sz w:val="18"/>
                <w:szCs w:val="18"/>
              </w:rPr>
            </w:pPr>
            <w:r w:rsidRPr="00B2009D">
              <w:rPr>
                <w:rFonts w:eastAsia="Times New Roman"/>
                <w:sz w:val="18"/>
                <w:szCs w:val="18"/>
              </w:rPr>
              <w:t xml:space="preserve">Assess current data collection and generation methods of key agencies with attention to harmonization and metrics, relevance, validity, and quality.  </w:t>
            </w:r>
          </w:p>
        </w:tc>
        <w:tc>
          <w:tcPr>
            <w:tcW w:w="0" w:type="auto"/>
            <w:tcBorders>
              <w:top w:val="nil"/>
              <w:left w:val="single" w:sz="8" w:space="0" w:color="auto"/>
              <w:bottom w:val="single" w:sz="4" w:space="0" w:color="auto"/>
              <w:right w:val="nil"/>
            </w:tcBorders>
            <w:shd w:val="clear" w:color="000000" w:fill="FFFFFF"/>
            <w:hideMark/>
          </w:tcPr>
          <w:p w14:paraId="208C37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3D4D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C0258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6DC5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2B79F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F331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C7988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A33DC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9FB3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C3B4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F8E0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7D1D69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98655DB" w14:textId="77777777" w:rsidTr="00341AE4">
        <w:trPr>
          <w:trHeight w:val="20"/>
        </w:trPr>
        <w:tc>
          <w:tcPr>
            <w:tcW w:w="0" w:type="auto"/>
            <w:tcBorders>
              <w:top w:val="nil"/>
              <w:left w:val="nil"/>
              <w:bottom w:val="single" w:sz="4" w:space="0" w:color="auto"/>
              <w:right w:val="nil"/>
            </w:tcBorders>
            <w:shd w:val="clear" w:color="auto" w:fill="auto"/>
            <w:noWrap/>
            <w:hideMark/>
          </w:tcPr>
          <w:p w14:paraId="4B8B0ED8" w14:textId="77777777" w:rsidR="00B2009D" w:rsidRPr="00B2009D" w:rsidRDefault="00B2009D" w:rsidP="00B2009D">
            <w:pPr>
              <w:jc w:val="center"/>
              <w:rPr>
                <w:rFonts w:eastAsia="Times New Roman"/>
                <w:sz w:val="18"/>
                <w:szCs w:val="18"/>
              </w:rPr>
            </w:pPr>
            <w:r w:rsidRPr="00B2009D">
              <w:rPr>
                <w:rFonts w:eastAsia="Times New Roman"/>
                <w:sz w:val="18"/>
                <w:szCs w:val="18"/>
              </w:rPr>
              <w:t>2.5.2</w:t>
            </w:r>
          </w:p>
        </w:tc>
        <w:tc>
          <w:tcPr>
            <w:tcW w:w="0" w:type="auto"/>
            <w:tcBorders>
              <w:top w:val="nil"/>
              <w:left w:val="nil"/>
              <w:bottom w:val="single" w:sz="4" w:space="0" w:color="auto"/>
              <w:right w:val="nil"/>
            </w:tcBorders>
            <w:shd w:val="clear" w:color="auto" w:fill="auto"/>
            <w:hideMark/>
          </w:tcPr>
          <w:p w14:paraId="30C54DC9" w14:textId="77777777" w:rsidR="00B2009D" w:rsidRPr="00B2009D" w:rsidRDefault="00B2009D" w:rsidP="00B2009D">
            <w:pPr>
              <w:rPr>
                <w:rFonts w:eastAsia="Times New Roman"/>
                <w:sz w:val="18"/>
                <w:szCs w:val="18"/>
              </w:rPr>
            </w:pPr>
            <w:r w:rsidRPr="00B2009D">
              <w:rPr>
                <w:rFonts w:eastAsia="Times New Roman"/>
                <w:sz w:val="18"/>
                <w:szCs w:val="18"/>
              </w:rPr>
              <w:t>Recommend improved monitoring and compliance reforms based on learning-by-doing exercises to formulate best practices and guidelines.  Draft and validate guidelines for coordinated monitoring and compliance.  Develop quality control/validation procedures and identify responsible scientific and institutional correspondents.</w:t>
            </w:r>
          </w:p>
        </w:tc>
        <w:tc>
          <w:tcPr>
            <w:tcW w:w="0" w:type="auto"/>
            <w:tcBorders>
              <w:top w:val="nil"/>
              <w:left w:val="single" w:sz="8" w:space="0" w:color="auto"/>
              <w:bottom w:val="single" w:sz="4" w:space="0" w:color="auto"/>
              <w:right w:val="nil"/>
            </w:tcBorders>
            <w:shd w:val="clear" w:color="000000" w:fill="92D050"/>
            <w:hideMark/>
          </w:tcPr>
          <w:p w14:paraId="1C45DF4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F9376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73C49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EE522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76DA3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4319CF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E5F204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266CD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CE332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309AE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575C5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220A5D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C5DFDF6" w14:textId="77777777" w:rsidTr="00341AE4">
        <w:trPr>
          <w:trHeight w:val="20"/>
        </w:trPr>
        <w:tc>
          <w:tcPr>
            <w:tcW w:w="0" w:type="auto"/>
            <w:tcBorders>
              <w:top w:val="nil"/>
              <w:left w:val="nil"/>
              <w:bottom w:val="single" w:sz="4" w:space="0" w:color="auto"/>
              <w:right w:val="nil"/>
            </w:tcBorders>
            <w:shd w:val="clear" w:color="000000" w:fill="EDEDED"/>
            <w:noWrap/>
            <w:hideMark/>
          </w:tcPr>
          <w:p w14:paraId="3198BA54"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2.6</w:t>
            </w:r>
          </w:p>
        </w:tc>
        <w:tc>
          <w:tcPr>
            <w:tcW w:w="0" w:type="auto"/>
            <w:tcBorders>
              <w:top w:val="nil"/>
              <w:left w:val="nil"/>
              <w:bottom w:val="nil"/>
              <w:right w:val="nil"/>
            </w:tcBorders>
            <w:shd w:val="clear" w:color="000000" w:fill="EDEDED"/>
            <w:hideMark/>
          </w:tcPr>
          <w:p w14:paraId="4B310773"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Demonstration and piloting of integrated environmental-development best practices that reflect global environmental priorities and the Post-2015 Sustainable Development Goals. </w:t>
            </w:r>
          </w:p>
        </w:tc>
        <w:tc>
          <w:tcPr>
            <w:tcW w:w="0" w:type="auto"/>
            <w:tcBorders>
              <w:top w:val="single" w:sz="8" w:space="0" w:color="auto"/>
              <w:left w:val="single" w:sz="8" w:space="0" w:color="auto"/>
              <w:bottom w:val="single" w:sz="4" w:space="0" w:color="auto"/>
              <w:right w:val="nil"/>
            </w:tcBorders>
            <w:shd w:val="clear" w:color="000000" w:fill="F2F2F2"/>
            <w:hideMark/>
          </w:tcPr>
          <w:p w14:paraId="32F7A5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A5B5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D3FAD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E30D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779BC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503D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55962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2A11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5FDD3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5A547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B7D5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77631B7"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65EB8AB" w14:textId="77777777" w:rsidTr="00341AE4">
        <w:trPr>
          <w:trHeight w:val="20"/>
        </w:trPr>
        <w:tc>
          <w:tcPr>
            <w:tcW w:w="0" w:type="auto"/>
            <w:tcBorders>
              <w:top w:val="nil"/>
              <w:left w:val="nil"/>
              <w:bottom w:val="single" w:sz="4" w:space="0" w:color="auto"/>
              <w:right w:val="nil"/>
            </w:tcBorders>
            <w:shd w:val="clear" w:color="auto" w:fill="auto"/>
            <w:noWrap/>
            <w:hideMark/>
          </w:tcPr>
          <w:p w14:paraId="3CE4D2D2" w14:textId="77777777" w:rsidR="00B2009D" w:rsidRPr="00B2009D" w:rsidRDefault="00B2009D" w:rsidP="00B2009D">
            <w:pPr>
              <w:jc w:val="center"/>
              <w:rPr>
                <w:rFonts w:eastAsia="Times New Roman"/>
                <w:sz w:val="18"/>
                <w:szCs w:val="18"/>
              </w:rPr>
            </w:pPr>
            <w:r w:rsidRPr="00B2009D">
              <w:rPr>
                <w:rFonts w:eastAsia="Times New Roman"/>
                <w:sz w:val="18"/>
                <w:szCs w:val="18"/>
              </w:rPr>
              <w:t>2.6.1</w:t>
            </w:r>
          </w:p>
        </w:tc>
        <w:tc>
          <w:tcPr>
            <w:tcW w:w="0" w:type="auto"/>
            <w:tcBorders>
              <w:top w:val="single" w:sz="4" w:space="0" w:color="auto"/>
              <w:left w:val="nil"/>
              <w:bottom w:val="single" w:sz="4" w:space="0" w:color="auto"/>
              <w:right w:val="nil"/>
            </w:tcBorders>
            <w:shd w:val="clear" w:color="auto" w:fill="auto"/>
            <w:hideMark/>
          </w:tcPr>
          <w:p w14:paraId="31789B88" w14:textId="77777777" w:rsidR="00B2009D" w:rsidRPr="00B2009D" w:rsidRDefault="00B2009D" w:rsidP="00B2009D">
            <w:pPr>
              <w:rPr>
                <w:rFonts w:eastAsia="Times New Roman"/>
                <w:sz w:val="18"/>
                <w:szCs w:val="18"/>
              </w:rPr>
            </w:pPr>
            <w:r w:rsidRPr="00B2009D">
              <w:rPr>
                <w:rFonts w:eastAsia="Times New Roman"/>
                <w:sz w:val="18"/>
                <w:szCs w:val="18"/>
              </w:rPr>
              <w:t xml:space="preserve">Structure technical working groups for each of the three Rio Conventions on legislative responses and amendments.  </w:t>
            </w:r>
          </w:p>
        </w:tc>
        <w:tc>
          <w:tcPr>
            <w:tcW w:w="0" w:type="auto"/>
            <w:tcBorders>
              <w:top w:val="nil"/>
              <w:left w:val="single" w:sz="8" w:space="0" w:color="auto"/>
              <w:bottom w:val="single" w:sz="4" w:space="0" w:color="auto"/>
              <w:right w:val="nil"/>
            </w:tcBorders>
            <w:shd w:val="clear" w:color="000000" w:fill="FFFFFF"/>
            <w:hideMark/>
          </w:tcPr>
          <w:p w14:paraId="7AF370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3730A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8528E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39319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2F0E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40667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A6B21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0B5A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48881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DFBA7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0268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C760306"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FACF1F8" w14:textId="77777777" w:rsidTr="00341AE4">
        <w:trPr>
          <w:trHeight w:val="20"/>
        </w:trPr>
        <w:tc>
          <w:tcPr>
            <w:tcW w:w="0" w:type="auto"/>
            <w:tcBorders>
              <w:top w:val="nil"/>
              <w:left w:val="nil"/>
              <w:bottom w:val="single" w:sz="4" w:space="0" w:color="auto"/>
              <w:right w:val="nil"/>
            </w:tcBorders>
            <w:shd w:val="clear" w:color="auto" w:fill="auto"/>
            <w:noWrap/>
            <w:hideMark/>
          </w:tcPr>
          <w:p w14:paraId="2ADF80DE" w14:textId="77777777" w:rsidR="00B2009D" w:rsidRPr="00B2009D" w:rsidRDefault="00B2009D" w:rsidP="00B2009D">
            <w:pPr>
              <w:jc w:val="center"/>
              <w:rPr>
                <w:rFonts w:eastAsia="Times New Roman"/>
                <w:sz w:val="18"/>
                <w:szCs w:val="18"/>
              </w:rPr>
            </w:pPr>
            <w:r w:rsidRPr="00B2009D">
              <w:rPr>
                <w:rFonts w:eastAsia="Times New Roman"/>
                <w:sz w:val="18"/>
                <w:szCs w:val="18"/>
              </w:rPr>
              <w:t>2.6.2</w:t>
            </w:r>
          </w:p>
        </w:tc>
        <w:tc>
          <w:tcPr>
            <w:tcW w:w="0" w:type="auto"/>
            <w:tcBorders>
              <w:top w:val="nil"/>
              <w:left w:val="nil"/>
              <w:bottom w:val="single" w:sz="4" w:space="0" w:color="auto"/>
              <w:right w:val="nil"/>
            </w:tcBorders>
            <w:shd w:val="clear" w:color="auto" w:fill="auto"/>
            <w:hideMark/>
          </w:tcPr>
          <w:p w14:paraId="5B5F8B28" w14:textId="77777777" w:rsidR="00B2009D" w:rsidRPr="00B2009D" w:rsidRDefault="00B2009D" w:rsidP="00B2009D">
            <w:pPr>
              <w:rPr>
                <w:rFonts w:eastAsia="Times New Roman"/>
                <w:sz w:val="18"/>
                <w:szCs w:val="18"/>
              </w:rPr>
            </w:pPr>
            <w:r w:rsidRPr="00B2009D">
              <w:rPr>
                <w:rFonts w:eastAsia="Times New Roman"/>
                <w:sz w:val="18"/>
                <w:szCs w:val="18"/>
              </w:rPr>
              <w:t>Identify and select the environmental-development best practices that are to be piloted through the use of the EKMS for a high value sectoral development plan</w:t>
            </w:r>
          </w:p>
        </w:tc>
        <w:tc>
          <w:tcPr>
            <w:tcW w:w="0" w:type="auto"/>
            <w:tcBorders>
              <w:top w:val="nil"/>
              <w:left w:val="single" w:sz="8" w:space="0" w:color="auto"/>
              <w:bottom w:val="single" w:sz="4" w:space="0" w:color="auto"/>
              <w:right w:val="nil"/>
            </w:tcBorders>
            <w:shd w:val="clear" w:color="000000" w:fill="92D050"/>
            <w:hideMark/>
          </w:tcPr>
          <w:p w14:paraId="7B6A54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9368E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CFB27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A32D0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A7276C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442BA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F0551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A2294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B989D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8D3EC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522A4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2D083A2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2B18177" w14:textId="77777777" w:rsidTr="00341AE4">
        <w:trPr>
          <w:trHeight w:val="20"/>
        </w:trPr>
        <w:tc>
          <w:tcPr>
            <w:tcW w:w="0" w:type="auto"/>
            <w:tcBorders>
              <w:top w:val="nil"/>
              <w:left w:val="nil"/>
              <w:bottom w:val="single" w:sz="4" w:space="0" w:color="auto"/>
              <w:right w:val="nil"/>
            </w:tcBorders>
            <w:shd w:val="clear" w:color="auto" w:fill="auto"/>
            <w:noWrap/>
            <w:hideMark/>
          </w:tcPr>
          <w:p w14:paraId="18CB8938" w14:textId="77777777" w:rsidR="00B2009D" w:rsidRPr="00B2009D" w:rsidRDefault="00B2009D" w:rsidP="00B2009D">
            <w:pPr>
              <w:jc w:val="center"/>
              <w:rPr>
                <w:rFonts w:eastAsia="Times New Roman"/>
                <w:sz w:val="18"/>
                <w:szCs w:val="18"/>
              </w:rPr>
            </w:pPr>
            <w:r w:rsidRPr="00B2009D">
              <w:rPr>
                <w:rFonts w:eastAsia="Times New Roman"/>
                <w:sz w:val="18"/>
                <w:szCs w:val="18"/>
              </w:rPr>
              <w:t>2.6.3</w:t>
            </w:r>
          </w:p>
        </w:tc>
        <w:tc>
          <w:tcPr>
            <w:tcW w:w="0" w:type="auto"/>
            <w:tcBorders>
              <w:top w:val="nil"/>
              <w:left w:val="nil"/>
              <w:bottom w:val="single" w:sz="4" w:space="0" w:color="auto"/>
              <w:right w:val="nil"/>
            </w:tcBorders>
            <w:shd w:val="clear" w:color="auto" w:fill="auto"/>
            <w:hideMark/>
          </w:tcPr>
          <w:p w14:paraId="535BDFD1" w14:textId="77777777" w:rsidR="00B2009D" w:rsidRPr="00B2009D" w:rsidRDefault="00B2009D" w:rsidP="00B2009D">
            <w:pPr>
              <w:rPr>
                <w:rFonts w:eastAsia="Times New Roman"/>
                <w:sz w:val="18"/>
                <w:szCs w:val="18"/>
              </w:rPr>
            </w:pPr>
            <w:r w:rsidRPr="00B2009D">
              <w:rPr>
                <w:rFonts w:eastAsia="Times New Roman"/>
                <w:sz w:val="18"/>
                <w:szCs w:val="18"/>
              </w:rPr>
              <w:t>Undertake an assessment of lessons learned and best practices through the early implementation and piloting of the EKMS for Rio Convention mainstreaming.</w:t>
            </w:r>
          </w:p>
        </w:tc>
        <w:tc>
          <w:tcPr>
            <w:tcW w:w="0" w:type="auto"/>
            <w:tcBorders>
              <w:top w:val="nil"/>
              <w:left w:val="single" w:sz="8" w:space="0" w:color="auto"/>
              <w:bottom w:val="nil"/>
              <w:right w:val="nil"/>
            </w:tcBorders>
            <w:shd w:val="clear" w:color="000000" w:fill="FFFFFF"/>
            <w:hideMark/>
          </w:tcPr>
          <w:p w14:paraId="06A630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0AA83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87F23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08DBA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8480F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F8E3E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F111D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EA7BC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3F3CA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AA21B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7FAE8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FB2353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C3F9682" w14:textId="77777777" w:rsidTr="00341AE4">
        <w:trPr>
          <w:trHeight w:val="20"/>
        </w:trPr>
        <w:tc>
          <w:tcPr>
            <w:tcW w:w="0" w:type="auto"/>
            <w:tcBorders>
              <w:top w:val="nil"/>
              <w:left w:val="nil"/>
              <w:bottom w:val="single" w:sz="4" w:space="0" w:color="auto"/>
              <w:right w:val="nil"/>
            </w:tcBorders>
            <w:shd w:val="clear" w:color="000000" w:fill="EDEDED"/>
            <w:noWrap/>
            <w:hideMark/>
          </w:tcPr>
          <w:p w14:paraId="6EC061F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2.7</w:t>
            </w:r>
          </w:p>
        </w:tc>
        <w:tc>
          <w:tcPr>
            <w:tcW w:w="0" w:type="auto"/>
            <w:tcBorders>
              <w:top w:val="nil"/>
              <w:left w:val="nil"/>
              <w:bottom w:val="nil"/>
              <w:right w:val="nil"/>
            </w:tcBorders>
            <w:shd w:val="clear" w:color="000000" w:fill="EDEDED"/>
            <w:hideMark/>
          </w:tcPr>
          <w:p w14:paraId="657AE8E4" w14:textId="77777777" w:rsidR="00B2009D" w:rsidRPr="00B2009D" w:rsidRDefault="00B2009D" w:rsidP="00B2009D">
            <w:pPr>
              <w:rPr>
                <w:rFonts w:eastAsia="Times New Roman"/>
                <w:b/>
                <w:bCs/>
                <w:sz w:val="18"/>
                <w:szCs w:val="18"/>
              </w:rPr>
            </w:pPr>
            <w:r w:rsidRPr="00B2009D">
              <w:rPr>
                <w:rFonts w:eastAsia="Times New Roman"/>
                <w:b/>
                <w:bCs/>
                <w:sz w:val="18"/>
                <w:szCs w:val="18"/>
              </w:rPr>
              <w:t>Resource mobilization strategy</w:t>
            </w:r>
          </w:p>
        </w:tc>
        <w:tc>
          <w:tcPr>
            <w:tcW w:w="0" w:type="auto"/>
            <w:tcBorders>
              <w:top w:val="single" w:sz="8" w:space="0" w:color="auto"/>
              <w:left w:val="single" w:sz="8" w:space="0" w:color="auto"/>
              <w:bottom w:val="single" w:sz="4" w:space="0" w:color="auto"/>
              <w:right w:val="nil"/>
            </w:tcBorders>
            <w:shd w:val="clear" w:color="000000" w:fill="F2F2F2"/>
            <w:hideMark/>
          </w:tcPr>
          <w:p w14:paraId="374571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1B8E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233AC9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36FD6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7FCD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0E14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53009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EDB0C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806D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061D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A4A4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6433B1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AEE11F3" w14:textId="77777777" w:rsidTr="00341AE4">
        <w:trPr>
          <w:trHeight w:val="20"/>
        </w:trPr>
        <w:tc>
          <w:tcPr>
            <w:tcW w:w="0" w:type="auto"/>
            <w:tcBorders>
              <w:top w:val="nil"/>
              <w:left w:val="nil"/>
              <w:bottom w:val="single" w:sz="4" w:space="0" w:color="auto"/>
              <w:right w:val="nil"/>
            </w:tcBorders>
            <w:shd w:val="clear" w:color="auto" w:fill="auto"/>
            <w:noWrap/>
            <w:hideMark/>
          </w:tcPr>
          <w:p w14:paraId="3E7DE44D" w14:textId="77777777" w:rsidR="00B2009D" w:rsidRPr="00B2009D" w:rsidRDefault="00B2009D" w:rsidP="00B2009D">
            <w:pPr>
              <w:jc w:val="center"/>
              <w:rPr>
                <w:rFonts w:eastAsia="Times New Roman"/>
                <w:sz w:val="18"/>
                <w:szCs w:val="18"/>
              </w:rPr>
            </w:pPr>
            <w:r w:rsidRPr="00B2009D">
              <w:rPr>
                <w:rFonts w:eastAsia="Times New Roman"/>
                <w:sz w:val="18"/>
                <w:szCs w:val="18"/>
              </w:rPr>
              <w:t>2.7.1</w:t>
            </w:r>
          </w:p>
        </w:tc>
        <w:tc>
          <w:tcPr>
            <w:tcW w:w="0" w:type="auto"/>
            <w:tcBorders>
              <w:top w:val="single" w:sz="4" w:space="0" w:color="auto"/>
              <w:left w:val="nil"/>
              <w:bottom w:val="single" w:sz="4" w:space="0" w:color="auto"/>
              <w:right w:val="nil"/>
            </w:tcBorders>
            <w:shd w:val="clear" w:color="auto" w:fill="auto"/>
            <w:hideMark/>
          </w:tcPr>
          <w:p w14:paraId="7EAC2719" w14:textId="77777777" w:rsidR="00B2009D" w:rsidRPr="00B2009D" w:rsidRDefault="00B2009D" w:rsidP="00B2009D">
            <w:pPr>
              <w:rPr>
                <w:rFonts w:eastAsia="Times New Roman"/>
                <w:sz w:val="18"/>
                <w:szCs w:val="18"/>
              </w:rPr>
            </w:pPr>
            <w:r w:rsidRPr="00B2009D">
              <w:rPr>
                <w:rFonts w:eastAsia="Times New Roman"/>
                <w:sz w:val="18"/>
                <w:szCs w:val="18"/>
              </w:rPr>
              <w:t>Undertake a financial and economic analysis of monitoring, enforcement, and compliance of Rio Convention implementation</w:t>
            </w:r>
          </w:p>
        </w:tc>
        <w:tc>
          <w:tcPr>
            <w:tcW w:w="0" w:type="auto"/>
            <w:tcBorders>
              <w:top w:val="nil"/>
              <w:left w:val="single" w:sz="8" w:space="0" w:color="auto"/>
              <w:bottom w:val="single" w:sz="4" w:space="0" w:color="auto"/>
              <w:right w:val="nil"/>
            </w:tcBorders>
            <w:shd w:val="clear" w:color="000000" w:fill="FFFFFF"/>
            <w:hideMark/>
          </w:tcPr>
          <w:p w14:paraId="2D64F5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1AB1A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1DD5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8D5E1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6068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9AF07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108928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E9F1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E1A4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06308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3857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67BEAD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CB95CC1" w14:textId="77777777" w:rsidTr="00341AE4">
        <w:trPr>
          <w:trHeight w:val="20"/>
        </w:trPr>
        <w:tc>
          <w:tcPr>
            <w:tcW w:w="0" w:type="auto"/>
            <w:tcBorders>
              <w:top w:val="nil"/>
              <w:left w:val="nil"/>
              <w:bottom w:val="single" w:sz="4" w:space="0" w:color="auto"/>
              <w:right w:val="nil"/>
            </w:tcBorders>
            <w:shd w:val="clear" w:color="auto" w:fill="auto"/>
            <w:noWrap/>
            <w:hideMark/>
          </w:tcPr>
          <w:p w14:paraId="7A33862B" w14:textId="77777777" w:rsidR="00B2009D" w:rsidRPr="00B2009D" w:rsidRDefault="00B2009D" w:rsidP="00B2009D">
            <w:pPr>
              <w:jc w:val="center"/>
              <w:rPr>
                <w:rFonts w:eastAsia="Times New Roman"/>
                <w:sz w:val="18"/>
                <w:szCs w:val="18"/>
              </w:rPr>
            </w:pPr>
            <w:r w:rsidRPr="00B2009D">
              <w:rPr>
                <w:rFonts w:eastAsia="Times New Roman"/>
                <w:sz w:val="18"/>
                <w:szCs w:val="18"/>
              </w:rPr>
              <w:t>2.7.2</w:t>
            </w:r>
          </w:p>
        </w:tc>
        <w:tc>
          <w:tcPr>
            <w:tcW w:w="0" w:type="auto"/>
            <w:tcBorders>
              <w:top w:val="nil"/>
              <w:left w:val="nil"/>
              <w:bottom w:val="single" w:sz="4" w:space="0" w:color="auto"/>
              <w:right w:val="nil"/>
            </w:tcBorders>
            <w:shd w:val="clear" w:color="auto" w:fill="auto"/>
            <w:hideMark/>
          </w:tcPr>
          <w:p w14:paraId="25AF193B" w14:textId="77777777" w:rsidR="00B2009D" w:rsidRPr="00B2009D" w:rsidRDefault="00B2009D" w:rsidP="00B2009D">
            <w:pPr>
              <w:rPr>
                <w:rFonts w:eastAsia="Times New Roman"/>
                <w:sz w:val="18"/>
                <w:szCs w:val="18"/>
              </w:rPr>
            </w:pPr>
            <w:r w:rsidRPr="00B2009D">
              <w:rPr>
                <w:rFonts w:eastAsia="Times New Roman"/>
                <w:sz w:val="18"/>
                <w:szCs w:val="18"/>
              </w:rPr>
              <w:t xml:space="preserve">Undertake a series of learning-by-doing workshops to draft a resource mobilization strategy. </w:t>
            </w:r>
          </w:p>
        </w:tc>
        <w:tc>
          <w:tcPr>
            <w:tcW w:w="0" w:type="auto"/>
            <w:tcBorders>
              <w:top w:val="nil"/>
              <w:left w:val="single" w:sz="8" w:space="0" w:color="auto"/>
              <w:bottom w:val="nil"/>
              <w:right w:val="nil"/>
            </w:tcBorders>
            <w:shd w:val="clear" w:color="000000" w:fill="FFFFFF"/>
            <w:hideMark/>
          </w:tcPr>
          <w:p w14:paraId="4967BE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C0ECA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E698A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1FD76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3BF36F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9ABC9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E5135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C837ED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BA5C2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129D5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CEC2A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B32F3A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D480C57" w14:textId="77777777" w:rsidTr="00341AE4">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5E2815DA"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Component 3 </w:t>
            </w:r>
          </w:p>
        </w:tc>
        <w:tc>
          <w:tcPr>
            <w:tcW w:w="0" w:type="auto"/>
            <w:tcBorders>
              <w:top w:val="single" w:sz="8" w:space="0" w:color="auto"/>
              <w:left w:val="nil"/>
              <w:bottom w:val="single" w:sz="8" w:space="0" w:color="auto"/>
              <w:right w:val="nil"/>
            </w:tcBorders>
            <w:shd w:val="clear" w:color="000000" w:fill="DDEBF7"/>
            <w:hideMark/>
          </w:tcPr>
          <w:p w14:paraId="42DB3FCF"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 Improving awareness of global environmental values and knowledge management </w:t>
            </w:r>
          </w:p>
        </w:tc>
        <w:tc>
          <w:tcPr>
            <w:tcW w:w="0" w:type="auto"/>
            <w:tcBorders>
              <w:top w:val="single" w:sz="8" w:space="0" w:color="auto"/>
              <w:left w:val="single" w:sz="8" w:space="0" w:color="auto"/>
              <w:bottom w:val="single" w:sz="8" w:space="0" w:color="auto"/>
              <w:right w:val="nil"/>
            </w:tcBorders>
            <w:shd w:val="clear" w:color="000000" w:fill="DDEBF7"/>
            <w:hideMark/>
          </w:tcPr>
          <w:p w14:paraId="702BCC7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B4F595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E22C79B"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75041D9"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CFB190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7FC947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FD8480F"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7515572"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647C2C4"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A07B69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4F3989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3031B05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A9A4BB5" w14:textId="77777777" w:rsidTr="00341AE4">
        <w:trPr>
          <w:trHeight w:val="20"/>
        </w:trPr>
        <w:tc>
          <w:tcPr>
            <w:tcW w:w="0" w:type="auto"/>
            <w:tcBorders>
              <w:top w:val="nil"/>
              <w:left w:val="nil"/>
              <w:bottom w:val="nil"/>
              <w:right w:val="nil"/>
            </w:tcBorders>
            <w:shd w:val="clear" w:color="000000" w:fill="EDEDED"/>
            <w:noWrap/>
            <w:hideMark/>
          </w:tcPr>
          <w:p w14:paraId="500E720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3:1</w:t>
            </w:r>
          </w:p>
        </w:tc>
        <w:tc>
          <w:tcPr>
            <w:tcW w:w="0" w:type="auto"/>
            <w:tcBorders>
              <w:top w:val="nil"/>
              <w:left w:val="nil"/>
              <w:bottom w:val="nil"/>
              <w:right w:val="nil"/>
            </w:tcBorders>
            <w:shd w:val="clear" w:color="000000" w:fill="EDEDED"/>
            <w:hideMark/>
          </w:tcPr>
          <w:p w14:paraId="553912CA" w14:textId="77777777" w:rsidR="00B2009D" w:rsidRPr="00B2009D" w:rsidRDefault="00B2009D" w:rsidP="00B2009D">
            <w:pPr>
              <w:rPr>
                <w:rFonts w:eastAsia="Times New Roman"/>
                <w:b/>
                <w:bCs/>
                <w:sz w:val="18"/>
                <w:szCs w:val="18"/>
              </w:rPr>
            </w:pPr>
            <w:r w:rsidRPr="00B2009D">
              <w:rPr>
                <w:rFonts w:eastAsia="Times New Roman"/>
                <w:b/>
                <w:bCs/>
                <w:sz w:val="18"/>
                <w:szCs w:val="18"/>
              </w:rPr>
              <w:t>Stakeholder dialogues on the value of Rio Conventions</w:t>
            </w:r>
          </w:p>
        </w:tc>
        <w:tc>
          <w:tcPr>
            <w:tcW w:w="0" w:type="auto"/>
            <w:tcBorders>
              <w:top w:val="nil"/>
              <w:left w:val="single" w:sz="8" w:space="0" w:color="auto"/>
              <w:bottom w:val="single" w:sz="4" w:space="0" w:color="auto"/>
              <w:right w:val="nil"/>
            </w:tcBorders>
            <w:shd w:val="clear" w:color="000000" w:fill="F2F2F2"/>
            <w:hideMark/>
          </w:tcPr>
          <w:p w14:paraId="0992BB9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D3301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8D4D6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842D3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6B482A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60482D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61CC4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8B124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EC835B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1C27DF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D67FC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5957065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662962A"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0C574961" w14:textId="77777777" w:rsidR="00B2009D" w:rsidRPr="00B2009D" w:rsidRDefault="00B2009D" w:rsidP="00B2009D">
            <w:pPr>
              <w:jc w:val="center"/>
              <w:rPr>
                <w:rFonts w:eastAsia="Times New Roman"/>
                <w:sz w:val="18"/>
                <w:szCs w:val="18"/>
              </w:rPr>
            </w:pPr>
            <w:r w:rsidRPr="00B2009D">
              <w:rPr>
                <w:rFonts w:eastAsia="Times New Roman"/>
                <w:sz w:val="18"/>
                <w:szCs w:val="18"/>
              </w:rPr>
              <w:t>3.1.1</w:t>
            </w:r>
          </w:p>
        </w:tc>
        <w:tc>
          <w:tcPr>
            <w:tcW w:w="0" w:type="auto"/>
            <w:tcBorders>
              <w:top w:val="single" w:sz="4" w:space="0" w:color="auto"/>
              <w:left w:val="nil"/>
              <w:bottom w:val="single" w:sz="4" w:space="0" w:color="auto"/>
              <w:right w:val="nil"/>
            </w:tcBorders>
            <w:shd w:val="clear" w:color="auto" w:fill="auto"/>
            <w:hideMark/>
          </w:tcPr>
          <w:p w14:paraId="0BA6D400" w14:textId="77777777" w:rsidR="00B2009D" w:rsidRPr="00B2009D" w:rsidRDefault="00B2009D" w:rsidP="00B2009D">
            <w:pPr>
              <w:rPr>
                <w:rFonts w:eastAsia="Times New Roman"/>
                <w:sz w:val="18"/>
                <w:szCs w:val="18"/>
              </w:rPr>
            </w:pPr>
            <w:r w:rsidRPr="00B2009D">
              <w:rPr>
                <w:rFonts w:eastAsia="Times New Roman"/>
                <w:sz w:val="18"/>
                <w:szCs w:val="18"/>
              </w:rPr>
              <w:t>Organize and convene a one-day Kick-Off Conference and a one-day Project Results Conference</w:t>
            </w:r>
          </w:p>
        </w:tc>
        <w:tc>
          <w:tcPr>
            <w:tcW w:w="0" w:type="auto"/>
            <w:tcBorders>
              <w:top w:val="nil"/>
              <w:left w:val="single" w:sz="8" w:space="0" w:color="auto"/>
              <w:bottom w:val="single" w:sz="4" w:space="0" w:color="auto"/>
              <w:right w:val="nil"/>
            </w:tcBorders>
            <w:shd w:val="clear" w:color="000000" w:fill="FFFFFF"/>
            <w:hideMark/>
          </w:tcPr>
          <w:p w14:paraId="1A1FBB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E6CAD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576D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165C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D974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5AC8C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D65BA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8707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2B77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85294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8CE31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AF14EA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020DBD5" w14:textId="77777777" w:rsidTr="00341AE4">
        <w:trPr>
          <w:trHeight w:val="20"/>
        </w:trPr>
        <w:tc>
          <w:tcPr>
            <w:tcW w:w="0" w:type="auto"/>
            <w:tcBorders>
              <w:top w:val="nil"/>
              <w:left w:val="nil"/>
              <w:bottom w:val="single" w:sz="4" w:space="0" w:color="auto"/>
              <w:right w:val="nil"/>
            </w:tcBorders>
            <w:shd w:val="clear" w:color="auto" w:fill="auto"/>
            <w:noWrap/>
            <w:hideMark/>
          </w:tcPr>
          <w:p w14:paraId="2F277FA8" w14:textId="77777777" w:rsidR="00B2009D" w:rsidRPr="00B2009D" w:rsidRDefault="00B2009D" w:rsidP="00B2009D">
            <w:pPr>
              <w:jc w:val="center"/>
              <w:rPr>
                <w:rFonts w:eastAsia="Times New Roman"/>
                <w:sz w:val="18"/>
                <w:szCs w:val="18"/>
              </w:rPr>
            </w:pPr>
            <w:r w:rsidRPr="00B2009D">
              <w:rPr>
                <w:rFonts w:eastAsia="Times New Roman"/>
                <w:sz w:val="18"/>
                <w:szCs w:val="18"/>
              </w:rPr>
              <w:t>3.1.2</w:t>
            </w:r>
          </w:p>
        </w:tc>
        <w:tc>
          <w:tcPr>
            <w:tcW w:w="0" w:type="auto"/>
            <w:tcBorders>
              <w:top w:val="nil"/>
              <w:left w:val="nil"/>
              <w:bottom w:val="single" w:sz="4" w:space="0" w:color="auto"/>
              <w:right w:val="nil"/>
            </w:tcBorders>
            <w:shd w:val="clear" w:color="auto" w:fill="auto"/>
            <w:hideMark/>
          </w:tcPr>
          <w:p w14:paraId="195924ED" w14:textId="77777777" w:rsidR="00B2009D" w:rsidRPr="00B2009D" w:rsidRDefault="00B2009D" w:rsidP="00B2009D">
            <w:pPr>
              <w:rPr>
                <w:rFonts w:eastAsia="Times New Roman"/>
                <w:sz w:val="18"/>
                <w:szCs w:val="18"/>
              </w:rPr>
            </w:pPr>
            <w:r w:rsidRPr="00B2009D">
              <w:rPr>
                <w:rFonts w:eastAsia="Times New Roman"/>
                <w:sz w:val="18"/>
                <w:szCs w:val="18"/>
              </w:rPr>
              <w:t xml:space="preserve">Develop and validate public awareness and communication campaign plan.  </w:t>
            </w:r>
          </w:p>
        </w:tc>
        <w:tc>
          <w:tcPr>
            <w:tcW w:w="0" w:type="auto"/>
            <w:tcBorders>
              <w:top w:val="nil"/>
              <w:left w:val="single" w:sz="8" w:space="0" w:color="auto"/>
              <w:bottom w:val="single" w:sz="4" w:space="0" w:color="auto"/>
              <w:right w:val="nil"/>
            </w:tcBorders>
            <w:shd w:val="clear" w:color="000000" w:fill="FFFFFF"/>
            <w:hideMark/>
          </w:tcPr>
          <w:p w14:paraId="0BEA6A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F9C3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C197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E0B0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DC3C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0EC4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A1D8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0603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AE77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1F31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CA06A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36DA35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50050FB" w14:textId="77777777" w:rsidTr="00341AE4">
        <w:trPr>
          <w:trHeight w:val="20"/>
        </w:trPr>
        <w:tc>
          <w:tcPr>
            <w:tcW w:w="0" w:type="auto"/>
            <w:tcBorders>
              <w:top w:val="nil"/>
              <w:left w:val="nil"/>
              <w:bottom w:val="single" w:sz="4" w:space="0" w:color="auto"/>
              <w:right w:val="nil"/>
            </w:tcBorders>
            <w:shd w:val="clear" w:color="auto" w:fill="auto"/>
            <w:noWrap/>
            <w:hideMark/>
          </w:tcPr>
          <w:p w14:paraId="179E6B4C" w14:textId="77777777" w:rsidR="00B2009D" w:rsidRPr="00B2009D" w:rsidRDefault="00B2009D" w:rsidP="00B2009D">
            <w:pPr>
              <w:jc w:val="center"/>
              <w:rPr>
                <w:rFonts w:eastAsia="Times New Roman"/>
                <w:sz w:val="18"/>
                <w:szCs w:val="18"/>
              </w:rPr>
            </w:pPr>
            <w:r w:rsidRPr="00B2009D">
              <w:rPr>
                <w:rFonts w:eastAsia="Times New Roman"/>
                <w:sz w:val="18"/>
                <w:szCs w:val="18"/>
              </w:rPr>
              <w:t>3.1.3</w:t>
            </w:r>
          </w:p>
        </w:tc>
        <w:tc>
          <w:tcPr>
            <w:tcW w:w="0" w:type="auto"/>
            <w:tcBorders>
              <w:top w:val="nil"/>
              <w:left w:val="nil"/>
              <w:bottom w:val="single" w:sz="4" w:space="0" w:color="auto"/>
              <w:right w:val="nil"/>
            </w:tcBorders>
            <w:shd w:val="clear" w:color="auto" w:fill="auto"/>
            <w:hideMark/>
          </w:tcPr>
          <w:p w14:paraId="3387122F" w14:textId="77777777" w:rsidR="00B2009D" w:rsidRPr="00B2009D" w:rsidRDefault="00B2009D" w:rsidP="00B2009D">
            <w:pPr>
              <w:rPr>
                <w:rFonts w:eastAsia="Times New Roman"/>
                <w:sz w:val="18"/>
                <w:szCs w:val="18"/>
              </w:rPr>
            </w:pPr>
            <w:r w:rsidRPr="00B2009D">
              <w:rPr>
                <w:rFonts w:eastAsia="Times New Roman"/>
                <w:sz w:val="18"/>
                <w:szCs w:val="18"/>
              </w:rPr>
              <w:t>Convene three (3) public policy dialogues</w:t>
            </w:r>
          </w:p>
        </w:tc>
        <w:tc>
          <w:tcPr>
            <w:tcW w:w="0" w:type="auto"/>
            <w:tcBorders>
              <w:top w:val="nil"/>
              <w:left w:val="single" w:sz="8" w:space="0" w:color="auto"/>
              <w:bottom w:val="single" w:sz="4" w:space="0" w:color="auto"/>
              <w:right w:val="nil"/>
            </w:tcBorders>
            <w:shd w:val="clear" w:color="000000" w:fill="92D050"/>
            <w:hideMark/>
          </w:tcPr>
          <w:p w14:paraId="5FD16B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0091F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8FCB6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1E18C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4C5FEE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AD192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F8BD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89BB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E530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900E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7E00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FE5913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D3BD9CF" w14:textId="77777777" w:rsidTr="00341AE4">
        <w:trPr>
          <w:trHeight w:val="20"/>
        </w:trPr>
        <w:tc>
          <w:tcPr>
            <w:tcW w:w="0" w:type="auto"/>
            <w:tcBorders>
              <w:top w:val="nil"/>
              <w:left w:val="nil"/>
              <w:bottom w:val="single" w:sz="4" w:space="0" w:color="auto"/>
              <w:right w:val="nil"/>
            </w:tcBorders>
            <w:shd w:val="clear" w:color="auto" w:fill="auto"/>
            <w:noWrap/>
            <w:hideMark/>
          </w:tcPr>
          <w:p w14:paraId="682F85E6" w14:textId="77777777" w:rsidR="00B2009D" w:rsidRPr="00B2009D" w:rsidRDefault="00B2009D" w:rsidP="00B2009D">
            <w:pPr>
              <w:jc w:val="center"/>
              <w:rPr>
                <w:rFonts w:eastAsia="Times New Roman"/>
                <w:sz w:val="18"/>
                <w:szCs w:val="18"/>
              </w:rPr>
            </w:pPr>
            <w:r w:rsidRPr="00B2009D">
              <w:rPr>
                <w:rFonts w:eastAsia="Times New Roman"/>
                <w:sz w:val="18"/>
                <w:szCs w:val="18"/>
              </w:rPr>
              <w:t>3.1.4</w:t>
            </w:r>
          </w:p>
        </w:tc>
        <w:tc>
          <w:tcPr>
            <w:tcW w:w="0" w:type="auto"/>
            <w:tcBorders>
              <w:top w:val="nil"/>
              <w:left w:val="nil"/>
              <w:bottom w:val="single" w:sz="4" w:space="0" w:color="auto"/>
              <w:right w:val="nil"/>
            </w:tcBorders>
            <w:shd w:val="clear" w:color="auto" w:fill="auto"/>
            <w:hideMark/>
          </w:tcPr>
          <w:p w14:paraId="0230A4CC" w14:textId="77777777" w:rsidR="00B2009D" w:rsidRPr="00B2009D" w:rsidRDefault="00B2009D" w:rsidP="00B2009D">
            <w:pPr>
              <w:rPr>
                <w:rFonts w:eastAsia="Times New Roman"/>
                <w:sz w:val="18"/>
                <w:szCs w:val="18"/>
              </w:rPr>
            </w:pPr>
            <w:r w:rsidRPr="00B2009D">
              <w:rPr>
                <w:rFonts w:eastAsia="Times New Roman"/>
                <w:sz w:val="18"/>
                <w:szCs w:val="18"/>
              </w:rPr>
              <w:t>Convene national and sub-national awareness workshops</w:t>
            </w:r>
          </w:p>
        </w:tc>
        <w:tc>
          <w:tcPr>
            <w:tcW w:w="0" w:type="auto"/>
            <w:tcBorders>
              <w:top w:val="nil"/>
              <w:left w:val="single" w:sz="8" w:space="0" w:color="auto"/>
              <w:bottom w:val="single" w:sz="4" w:space="0" w:color="auto"/>
              <w:right w:val="nil"/>
            </w:tcBorders>
            <w:shd w:val="clear" w:color="000000" w:fill="92D050"/>
            <w:hideMark/>
          </w:tcPr>
          <w:p w14:paraId="1F2ECA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110DB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EC86D1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A0CEA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83D1F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1A27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628E8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0213C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BC969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EB44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BD39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F41E00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AD354E6" w14:textId="77777777" w:rsidTr="00341AE4">
        <w:trPr>
          <w:trHeight w:val="20"/>
        </w:trPr>
        <w:tc>
          <w:tcPr>
            <w:tcW w:w="0" w:type="auto"/>
            <w:tcBorders>
              <w:top w:val="nil"/>
              <w:left w:val="nil"/>
              <w:bottom w:val="single" w:sz="4" w:space="0" w:color="auto"/>
              <w:right w:val="nil"/>
            </w:tcBorders>
            <w:shd w:val="clear" w:color="auto" w:fill="auto"/>
            <w:noWrap/>
            <w:hideMark/>
          </w:tcPr>
          <w:p w14:paraId="5C1FCAAA" w14:textId="77777777" w:rsidR="00B2009D" w:rsidRPr="00B2009D" w:rsidRDefault="00B2009D" w:rsidP="00B2009D">
            <w:pPr>
              <w:jc w:val="center"/>
              <w:rPr>
                <w:rFonts w:eastAsia="Times New Roman"/>
                <w:sz w:val="18"/>
                <w:szCs w:val="18"/>
              </w:rPr>
            </w:pPr>
            <w:r w:rsidRPr="00B2009D">
              <w:rPr>
                <w:rFonts w:eastAsia="Times New Roman"/>
                <w:sz w:val="18"/>
                <w:szCs w:val="18"/>
              </w:rPr>
              <w:t>3.1.5</w:t>
            </w:r>
          </w:p>
        </w:tc>
        <w:tc>
          <w:tcPr>
            <w:tcW w:w="0" w:type="auto"/>
            <w:tcBorders>
              <w:top w:val="nil"/>
              <w:left w:val="nil"/>
              <w:bottom w:val="single" w:sz="4" w:space="0" w:color="auto"/>
              <w:right w:val="nil"/>
            </w:tcBorders>
            <w:shd w:val="clear" w:color="auto" w:fill="auto"/>
            <w:hideMark/>
          </w:tcPr>
          <w:p w14:paraId="4AAECE3F" w14:textId="77777777" w:rsidR="00B2009D" w:rsidRPr="00B2009D" w:rsidRDefault="00B2009D" w:rsidP="00B2009D">
            <w:pPr>
              <w:rPr>
                <w:rFonts w:eastAsia="Times New Roman"/>
                <w:sz w:val="18"/>
                <w:szCs w:val="18"/>
              </w:rPr>
            </w:pPr>
            <w:r w:rsidRPr="00B2009D">
              <w:rPr>
                <w:rFonts w:eastAsia="Times New Roman"/>
                <w:sz w:val="18"/>
                <w:szCs w:val="18"/>
              </w:rPr>
              <w:t>Convene private sector sensitization panel discussions on the global environmental issues</w:t>
            </w:r>
          </w:p>
        </w:tc>
        <w:tc>
          <w:tcPr>
            <w:tcW w:w="0" w:type="auto"/>
            <w:tcBorders>
              <w:top w:val="nil"/>
              <w:left w:val="single" w:sz="8" w:space="0" w:color="auto"/>
              <w:bottom w:val="single" w:sz="4" w:space="0" w:color="auto"/>
              <w:right w:val="nil"/>
            </w:tcBorders>
            <w:shd w:val="clear" w:color="000000" w:fill="FFFFFF"/>
            <w:hideMark/>
          </w:tcPr>
          <w:p w14:paraId="2F2B35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7B82D0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A4624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5BE8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0E06B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9707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F485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B865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0CA0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8164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FD9ED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1C3AD1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2CAC4B6" w14:textId="77777777" w:rsidTr="00341AE4">
        <w:trPr>
          <w:trHeight w:val="20"/>
        </w:trPr>
        <w:tc>
          <w:tcPr>
            <w:tcW w:w="0" w:type="auto"/>
            <w:tcBorders>
              <w:top w:val="nil"/>
              <w:left w:val="nil"/>
              <w:bottom w:val="single" w:sz="4" w:space="0" w:color="auto"/>
              <w:right w:val="nil"/>
            </w:tcBorders>
            <w:shd w:val="clear" w:color="auto" w:fill="auto"/>
            <w:noWrap/>
            <w:hideMark/>
          </w:tcPr>
          <w:p w14:paraId="686CA85C" w14:textId="77777777" w:rsidR="00B2009D" w:rsidRPr="00B2009D" w:rsidRDefault="00B2009D" w:rsidP="00B2009D">
            <w:pPr>
              <w:jc w:val="center"/>
              <w:rPr>
                <w:rFonts w:eastAsia="Times New Roman"/>
                <w:sz w:val="18"/>
                <w:szCs w:val="18"/>
              </w:rPr>
            </w:pPr>
            <w:r w:rsidRPr="00B2009D">
              <w:rPr>
                <w:rFonts w:eastAsia="Times New Roman"/>
                <w:sz w:val="18"/>
                <w:szCs w:val="18"/>
              </w:rPr>
              <w:t>3.1.6</w:t>
            </w:r>
          </w:p>
        </w:tc>
        <w:tc>
          <w:tcPr>
            <w:tcW w:w="0" w:type="auto"/>
            <w:tcBorders>
              <w:top w:val="nil"/>
              <w:left w:val="nil"/>
              <w:bottom w:val="single" w:sz="4" w:space="0" w:color="auto"/>
              <w:right w:val="nil"/>
            </w:tcBorders>
            <w:shd w:val="clear" w:color="auto" w:fill="auto"/>
            <w:hideMark/>
          </w:tcPr>
          <w:p w14:paraId="2B83C317" w14:textId="77777777" w:rsidR="00B2009D" w:rsidRPr="00B2009D" w:rsidRDefault="00B2009D" w:rsidP="00B2009D">
            <w:pPr>
              <w:rPr>
                <w:rFonts w:eastAsia="Times New Roman"/>
                <w:sz w:val="18"/>
                <w:szCs w:val="18"/>
              </w:rPr>
            </w:pPr>
            <w:r w:rsidRPr="00B2009D">
              <w:rPr>
                <w:rFonts w:eastAsia="Times New Roman"/>
                <w:sz w:val="18"/>
                <w:szCs w:val="18"/>
              </w:rPr>
              <w:t>Convene workshops targeted to media professionals to improve environmental reporting</w:t>
            </w:r>
          </w:p>
        </w:tc>
        <w:tc>
          <w:tcPr>
            <w:tcW w:w="0" w:type="auto"/>
            <w:tcBorders>
              <w:top w:val="nil"/>
              <w:left w:val="single" w:sz="8" w:space="0" w:color="auto"/>
              <w:bottom w:val="nil"/>
              <w:right w:val="nil"/>
            </w:tcBorders>
            <w:shd w:val="clear" w:color="000000" w:fill="FFFFFF"/>
            <w:hideMark/>
          </w:tcPr>
          <w:p w14:paraId="78E011E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71B04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2908C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E697C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FDE3C2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BB733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E308B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770B8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A567B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2D55F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EB1C5B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4FB2BC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1C2CF24" w14:textId="77777777" w:rsidTr="00341AE4">
        <w:trPr>
          <w:trHeight w:val="20"/>
        </w:trPr>
        <w:tc>
          <w:tcPr>
            <w:tcW w:w="0" w:type="auto"/>
            <w:tcBorders>
              <w:top w:val="nil"/>
              <w:left w:val="nil"/>
              <w:bottom w:val="single" w:sz="4" w:space="0" w:color="auto"/>
              <w:right w:val="nil"/>
            </w:tcBorders>
            <w:shd w:val="clear" w:color="000000" w:fill="EDEDED"/>
            <w:noWrap/>
            <w:hideMark/>
          </w:tcPr>
          <w:p w14:paraId="77E9510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3.2</w:t>
            </w:r>
          </w:p>
        </w:tc>
        <w:tc>
          <w:tcPr>
            <w:tcW w:w="0" w:type="auto"/>
            <w:tcBorders>
              <w:top w:val="nil"/>
              <w:left w:val="nil"/>
              <w:bottom w:val="nil"/>
              <w:right w:val="nil"/>
            </w:tcBorders>
            <w:shd w:val="clear" w:color="000000" w:fill="EDEDED"/>
            <w:hideMark/>
          </w:tcPr>
          <w:p w14:paraId="4CD694B8" w14:textId="77777777" w:rsidR="00B2009D" w:rsidRPr="00B2009D" w:rsidRDefault="00B2009D" w:rsidP="00B2009D">
            <w:pPr>
              <w:rPr>
                <w:rFonts w:eastAsia="Times New Roman"/>
                <w:b/>
                <w:bCs/>
                <w:sz w:val="18"/>
                <w:szCs w:val="18"/>
              </w:rPr>
            </w:pPr>
            <w:r w:rsidRPr="00B2009D">
              <w:rPr>
                <w:rFonts w:eastAsia="Times New Roman"/>
                <w:b/>
                <w:bCs/>
                <w:sz w:val="18"/>
                <w:szCs w:val="18"/>
              </w:rPr>
              <w:t>Brochures and articles on the Rio Conventions</w:t>
            </w:r>
          </w:p>
        </w:tc>
        <w:tc>
          <w:tcPr>
            <w:tcW w:w="0" w:type="auto"/>
            <w:tcBorders>
              <w:top w:val="single" w:sz="8" w:space="0" w:color="auto"/>
              <w:left w:val="single" w:sz="8" w:space="0" w:color="auto"/>
              <w:bottom w:val="single" w:sz="4" w:space="0" w:color="auto"/>
              <w:right w:val="nil"/>
            </w:tcBorders>
            <w:shd w:val="clear" w:color="000000" w:fill="F2F2F2"/>
            <w:hideMark/>
          </w:tcPr>
          <w:p w14:paraId="5F14379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5A4EF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37F07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B44B9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693DC8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17F967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6BCE76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06BB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556F01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34555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E39F1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85AE2F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DA93777" w14:textId="77777777" w:rsidTr="00341AE4">
        <w:trPr>
          <w:trHeight w:val="20"/>
        </w:trPr>
        <w:tc>
          <w:tcPr>
            <w:tcW w:w="0" w:type="auto"/>
            <w:tcBorders>
              <w:top w:val="nil"/>
              <w:left w:val="nil"/>
              <w:bottom w:val="single" w:sz="4" w:space="0" w:color="auto"/>
              <w:right w:val="nil"/>
            </w:tcBorders>
            <w:shd w:val="clear" w:color="auto" w:fill="auto"/>
            <w:noWrap/>
            <w:hideMark/>
          </w:tcPr>
          <w:p w14:paraId="299159A4" w14:textId="77777777" w:rsidR="00B2009D" w:rsidRPr="00B2009D" w:rsidRDefault="00B2009D" w:rsidP="00B2009D">
            <w:pPr>
              <w:jc w:val="center"/>
              <w:rPr>
                <w:rFonts w:eastAsia="Times New Roman"/>
                <w:sz w:val="18"/>
                <w:szCs w:val="18"/>
              </w:rPr>
            </w:pPr>
            <w:r w:rsidRPr="00B2009D">
              <w:rPr>
                <w:rFonts w:eastAsia="Times New Roman"/>
                <w:sz w:val="18"/>
                <w:szCs w:val="18"/>
              </w:rPr>
              <w:t>3.2.1</w:t>
            </w:r>
          </w:p>
        </w:tc>
        <w:tc>
          <w:tcPr>
            <w:tcW w:w="0" w:type="auto"/>
            <w:tcBorders>
              <w:top w:val="single" w:sz="4" w:space="0" w:color="auto"/>
              <w:left w:val="nil"/>
              <w:bottom w:val="single" w:sz="4" w:space="0" w:color="auto"/>
              <w:right w:val="nil"/>
            </w:tcBorders>
            <w:shd w:val="clear" w:color="auto" w:fill="auto"/>
            <w:hideMark/>
          </w:tcPr>
          <w:p w14:paraId="4828BFF2" w14:textId="77777777" w:rsidR="00B2009D" w:rsidRPr="00B2009D" w:rsidRDefault="00B2009D" w:rsidP="00B2009D">
            <w:pPr>
              <w:rPr>
                <w:rFonts w:eastAsia="Times New Roman"/>
                <w:sz w:val="18"/>
                <w:szCs w:val="18"/>
              </w:rPr>
            </w:pPr>
            <w:r w:rsidRPr="00B2009D">
              <w:rPr>
                <w:rFonts w:eastAsia="Times New Roman"/>
                <w:sz w:val="18"/>
                <w:szCs w:val="18"/>
              </w:rPr>
              <w:t>Prepare and publish articles on linkages between the global environment and socio-economic issues</w:t>
            </w:r>
          </w:p>
        </w:tc>
        <w:tc>
          <w:tcPr>
            <w:tcW w:w="0" w:type="auto"/>
            <w:tcBorders>
              <w:top w:val="nil"/>
              <w:left w:val="single" w:sz="8" w:space="0" w:color="auto"/>
              <w:bottom w:val="nil"/>
              <w:right w:val="nil"/>
            </w:tcBorders>
            <w:shd w:val="clear" w:color="000000" w:fill="FFFFFF"/>
            <w:hideMark/>
          </w:tcPr>
          <w:p w14:paraId="5E588F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69203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AA845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47C802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74C2C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0516B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EA44A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FBD11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36003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56656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2102F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01F0CB0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071D6D6" w14:textId="77777777" w:rsidTr="00341AE4">
        <w:trPr>
          <w:trHeight w:val="20"/>
        </w:trPr>
        <w:tc>
          <w:tcPr>
            <w:tcW w:w="0" w:type="auto"/>
            <w:tcBorders>
              <w:top w:val="nil"/>
              <w:left w:val="nil"/>
              <w:bottom w:val="single" w:sz="4" w:space="0" w:color="auto"/>
              <w:right w:val="nil"/>
            </w:tcBorders>
            <w:shd w:val="clear" w:color="000000" w:fill="EDEDED"/>
            <w:noWrap/>
            <w:hideMark/>
          </w:tcPr>
          <w:p w14:paraId="2FC19000"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3.3</w:t>
            </w:r>
          </w:p>
        </w:tc>
        <w:tc>
          <w:tcPr>
            <w:tcW w:w="0" w:type="auto"/>
            <w:tcBorders>
              <w:top w:val="nil"/>
              <w:left w:val="nil"/>
              <w:bottom w:val="single" w:sz="4" w:space="0" w:color="auto"/>
              <w:right w:val="nil"/>
            </w:tcBorders>
            <w:shd w:val="clear" w:color="000000" w:fill="EDEDED"/>
            <w:hideMark/>
          </w:tcPr>
          <w:p w14:paraId="2FBE0A38" w14:textId="77777777" w:rsidR="00B2009D" w:rsidRPr="00B2009D" w:rsidRDefault="00B2009D" w:rsidP="00B2009D">
            <w:pPr>
              <w:rPr>
                <w:rFonts w:eastAsia="Times New Roman"/>
                <w:b/>
                <w:bCs/>
                <w:sz w:val="18"/>
                <w:szCs w:val="18"/>
              </w:rPr>
            </w:pPr>
            <w:r w:rsidRPr="00B2009D">
              <w:rPr>
                <w:rFonts w:eastAsia="Times New Roman"/>
                <w:b/>
                <w:bCs/>
                <w:sz w:val="18"/>
                <w:szCs w:val="18"/>
              </w:rPr>
              <w:t>Public service announcement(s) on globally sensitive and environmentally friendly behavior</w:t>
            </w:r>
          </w:p>
        </w:tc>
        <w:tc>
          <w:tcPr>
            <w:tcW w:w="0" w:type="auto"/>
            <w:tcBorders>
              <w:top w:val="single" w:sz="8" w:space="0" w:color="auto"/>
              <w:left w:val="single" w:sz="8" w:space="0" w:color="auto"/>
              <w:bottom w:val="single" w:sz="4" w:space="0" w:color="auto"/>
              <w:right w:val="nil"/>
            </w:tcBorders>
            <w:shd w:val="clear" w:color="000000" w:fill="F2F2F2"/>
            <w:hideMark/>
          </w:tcPr>
          <w:p w14:paraId="289AE5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95D93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5FCCF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EA6F2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5B24A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E4ED0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6531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1F68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E7819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C63F9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57C2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BD7CA1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69338BBF" w14:textId="77777777" w:rsidTr="00341AE4">
        <w:trPr>
          <w:trHeight w:val="20"/>
        </w:trPr>
        <w:tc>
          <w:tcPr>
            <w:tcW w:w="0" w:type="auto"/>
            <w:tcBorders>
              <w:top w:val="nil"/>
              <w:left w:val="nil"/>
              <w:bottom w:val="single" w:sz="4" w:space="0" w:color="auto"/>
              <w:right w:val="nil"/>
            </w:tcBorders>
            <w:shd w:val="clear" w:color="auto" w:fill="auto"/>
            <w:noWrap/>
            <w:hideMark/>
          </w:tcPr>
          <w:p w14:paraId="1A4BA5D6" w14:textId="77777777" w:rsidR="00B2009D" w:rsidRPr="00B2009D" w:rsidRDefault="00B2009D" w:rsidP="00B2009D">
            <w:pPr>
              <w:jc w:val="center"/>
              <w:rPr>
                <w:rFonts w:eastAsia="Times New Roman"/>
                <w:sz w:val="18"/>
                <w:szCs w:val="18"/>
              </w:rPr>
            </w:pPr>
            <w:r w:rsidRPr="00B2009D">
              <w:rPr>
                <w:rFonts w:eastAsia="Times New Roman"/>
                <w:sz w:val="18"/>
                <w:szCs w:val="18"/>
              </w:rPr>
              <w:t>3.3.1</w:t>
            </w:r>
          </w:p>
        </w:tc>
        <w:tc>
          <w:tcPr>
            <w:tcW w:w="0" w:type="auto"/>
            <w:tcBorders>
              <w:top w:val="nil"/>
              <w:left w:val="nil"/>
              <w:bottom w:val="single" w:sz="4" w:space="0" w:color="auto"/>
              <w:right w:val="nil"/>
            </w:tcBorders>
            <w:shd w:val="clear" w:color="auto" w:fill="auto"/>
            <w:hideMark/>
          </w:tcPr>
          <w:p w14:paraId="6325D144" w14:textId="77777777" w:rsidR="00B2009D" w:rsidRPr="00B2009D" w:rsidRDefault="00B2009D" w:rsidP="00B2009D">
            <w:pPr>
              <w:rPr>
                <w:rFonts w:eastAsia="Times New Roman"/>
                <w:sz w:val="18"/>
                <w:szCs w:val="18"/>
              </w:rPr>
            </w:pPr>
            <w:r w:rsidRPr="00B2009D">
              <w:rPr>
                <w:rFonts w:eastAsia="Times New Roman"/>
                <w:sz w:val="18"/>
                <w:szCs w:val="18"/>
              </w:rPr>
              <w:t>Prepare and air a public service announcement on Rio Convention mainstreaming</w:t>
            </w:r>
          </w:p>
        </w:tc>
        <w:tc>
          <w:tcPr>
            <w:tcW w:w="0" w:type="auto"/>
            <w:tcBorders>
              <w:top w:val="nil"/>
              <w:left w:val="single" w:sz="8" w:space="0" w:color="auto"/>
              <w:bottom w:val="single" w:sz="4" w:space="0" w:color="auto"/>
              <w:right w:val="nil"/>
            </w:tcBorders>
            <w:shd w:val="clear" w:color="000000" w:fill="92D050"/>
            <w:hideMark/>
          </w:tcPr>
          <w:p w14:paraId="3CDA055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30B496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30AA3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A3E4EA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35B201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9EA4B7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C5E41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6F9AA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314E5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3BAB3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C72BC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18C8C4D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2D25805" w14:textId="77777777" w:rsidTr="00341AE4">
        <w:trPr>
          <w:trHeight w:val="20"/>
        </w:trPr>
        <w:tc>
          <w:tcPr>
            <w:tcW w:w="0" w:type="auto"/>
            <w:tcBorders>
              <w:top w:val="nil"/>
              <w:left w:val="nil"/>
              <w:bottom w:val="single" w:sz="4" w:space="0" w:color="auto"/>
              <w:right w:val="nil"/>
            </w:tcBorders>
            <w:shd w:val="clear" w:color="000000" w:fill="EDEDED"/>
            <w:noWrap/>
            <w:hideMark/>
          </w:tcPr>
          <w:p w14:paraId="798507F5"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3.4</w:t>
            </w:r>
          </w:p>
        </w:tc>
        <w:tc>
          <w:tcPr>
            <w:tcW w:w="0" w:type="auto"/>
            <w:tcBorders>
              <w:top w:val="nil"/>
              <w:left w:val="nil"/>
              <w:bottom w:val="nil"/>
              <w:right w:val="nil"/>
            </w:tcBorders>
            <w:shd w:val="clear" w:color="000000" w:fill="EDEDED"/>
            <w:hideMark/>
          </w:tcPr>
          <w:p w14:paraId="7F8F3F95" w14:textId="317340A9" w:rsidR="00B2009D" w:rsidRPr="00B2009D" w:rsidRDefault="00B2009D" w:rsidP="00B2009D">
            <w:pPr>
              <w:rPr>
                <w:rFonts w:eastAsia="Times New Roman"/>
                <w:b/>
                <w:bCs/>
                <w:sz w:val="18"/>
                <w:szCs w:val="18"/>
              </w:rPr>
            </w:pPr>
            <w:r w:rsidRPr="00B2009D">
              <w:rPr>
                <w:rFonts w:eastAsia="Times New Roman"/>
                <w:b/>
                <w:bCs/>
                <w:sz w:val="18"/>
                <w:szCs w:val="18"/>
              </w:rPr>
              <w:t xml:space="preserve">Improved </w:t>
            </w:r>
            <w:r w:rsidR="00CD5787">
              <w:rPr>
                <w:rFonts w:eastAsia="Times New Roman"/>
                <w:b/>
                <w:bCs/>
                <w:sz w:val="18"/>
                <w:szCs w:val="18"/>
              </w:rPr>
              <w:t xml:space="preserve">environmental </w:t>
            </w:r>
            <w:r w:rsidRPr="00B2009D">
              <w:rPr>
                <w:rFonts w:eastAsia="Times New Roman"/>
                <w:b/>
                <w:bCs/>
                <w:sz w:val="18"/>
                <w:szCs w:val="18"/>
              </w:rPr>
              <w:t>educational curricula and youth civic engagement</w:t>
            </w:r>
          </w:p>
        </w:tc>
        <w:tc>
          <w:tcPr>
            <w:tcW w:w="0" w:type="auto"/>
            <w:tcBorders>
              <w:top w:val="single" w:sz="8" w:space="0" w:color="auto"/>
              <w:left w:val="single" w:sz="8" w:space="0" w:color="auto"/>
              <w:bottom w:val="single" w:sz="4" w:space="0" w:color="auto"/>
              <w:right w:val="nil"/>
            </w:tcBorders>
            <w:shd w:val="clear" w:color="000000" w:fill="F2F2F2"/>
            <w:hideMark/>
          </w:tcPr>
          <w:p w14:paraId="3587217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1B2F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9F5D7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55A6F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F256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EF21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E0955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CE74F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6AD8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0D7C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560F26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33F69F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691E726" w14:textId="77777777" w:rsidTr="00341AE4">
        <w:trPr>
          <w:trHeight w:val="20"/>
        </w:trPr>
        <w:tc>
          <w:tcPr>
            <w:tcW w:w="0" w:type="auto"/>
            <w:tcBorders>
              <w:top w:val="nil"/>
              <w:left w:val="nil"/>
              <w:bottom w:val="single" w:sz="4" w:space="0" w:color="auto"/>
              <w:right w:val="nil"/>
            </w:tcBorders>
            <w:shd w:val="clear" w:color="auto" w:fill="auto"/>
            <w:noWrap/>
            <w:hideMark/>
          </w:tcPr>
          <w:p w14:paraId="2A877F60" w14:textId="77777777" w:rsidR="00B2009D" w:rsidRPr="00B2009D" w:rsidRDefault="00B2009D" w:rsidP="00B2009D">
            <w:pPr>
              <w:jc w:val="center"/>
              <w:rPr>
                <w:rFonts w:eastAsia="Times New Roman"/>
                <w:sz w:val="18"/>
                <w:szCs w:val="18"/>
              </w:rPr>
            </w:pPr>
            <w:r w:rsidRPr="00B2009D">
              <w:rPr>
                <w:rFonts w:eastAsia="Times New Roman"/>
                <w:sz w:val="18"/>
                <w:szCs w:val="18"/>
              </w:rPr>
              <w:t>3.4.1</w:t>
            </w:r>
          </w:p>
        </w:tc>
        <w:tc>
          <w:tcPr>
            <w:tcW w:w="0" w:type="auto"/>
            <w:tcBorders>
              <w:top w:val="single" w:sz="4" w:space="0" w:color="auto"/>
              <w:left w:val="nil"/>
              <w:bottom w:val="single" w:sz="4" w:space="0" w:color="auto"/>
              <w:right w:val="nil"/>
            </w:tcBorders>
            <w:shd w:val="clear" w:color="auto" w:fill="auto"/>
            <w:hideMark/>
          </w:tcPr>
          <w:p w14:paraId="2B2E4B43" w14:textId="77777777" w:rsidR="00B2009D" w:rsidRPr="00B2009D" w:rsidRDefault="00B2009D" w:rsidP="00B2009D">
            <w:pPr>
              <w:rPr>
                <w:rFonts w:eastAsia="Times New Roman"/>
                <w:sz w:val="18"/>
                <w:szCs w:val="18"/>
              </w:rPr>
            </w:pPr>
            <w:r w:rsidRPr="00B2009D">
              <w:rPr>
                <w:rFonts w:eastAsia="Times New Roman"/>
                <w:sz w:val="18"/>
                <w:szCs w:val="18"/>
              </w:rPr>
              <w:t>Develop and apply an awareness module for institutions on Rio Conventions mainstreaming and monitoring</w:t>
            </w:r>
          </w:p>
        </w:tc>
        <w:tc>
          <w:tcPr>
            <w:tcW w:w="0" w:type="auto"/>
            <w:tcBorders>
              <w:top w:val="nil"/>
              <w:left w:val="single" w:sz="8" w:space="0" w:color="auto"/>
              <w:bottom w:val="single" w:sz="4" w:space="0" w:color="auto"/>
              <w:right w:val="nil"/>
            </w:tcBorders>
            <w:shd w:val="clear" w:color="000000" w:fill="92D050"/>
            <w:hideMark/>
          </w:tcPr>
          <w:p w14:paraId="2A0A04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D59E26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C4F8AD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8D68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E99BF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1127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312F8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CBB9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9BFB7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0A2E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AA191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B91771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ABB9497" w14:textId="77777777" w:rsidTr="00341AE4">
        <w:trPr>
          <w:trHeight w:val="20"/>
        </w:trPr>
        <w:tc>
          <w:tcPr>
            <w:tcW w:w="0" w:type="auto"/>
            <w:tcBorders>
              <w:top w:val="nil"/>
              <w:left w:val="nil"/>
              <w:bottom w:val="single" w:sz="4" w:space="0" w:color="auto"/>
              <w:right w:val="nil"/>
            </w:tcBorders>
            <w:shd w:val="clear" w:color="auto" w:fill="auto"/>
            <w:noWrap/>
            <w:hideMark/>
          </w:tcPr>
          <w:p w14:paraId="365D6F14" w14:textId="77777777" w:rsidR="00B2009D" w:rsidRPr="00B2009D" w:rsidRDefault="00B2009D" w:rsidP="00B2009D">
            <w:pPr>
              <w:jc w:val="center"/>
              <w:rPr>
                <w:rFonts w:eastAsia="Times New Roman"/>
                <w:sz w:val="18"/>
                <w:szCs w:val="18"/>
              </w:rPr>
            </w:pPr>
            <w:r w:rsidRPr="00B2009D">
              <w:rPr>
                <w:rFonts w:eastAsia="Times New Roman"/>
                <w:sz w:val="18"/>
                <w:szCs w:val="18"/>
              </w:rPr>
              <w:t>3.4.2</w:t>
            </w:r>
          </w:p>
        </w:tc>
        <w:tc>
          <w:tcPr>
            <w:tcW w:w="0" w:type="auto"/>
            <w:tcBorders>
              <w:top w:val="nil"/>
              <w:left w:val="nil"/>
              <w:bottom w:val="single" w:sz="4" w:space="0" w:color="auto"/>
              <w:right w:val="nil"/>
            </w:tcBorders>
            <w:shd w:val="clear" w:color="auto" w:fill="auto"/>
            <w:hideMark/>
          </w:tcPr>
          <w:p w14:paraId="397B16AD" w14:textId="77777777" w:rsidR="00B2009D" w:rsidRPr="00B2009D" w:rsidRDefault="00B2009D" w:rsidP="00B2009D">
            <w:pPr>
              <w:rPr>
                <w:rFonts w:eastAsia="Times New Roman"/>
                <w:sz w:val="18"/>
                <w:szCs w:val="18"/>
              </w:rPr>
            </w:pPr>
            <w:r w:rsidRPr="00B2009D">
              <w:rPr>
                <w:rFonts w:eastAsia="Times New Roman"/>
                <w:sz w:val="18"/>
                <w:szCs w:val="18"/>
              </w:rPr>
              <w:t>Prepare and integrate an environmental awareness module into school curricula</w:t>
            </w:r>
          </w:p>
        </w:tc>
        <w:tc>
          <w:tcPr>
            <w:tcW w:w="0" w:type="auto"/>
            <w:tcBorders>
              <w:top w:val="nil"/>
              <w:left w:val="single" w:sz="8" w:space="0" w:color="auto"/>
              <w:bottom w:val="single" w:sz="4" w:space="0" w:color="auto"/>
              <w:right w:val="nil"/>
            </w:tcBorders>
            <w:shd w:val="clear" w:color="000000" w:fill="92D050"/>
            <w:hideMark/>
          </w:tcPr>
          <w:p w14:paraId="4221BE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394D0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F09962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DD192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BE2DEC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49889AB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8A3F0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64556F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C93DF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0FFCE35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73AB02E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029A765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790A448" w14:textId="77777777" w:rsidTr="00341AE4">
        <w:trPr>
          <w:trHeight w:val="20"/>
        </w:trPr>
        <w:tc>
          <w:tcPr>
            <w:tcW w:w="0" w:type="auto"/>
            <w:tcBorders>
              <w:top w:val="nil"/>
              <w:left w:val="nil"/>
              <w:bottom w:val="single" w:sz="4" w:space="0" w:color="auto"/>
              <w:right w:val="nil"/>
            </w:tcBorders>
            <w:shd w:val="clear" w:color="000000" w:fill="EDEDED"/>
            <w:noWrap/>
            <w:hideMark/>
          </w:tcPr>
          <w:p w14:paraId="094057A7"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3.5</w:t>
            </w:r>
          </w:p>
        </w:tc>
        <w:tc>
          <w:tcPr>
            <w:tcW w:w="0" w:type="auto"/>
            <w:tcBorders>
              <w:top w:val="nil"/>
              <w:left w:val="nil"/>
              <w:bottom w:val="nil"/>
              <w:right w:val="nil"/>
            </w:tcBorders>
            <w:shd w:val="clear" w:color="000000" w:fill="EDEDED"/>
            <w:hideMark/>
          </w:tcPr>
          <w:p w14:paraId="046F5034" w14:textId="77777777" w:rsidR="00B2009D" w:rsidRPr="00B2009D" w:rsidRDefault="00B2009D" w:rsidP="00B2009D">
            <w:pPr>
              <w:rPr>
                <w:rFonts w:eastAsia="Times New Roman"/>
                <w:b/>
                <w:bCs/>
                <w:sz w:val="18"/>
                <w:szCs w:val="18"/>
              </w:rPr>
            </w:pPr>
            <w:r w:rsidRPr="00B2009D">
              <w:rPr>
                <w:rFonts w:eastAsia="Times New Roman"/>
                <w:b/>
                <w:bCs/>
                <w:sz w:val="18"/>
                <w:szCs w:val="18"/>
              </w:rPr>
              <w:t xml:space="preserve">Internet visibility of integrated approaches to meet Rio Convention obligations and national sustainable development priorities. </w:t>
            </w:r>
          </w:p>
        </w:tc>
        <w:tc>
          <w:tcPr>
            <w:tcW w:w="0" w:type="auto"/>
            <w:tcBorders>
              <w:top w:val="single" w:sz="8" w:space="0" w:color="auto"/>
              <w:left w:val="single" w:sz="8" w:space="0" w:color="auto"/>
              <w:bottom w:val="single" w:sz="4" w:space="0" w:color="auto"/>
              <w:right w:val="nil"/>
            </w:tcBorders>
            <w:shd w:val="clear" w:color="000000" w:fill="F2F2F2"/>
            <w:hideMark/>
          </w:tcPr>
          <w:p w14:paraId="3D6486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48E6B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B11FF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232E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4BDB4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C2BE8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61469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1C9A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C55FF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A40A69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D43B9D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A3DFFF1"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E8E2FF1" w14:textId="77777777" w:rsidTr="00341AE4">
        <w:trPr>
          <w:trHeight w:val="20"/>
        </w:trPr>
        <w:tc>
          <w:tcPr>
            <w:tcW w:w="0" w:type="auto"/>
            <w:tcBorders>
              <w:top w:val="nil"/>
              <w:left w:val="nil"/>
              <w:bottom w:val="single" w:sz="4" w:space="0" w:color="auto"/>
              <w:right w:val="nil"/>
            </w:tcBorders>
            <w:shd w:val="clear" w:color="auto" w:fill="auto"/>
            <w:noWrap/>
            <w:hideMark/>
          </w:tcPr>
          <w:p w14:paraId="22FB2EEE" w14:textId="77777777" w:rsidR="00B2009D" w:rsidRPr="00B2009D" w:rsidRDefault="00B2009D" w:rsidP="00B2009D">
            <w:pPr>
              <w:jc w:val="center"/>
              <w:rPr>
                <w:rFonts w:eastAsia="Times New Roman"/>
                <w:sz w:val="18"/>
                <w:szCs w:val="18"/>
              </w:rPr>
            </w:pPr>
            <w:r w:rsidRPr="00B2009D">
              <w:rPr>
                <w:rFonts w:eastAsia="Times New Roman"/>
                <w:sz w:val="18"/>
                <w:szCs w:val="18"/>
              </w:rPr>
              <w:t>3.5.1</w:t>
            </w:r>
          </w:p>
        </w:tc>
        <w:tc>
          <w:tcPr>
            <w:tcW w:w="0" w:type="auto"/>
            <w:tcBorders>
              <w:top w:val="single" w:sz="4" w:space="0" w:color="auto"/>
              <w:left w:val="nil"/>
              <w:bottom w:val="single" w:sz="4" w:space="0" w:color="auto"/>
              <w:right w:val="nil"/>
            </w:tcBorders>
            <w:shd w:val="clear" w:color="auto" w:fill="auto"/>
            <w:hideMark/>
          </w:tcPr>
          <w:p w14:paraId="194432F6" w14:textId="77777777" w:rsidR="00B2009D" w:rsidRPr="00B2009D" w:rsidRDefault="00B2009D" w:rsidP="00B2009D">
            <w:pPr>
              <w:rPr>
                <w:rFonts w:eastAsia="Times New Roman"/>
                <w:sz w:val="18"/>
                <w:szCs w:val="18"/>
              </w:rPr>
            </w:pPr>
            <w:r w:rsidRPr="00B2009D">
              <w:rPr>
                <w:rFonts w:eastAsia="Times New Roman"/>
                <w:sz w:val="18"/>
                <w:szCs w:val="18"/>
              </w:rPr>
              <w:t xml:space="preserve">Convene working group meetings among key agencies that have websites relevant to environmental governance and negotiate opportunities to improve the design and content of their respective webpages. </w:t>
            </w:r>
          </w:p>
        </w:tc>
        <w:tc>
          <w:tcPr>
            <w:tcW w:w="0" w:type="auto"/>
            <w:tcBorders>
              <w:top w:val="nil"/>
              <w:left w:val="single" w:sz="8" w:space="0" w:color="auto"/>
              <w:bottom w:val="single" w:sz="4" w:space="0" w:color="auto"/>
              <w:right w:val="nil"/>
            </w:tcBorders>
            <w:shd w:val="clear" w:color="000000" w:fill="92D050"/>
            <w:hideMark/>
          </w:tcPr>
          <w:p w14:paraId="6863BA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4EFA3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84ED3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30A70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5286DD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AEABAA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3A0686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7596EA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CF73DA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240638D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nil"/>
            </w:tcBorders>
            <w:shd w:val="clear" w:color="000000" w:fill="FFFFFF"/>
            <w:hideMark/>
          </w:tcPr>
          <w:p w14:paraId="1DBE866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136635A"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79785B9" w14:textId="77777777" w:rsidTr="00341AE4">
        <w:trPr>
          <w:trHeight w:val="20"/>
        </w:trPr>
        <w:tc>
          <w:tcPr>
            <w:tcW w:w="0" w:type="auto"/>
            <w:tcBorders>
              <w:top w:val="nil"/>
              <w:left w:val="nil"/>
              <w:bottom w:val="single" w:sz="4" w:space="0" w:color="auto"/>
              <w:right w:val="nil"/>
            </w:tcBorders>
            <w:shd w:val="clear" w:color="auto" w:fill="auto"/>
            <w:noWrap/>
            <w:hideMark/>
          </w:tcPr>
          <w:p w14:paraId="7FD1E586" w14:textId="77777777" w:rsidR="00B2009D" w:rsidRPr="00B2009D" w:rsidRDefault="00B2009D" w:rsidP="00B2009D">
            <w:pPr>
              <w:jc w:val="center"/>
              <w:rPr>
                <w:rFonts w:eastAsia="Times New Roman"/>
                <w:sz w:val="18"/>
                <w:szCs w:val="18"/>
              </w:rPr>
            </w:pPr>
            <w:r w:rsidRPr="00B2009D">
              <w:rPr>
                <w:rFonts w:eastAsia="Times New Roman"/>
                <w:sz w:val="18"/>
                <w:szCs w:val="18"/>
              </w:rPr>
              <w:t>3.5.2</w:t>
            </w:r>
          </w:p>
        </w:tc>
        <w:tc>
          <w:tcPr>
            <w:tcW w:w="0" w:type="auto"/>
            <w:tcBorders>
              <w:top w:val="nil"/>
              <w:left w:val="nil"/>
              <w:bottom w:val="single" w:sz="4" w:space="0" w:color="auto"/>
              <w:right w:val="nil"/>
            </w:tcBorders>
            <w:shd w:val="clear" w:color="auto" w:fill="auto"/>
            <w:hideMark/>
          </w:tcPr>
          <w:p w14:paraId="325F2FA1" w14:textId="77777777" w:rsidR="00B2009D" w:rsidRPr="00B2009D" w:rsidRDefault="00B2009D" w:rsidP="00B2009D">
            <w:pPr>
              <w:rPr>
                <w:rFonts w:eastAsia="Times New Roman"/>
                <w:sz w:val="18"/>
                <w:szCs w:val="18"/>
              </w:rPr>
            </w:pPr>
            <w:r w:rsidRPr="00B2009D">
              <w:rPr>
                <w:rFonts w:eastAsia="Times New Roman"/>
                <w:sz w:val="18"/>
                <w:szCs w:val="18"/>
              </w:rPr>
              <w:t>Create a Facebook page on environmental information and Rio Convention mainstreaming.  Upload relevant content at least twice per week.</w:t>
            </w:r>
          </w:p>
        </w:tc>
        <w:tc>
          <w:tcPr>
            <w:tcW w:w="0" w:type="auto"/>
            <w:tcBorders>
              <w:top w:val="nil"/>
              <w:left w:val="single" w:sz="8" w:space="0" w:color="auto"/>
              <w:bottom w:val="single" w:sz="4" w:space="0" w:color="auto"/>
              <w:right w:val="nil"/>
            </w:tcBorders>
            <w:shd w:val="clear" w:color="000000" w:fill="92D050"/>
            <w:hideMark/>
          </w:tcPr>
          <w:p w14:paraId="08B3073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7276BC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E5F1CC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41E06D9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59DA00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1B3F8D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702208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64B7CD9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7A576AD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06AA37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4B27FB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4" w:space="0" w:color="auto"/>
              <w:left w:val="nil"/>
              <w:bottom w:val="single" w:sz="4" w:space="0" w:color="auto"/>
              <w:right w:val="single" w:sz="8" w:space="0" w:color="auto"/>
            </w:tcBorders>
            <w:shd w:val="clear" w:color="000000" w:fill="92D050"/>
            <w:hideMark/>
          </w:tcPr>
          <w:p w14:paraId="57F33079"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95CCF2C" w14:textId="77777777" w:rsidTr="00341AE4">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7AF1D608"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 xml:space="preserve">Component 4 </w:t>
            </w:r>
          </w:p>
        </w:tc>
        <w:tc>
          <w:tcPr>
            <w:tcW w:w="0" w:type="auto"/>
            <w:tcBorders>
              <w:top w:val="single" w:sz="8" w:space="0" w:color="auto"/>
              <w:left w:val="nil"/>
              <w:bottom w:val="single" w:sz="8" w:space="0" w:color="auto"/>
              <w:right w:val="nil"/>
            </w:tcBorders>
            <w:shd w:val="clear" w:color="000000" w:fill="DDEBF7"/>
            <w:hideMark/>
          </w:tcPr>
          <w:p w14:paraId="2AACEA37" w14:textId="77777777" w:rsidR="00B2009D" w:rsidRPr="00B2009D" w:rsidRDefault="00B2009D" w:rsidP="00B2009D">
            <w:pPr>
              <w:rPr>
                <w:rFonts w:eastAsia="Times New Roman"/>
                <w:b/>
                <w:bCs/>
                <w:sz w:val="18"/>
                <w:szCs w:val="18"/>
              </w:rPr>
            </w:pPr>
            <w:r w:rsidRPr="00B2009D">
              <w:rPr>
                <w:rFonts w:eastAsia="Times New Roman"/>
                <w:b/>
                <w:bCs/>
                <w:sz w:val="18"/>
                <w:szCs w:val="18"/>
              </w:rPr>
              <w:t>NCSA is updated to reflect post 2015-SDGs and current opportunities to strengthen priority foundational capacities for the global environment</w:t>
            </w:r>
          </w:p>
        </w:tc>
        <w:tc>
          <w:tcPr>
            <w:tcW w:w="0" w:type="auto"/>
            <w:tcBorders>
              <w:top w:val="single" w:sz="8" w:space="0" w:color="auto"/>
              <w:left w:val="single" w:sz="8" w:space="0" w:color="auto"/>
              <w:bottom w:val="single" w:sz="8" w:space="0" w:color="auto"/>
              <w:right w:val="nil"/>
            </w:tcBorders>
            <w:shd w:val="clear" w:color="000000" w:fill="DDEBF7"/>
            <w:hideMark/>
          </w:tcPr>
          <w:p w14:paraId="46A21CD1"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43859C9"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0D96863"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F8654CF"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F7087E7"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B1A88BF"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3FD13CD"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EED8872"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998699C"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7186A9A"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EBE6320" w14:textId="77777777" w:rsidR="00B2009D" w:rsidRPr="00B2009D" w:rsidRDefault="00B2009D" w:rsidP="00B2009D">
            <w:pPr>
              <w:rPr>
                <w:rFonts w:eastAsia="Times New Roman"/>
                <w:b/>
                <w:bCs/>
                <w:sz w:val="18"/>
                <w:szCs w:val="18"/>
              </w:rPr>
            </w:pPr>
            <w:r w:rsidRPr="00B2009D">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38ED798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1DD0303" w14:textId="77777777" w:rsidTr="00341AE4">
        <w:trPr>
          <w:trHeight w:val="20"/>
        </w:trPr>
        <w:tc>
          <w:tcPr>
            <w:tcW w:w="0" w:type="auto"/>
            <w:tcBorders>
              <w:top w:val="nil"/>
              <w:left w:val="nil"/>
              <w:bottom w:val="nil"/>
              <w:right w:val="nil"/>
            </w:tcBorders>
            <w:shd w:val="clear" w:color="000000" w:fill="EDEDED"/>
            <w:noWrap/>
            <w:hideMark/>
          </w:tcPr>
          <w:p w14:paraId="48848042"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4:1</w:t>
            </w:r>
          </w:p>
        </w:tc>
        <w:tc>
          <w:tcPr>
            <w:tcW w:w="0" w:type="auto"/>
            <w:tcBorders>
              <w:top w:val="nil"/>
              <w:left w:val="nil"/>
              <w:bottom w:val="nil"/>
              <w:right w:val="nil"/>
            </w:tcBorders>
            <w:shd w:val="clear" w:color="000000" w:fill="EDEDED"/>
            <w:hideMark/>
          </w:tcPr>
          <w:p w14:paraId="1E394370" w14:textId="77777777" w:rsidR="00B2009D" w:rsidRPr="00B2009D" w:rsidRDefault="00B2009D" w:rsidP="00B2009D">
            <w:pPr>
              <w:rPr>
                <w:rFonts w:eastAsia="Times New Roman"/>
                <w:b/>
                <w:bCs/>
                <w:sz w:val="18"/>
                <w:szCs w:val="18"/>
              </w:rPr>
            </w:pPr>
            <w:r w:rsidRPr="00B2009D">
              <w:rPr>
                <w:rFonts w:eastAsia="Times New Roman"/>
                <w:b/>
                <w:bCs/>
                <w:sz w:val="18"/>
                <w:szCs w:val="18"/>
              </w:rPr>
              <w:t>Updated assessments of capacity challenges to meet and sustain Rio Convention obligations, building upon GEF focal area enabling activities</w:t>
            </w:r>
          </w:p>
        </w:tc>
        <w:tc>
          <w:tcPr>
            <w:tcW w:w="0" w:type="auto"/>
            <w:tcBorders>
              <w:top w:val="nil"/>
              <w:left w:val="single" w:sz="8" w:space="0" w:color="auto"/>
              <w:bottom w:val="single" w:sz="4" w:space="0" w:color="auto"/>
              <w:right w:val="nil"/>
            </w:tcBorders>
            <w:shd w:val="clear" w:color="000000" w:fill="F2F2F2"/>
            <w:hideMark/>
          </w:tcPr>
          <w:p w14:paraId="15DCE2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5F968C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C3537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0ADF6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CC345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A4D2D3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DCD73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DCC8B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B1F718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05368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ACD139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687594D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AADC89C" w14:textId="77777777" w:rsidTr="00341AE4">
        <w:trPr>
          <w:trHeight w:val="20"/>
        </w:trPr>
        <w:tc>
          <w:tcPr>
            <w:tcW w:w="0" w:type="auto"/>
            <w:tcBorders>
              <w:top w:val="single" w:sz="4" w:space="0" w:color="auto"/>
              <w:left w:val="nil"/>
              <w:bottom w:val="single" w:sz="4" w:space="0" w:color="auto"/>
              <w:right w:val="nil"/>
            </w:tcBorders>
            <w:shd w:val="clear" w:color="auto" w:fill="auto"/>
            <w:noWrap/>
            <w:hideMark/>
          </w:tcPr>
          <w:p w14:paraId="16C92EF5" w14:textId="77777777" w:rsidR="00B2009D" w:rsidRPr="00B2009D" w:rsidRDefault="00B2009D" w:rsidP="00B2009D">
            <w:pPr>
              <w:jc w:val="center"/>
              <w:rPr>
                <w:rFonts w:eastAsia="Times New Roman"/>
                <w:sz w:val="18"/>
                <w:szCs w:val="18"/>
              </w:rPr>
            </w:pPr>
            <w:r w:rsidRPr="00B2009D">
              <w:rPr>
                <w:rFonts w:eastAsia="Times New Roman"/>
                <w:sz w:val="18"/>
                <w:szCs w:val="18"/>
              </w:rPr>
              <w:t>4.1.1</w:t>
            </w:r>
          </w:p>
        </w:tc>
        <w:tc>
          <w:tcPr>
            <w:tcW w:w="0" w:type="auto"/>
            <w:tcBorders>
              <w:top w:val="single" w:sz="4" w:space="0" w:color="auto"/>
              <w:left w:val="nil"/>
              <w:bottom w:val="single" w:sz="4" w:space="0" w:color="auto"/>
              <w:right w:val="nil"/>
            </w:tcBorders>
            <w:shd w:val="clear" w:color="auto" w:fill="auto"/>
            <w:hideMark/>
          </w:tcPr>
          <w:p w14:paraId="3F1B2E92" w14:textId="77777777" w:rsidR="00B2009D" w:rsidRPr="00B2009D" w:rsidRDefault="00B2009D" w:rsidP="00B2009D">
            <w:pPr>
              <w:rPr>
                <w:rFonts w:eastAsia="Times New Roman"/>
                <w:sz w:val="18"/>
                <w:szCs w:val="18"/>
              </w:rPr>
            </w:pPr>
            <w:r w:rsidRPr="00B2009D">
              <w:rPr>
                <w:rFonts w:eastAsia="Times New Roman"/>
                <w:sz w:val="18"/>
                <w:szCs w:val="18"/>
              </w:rPr>
              <w:t>Prepare and validate the methodology to update the NCSA and integrate the post-2015 SDGs.</w:t>
            </w:r>
          </w:p>
        </w:tc>
        <w:tc>
          <w:tcPr>
            <w:tcW w:w="0" w:type="auto"/>
            <w:tcBorders>
              <w:top w:val="nil"/>
              <w:left w:val="single" w:sz="8" w:space="0" w:color="auto"/>
              <w:bottom w:val="single" w:sz="4" w:space="0" w:color="auto"/>
              <w:right w:val="nil"/>
            </w:tcBorders>
            <w:shd w:val="clear" w:color="000000" w:fill="92D050"/>
            <w:hideMark/>
          </w:tcPr>
          <w:p w14:paraId="10D65F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B0918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6F1D8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70DA7B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E8C3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A37D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01539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4A1B3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03D5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325B4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FE4BA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4E184B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51C0B490" w14:textId="77777777" w:rsidTr="00341AE4">
        <w:trPr>
          <w:trHeight w:val="20"/>
        </w:trPr>
        <w:tc>
          <w:tcPr>
            <w:tcW w:w="0" w:type="auto"/>
            <w:tcBorders>
              <w:top w:val="nil"/>
              <w:left w:val="nil"/>
              <w:bottom w:val="single" w:sz="4" w:space="0" w:color="auto"/>
              <w:right w:val="nil"/>
            </w:tcBorders>
            <w:shd w:val="clear" w:color="auto" w:fill="auto"/>
            <w:noWrap/>
            <w:hideMark/>
          </w:tcPr>
          <w:p w14:paraId="17F5D7E0" w14:textId="77777777" w:rsidR="00B2009D" w:rsidRPr="00B2009D" w:rsidRDefault="00B2009D" w:rsidP="00B2009D">
            <w:pPr>
              <w:jc w:val="center"/>
              <w:rPr>
                <w:rFonts w:eastAsia="Times New Roman"/>
                <w:sz w:val="18"/>
                <w:szCs w:val="18"/>
              </w:rPr>
            </w:pPr>
            <w:r w:rsidRPr="00B2009D">
              <w:rPr>
                <w:rFonts w:eastAsia="Times New Roman"/>
                <w:sz w:val="18"/>
                <w:szCs w:val="18"/>
              </w:rPr>
              <w:t>4.1.2</w:t>
            </w:r>
          </w:p>
        </w:tc>
        <w:tc>
          <w:tcPr>
            <w:tcW w:w="0" w:type="auto"/>
            <w:tcBorders>
              <w:top w:val="nil"/>
              <w:left w:val="nil"/>
              <w:bottom w:val="single" w:sz="4" w:space="0" w:color="auto"/>
              <w:right w:val="nil"/>
            </w:tcBorders>
            <w:shd w:val="clear" w:color="auto" w:fill="auto"/>
            <w:hideMark/>
          </w:tcPr>
          <w:p w14:paraId="4D675FA0" w14:textId="77777777" w:rsidR="00B2009D" w:rsidRPr="00B2009D" w:rsidRDefault="00B2009D" w:rsidP="00B2009D">
            <w:pPr>
              <w:rPr>
                <w:rFonts w:eastAsia="Times New Roman"/>
                <w:sz w:val="18"/>
                <w:szCs w:val="18"/>
              </w:rPr>
            </w:pPr>
            <w:r w:rsidRPr="00B2009D">
              <w:rPr>
                <w:rFonts w:eastAsia="Times New Roman"/>
                <w:sz w:val="18"/>
                <w:szCs w:val="18"/>
              </w:rPr>
              <w:t xml:space="preserve">Design and carry out a survey to assess public awareness of the importance of the Rio Conventions to catalyzing sustainable development.  </w:t>
            </w:r>
          </w:p>
        </w:tc>
        <w:tc>
          <w:tcPr>
            <w:tcW w:w="0" w:type="auto"/>
            <w:tcBorders>
              <w:top w:val="nil"/>
              <w:left w:val="single" w:sz="8" w:space="0" w:color="auto"/>
              <w:bottom w:val="single" w:sz="4" w:space="0" w:color="auto"/>
              <w:right w:val="nil"/>
            </w:tcBorders>
            <w:shd w:val="clear" w:color="000000" w:fill="FFFFFF"/>
            <w:hideMark/>
          </w:tcPr>
          <w:p w14:paraId="11CC604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95835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DD7A4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DA7BF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76D01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BD044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D0498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A14B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ACC2CB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DB7E3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8687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418AD64"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1F6EAA5" w14:textId="77777777" w:rsidTr="00341AE4">
        <w:trPr>
          <w:trHeight w:val="20"/>
        </w:trPr>
        <w:tc>
          <w:tcPr>
            <w:tcW w:w="0" w:type="auto"/>
            <w:tcBorders>
              <w:top w:val="nil"/>
              <w:left w:val="nil"/>
              <w:bottom w:val="single" w:sz="4" w:space="0" w:color="auto"/>
              <w:right w:val="nil"/>
            </w:tcBorders>
            <w:shd w:val="clear" w:color="auto" w:fill="auto"/>
            <w:noWrap/>
            <w:hideMark/>
          </w:tcPr>
          <w:p w14:paraId="68DBCCFB" w14:textId="77777777" w:rsidR="00B2009D" w:rsidRPr="00B2009D" w:rsidRDefault="00B2009D" w:rsidP="00B2009D">
            <w:pPr>
              <w:jc w:val="center"/>
              <w:rPr>
                <w:rFonts w:eastAsia="Times New Roman"/>
                <w:sz w:val="18"/>
                <w:szCs w:val="18"/>
              </w:rPr>
            </w:pPr>
            <w:r w:rsidRPr="00B2009D">
              <w:rPr>
                <w:rFonts w:eastAsia="Times New Roman"/>
                <w:sz w:val="18"/>
                <w:szCs w:val="18"/>
              </w:rPr>
              <w:t>4.1.3</w:t>
            </w:r>
          </w:p>
        </w:tc>
        <w:tc>
          <w:tcPr>
            <w:tcW w:w="0" w:type="auto"/>
            <w:tcBorders>
              <w:top w:val="nil"/>
              <w:left w:val="nil"/>
              <w:bottom w:val="single" w:sz="4" w:space="0" w:color="auto"/>
              <w:right w:val="nil"/>
            </w:tcBorders>
            <w:shd w:val="clear" w:color="auto" w:fill="auto"/>
            <w:hideMark/>
          </w:tcPr>
          <w:p w14:paraId="53539CC3" w14:textId="77777777" w:rsidR="00B2009D" w:rsidRPr="00B2009D" w:rsidRDefault="00B2009D" w:rsidP="00B2009D">
            <w:pPr>
              <w:rPr>
                <w:rFonts w:eastAsia="Times New Roman"/>
                <w:sz w:val="18"/>
                <w:szCs w:val="18"/>
              </w:rPr>
            </w:pPr>
            <w:r w:rsidRPr="00B2009D">
              <w:rPr>
                <w:rFonts w:eastAsia="Times New Roman"/>
                <w:sz w:val="18"/>
                <w:szCs w:val="18"/>
              </w:rPr>
              <w:t>Conduct individual interviews to gather additional inputs on national priorities and constraints for improved and sustained environmental governance.</w:t>
            </w:r>
          </w:p>
        </w:tc>
        <w:tc>
          <w:tcPr>
            <w:tcW w:w="0" w:type="auto"/>
            <w:tcBorders>
              <w:top w:val="nil"/>
              <w:left w:val="single" w:sz="8" w:space="0" w:color="auto"/>
              <w:bottom w:val="single" w:sz="4" w:space="0" w:color="auto"/>
              <w:right w:val="nil"/>
            </w:tcBorders>
            <w:shd w:val="clear" w:color="000000" w:fill="FFFFFF"/>
            <w:hideMark/>
          </w:tcPr>
          <w:p w14:paraId="49B1CE0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3A305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5E85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9241E9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9B5736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118D7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1FE6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E9FCE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9884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1C7D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F7F0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1D0CA8B"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EE9F030" w14:textId="77777777" w:rsidTr="00341AE4">
        <w:trPr>
          <w:trHeight w:val="20"/>
        </w:trPr>
        <w:tc>
          <w:tcPr>
            <w:tcW w:w="0" w:type="auto"/>
            <w:tcBorders>
              <w:top w:val="nil"/>
              <w:left w:val="nil"/>
              <w:bottom w:val="single" w:sz="4" w:space="0" w:color="auto"/>
              <w:right w:val="nil"/>
            </w:tcBorders>
            <w:shd w:val="clear" w:color="auto" w:fill="auto"/>
            <w:noWrap/>
            <w:hideMark/>
          </w:tcPr>
          <w:p w14:paraId="3894A5F8" w14:textId="77777777" w:rsidR="00B2009D" w:rsidRPr="00B2009D" w:rsidRDefault="00B2009D" w:rsidP="00B2009D">
            <w:pPr>
              <w:jc w:val="center"/>
              <w:rPr>
                <w:rFonts w:eastAsia="Times New Roman"/>
                <w:sz w:val="18"/>
                <w:szCs w:val="18"/>
              </w:rPr>
            </w:pPr>
            <w:r w:rsidRPr="00B2009D">
              <w:rPr>
                <w:rFonts w:eastAsia="Times New Roman"/>
                <w:sz w:val="18"/>
                <w:szCs w:val="18"/>
              </w:rPr>
              <w:t>4.1.4</w:t>
            </w:r>
          </w:p>
        </w:tc>
        <w:tc>
          <w:tcPr>
            <w:tcW w:w="0" w:type="auto"/>
            <w:tcBorders>
              <w:top w:val="nil"/>
              <w:left w:val="nil"/>
              <w:bottom w:val="single" w:sz="4" w:space="0" w:color="auto"/>
              <w:right w:val="nil"/>
            </w:tcBorders>
            <w:shd w:val="clear" w:color="auto" w:fill="auto"/>
            <w:hideMark/>
          </w:tcPr>
          <w:p w14:paraId="39AFE666" w14:textId="77777777" w:rsidR="00B2009D" w:rsidRPr="00B2009D" w:rsidRDefault="00B2009D" w:rsidP="00B2009D">
            <w:pPr>
              <w:rPr>
                <w:rFonts w:eastAsia="Times New Roman"/>
                <w:sz w:val="18"/>
                <w:szCs w:val="18"/>
              </w:rPr>
            </w:pPr>
            <w:r w:rsidRPr="00B2009D">
              <w:rPr>
                <w:rFonts w:eastAsia="Times New Roman"/>
                <w:sz w:val="18"/>
                <w:szCs w:val="18"/>
              </w:rPr>
              <w:t>Draft thematic assessments of the challenges and opportunities to meet obligations under three Rio Conventions</w:t>
            </w:r>
          </w:p>
        </w:tc>
        <w:tc>
          <w:tcPr>
            <w:tcW w:w="0" w:type="auto"/>
            <w:tcBorders>
              <w:top w:val="nil"/>
              <w:left w:val="single" w:sz="8" w:space="0" w:color="auto"/>
              <w:bottom w:val="single" w:sz="4" w:space="0" w:color="auto"/>
              <w:right w:val="nil"/>
            </w:tcBorders>
            <w:shd w:val="clear" w:color="000000" w:fill="FFFFFF"/>
            <w:hideMark/>
          </w:tcPr>
          <w:p w14:paraId="2C269F9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C510B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1FF4E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04393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14866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3759C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203935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E38E4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7A2BF3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98D99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49E0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53EA26C"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56A94F5" w14:textId="77777777" w:rsidTr="00341AE4">
        <w:trPr>
          <w:trHeight w:val="20"/>
        </w:trPr>
        <w:tc>
          <w:tcPr>
            <w:tcW w:w="0" w:type="auto"/>
            <w:tcBorders>
              <w:top w:val="nil"/>
              <w:left w:val="nil"/>
              <w:bottom w:val="single" w:sz="4" w:space="0" w:color="auto"/>
              <w:right w:val="nil"/>
            </w:tcBorders>
            <w:shd w:val="clear" w:color="000000" w:fill="EDEDED"/>
            <w:noWrap/>
            <w:hideMark/>
          </w:tcPr>
          <w:p w14:paraId="5FB02AF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4.2</w:t>
            </w:r>
          </w:p>
        </w:tc>
        <w:tc>
          <w:tcPr>
            <w:tcW w:w="0" w:type="auto"/>
            <w:tcBorders>
              <w:top w:val="nil"/>
              <w:left w:val="nil"/>
              <w:bottom w:val="nil"/>
              <w:right w:val="nil"/>
            </w:tcBorders>
            <w:shd w:val="clear" w:color="000000" w:fill="EDEDED"/>
            <w:hideMark/>
          </w:tcPr>
          <w:p w14:paraId="046C40A9" w14:textId="77777777" w:rsidR="00B2009D" w:rsidRPr="00B2009D" w:rsidRDefault="00B2009D" w:rsidP="00B2009D">
            <w:pPr>
              <w:rPr>
                <w:rFonts w:eastAsia="Times New Roman"/>
                <w:b/>
                <w:bCs/>
                <w:sz w:val="18"/>
                <w:szCs w:val="18"/>
              </w:rPr>
            </w:pPr>
            <w:r w:rsidRPr="00B2009D">
              <w:rPr>
                <w:rFonts w:eastAsia="Times New Roman"/>
                <w:b/>
                <w:bCs/>
                <w:sz w:val="18"/>
                <w:szCs w:val="18"/>
              </w:rPr>
              <w:t>Integrated cross-cutting analysis of systemic, institutional, and individual capacity development priorities</w:t>
            </w:r>
          </w:p>
        </w:tc>
        <w:tc>
          <w:tcPr>
            <w:tcW w:w="0" w:type="auto"/>
            <w:tcBorders>
              <w:top w:val="single" w:sz="8" w:space="0" w:color="auto"/>
              <w:left w:val="single" w:sz="8" w:space="0" w:color="auto"/>
              <w:bottom w:val="single" w:sz="4" w:space="0" w:color="auto"/>
              <w:right w:val="nil"/>
            </w:tcBorders>
            <w:shd w:val="clear" w:color="000000" w:fill="F2F2F2"/>
            <w:hideMark/>
          </w:tcPr>
          <w:p w14:paraId="47F956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3768FC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676DE3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93800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69E08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CD6B1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37744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7E4EB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59E349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557A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7475A9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76AC09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06867AA" w14:textId="77777777" w:rsidTr="00341AE4">
        <w:trPr>
          <w:trHeight w:val="20"/>
        </w:trPr>
        <w:tc>
          <w:tcPr>
            <w:tcW w:w="0" w:type="auto"/>
            <w:tcBorders>
              <w:top w:val="nil"/>
              <w:left w:val="nil"/>
              <w:bottom w:val="single" w:sz="4" w:space="0" w:color="auto"/>
              <w:right w:val="nil"/>
            </w:tcBorders>
            <w:shd w:val="clear" w:color="auto" w:fill="auto"/>
            <w:noWrap/>
            <w:hideMark/>
          </w:tcPr>
          <w:p w14:paraId="64E12E67" w14:textId="77777777" w:rsidR="00B2009D" w:rsidRPr="00B2009D" w:rsidRDefault="00B2009D" w:rsidP="00B2009D">
            <w:pPr>
              <w:jc w:val="center"/>
              <w:rPr>
                <w:rFonts w:eastAsia="Times New Roman"/>
                <w:sz w:val="18"/>
                <w:szCs w:val="18"/>
              </w:rPr>
            </w:pPr>
            <w:r w:rsidRPr="00B2009D">
              <w:rPr>
                <w:rFonts w:eastAsia="Times New Roman"/>
                <w:sz w:val="18"/>
                <w:szCs w:val="18"/>
              </w:rPr>
              <w:t>4.2.1</w:t>
            </w:r>
          </w:p>
        </w:tc>
        <w:tc>
          <w:tcPr>
            <w:tcW w:w="0" w:type="auto"/>
            <w:tcBorders>
              <w:top w:val="single" w:sz="4" w:space="0" w:color="auto"/>
              <w:left w:val="nil"/>
              <w:bottom w:val="single" w:sz="4" w:space="0" w:color="auto"/>
              <w:right w:val="nil"/>
            </w:tcBorders>
            <w:shd w:val="clear" w:color="auto" w:fill="auto"/>
            <w:hideMark/>
          </w:tcPr>
          <w:p w14:paraId="2DBE167C" w14:textId="77777777" w:rsidR="00B2009D" w:rsidRPr="00B2009D" w:rsidRDefault="00B2009D" w:rsidP="00B2009D">
            <w:pPr>
              <w:rPr>
                <w:rFonts w:eastAsia="Times New Roman"/>
                <w:sz w:val="18"/>
                <w:szCs w:val="18"/>
              </w:rPr>
            </w:pPr>
            <w:r w:rsidRPr="00B2009D">
              <w:rPr>
                <w:rFonts w:eastAsia="Times New Roman"/>
                <w:sz w:val="18"/>
                <w:szCs w:val="18"/>
              </w:rPr>
              <w:t xml:space="preserve">Synthesize the findings and assessments of output 4.1 into a synthesis of the systemic, institutional, and individual capacity development challenges, priorities, and opportunities to meet and sustain Rio Convention obligations within the framework of national sustainable development priorities. </w:t>
            </w:r>
          </w:p>
        </w:tc>
        <w:tc>
          <w:tcPr>
            <w:tcW w:w="0" w:type="auto"/>
            <w:tcBorders>
              <w:top w:val="nil"/>
              <w:left w:val="single" w:sz="8" w:space="0" w:color="auto"/>
              <w:bottom w:val="single" w:sz="4" w:space="0" w:color="auto"/>
              <w:right w:val="nil"/>
            </w:tcBorders>
            <w:shd w:val="clear" w:color="000000" w:fill="FFFFFF"/>
            <w:hideMark/>
          </w:tcPr>
          <w:p w14:paraId="7071708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F7EBC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1DE6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2CEDD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AD2BF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67D95C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E7B95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BE85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07836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94A17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A7D5C0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92D050"/>
            <w:hideMark/>
          </w:tcPr>
          <w:p w14:paraId="2640D64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15A88CE" w14:textId="77777777" w:rsidTr="00341AE4">
        <w:trPr>
          <w:trHeight w:val="20"/>
        </w:trPr>
        <w:tc>
          <w:tcPr>
            <w:tcW w:w="0" w:type="auto"/>
            <w:tcBorders>
              <w:top w:val="nil"/>
              <w:left w:val="nil"/>
              <w:bottom w:val="single" w:sz="4" w:space="0" w:color="auto"/>
              <w:right w:val="nil"/>
            </w:tcBorders>
            <w:shd w:val="clear" w:color="000000" w:fill="EDEDED"/>
            <w:noWrap/>
            <w:hideMark/>
          </w:tcPr>
          <w:p w14:paraId="605D9562"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4.3</w:t>
            </w:r>
          </w:p>
        </w:tc>
        <w:tc>
          <w:tcPr>
            <w:tcW w:w="0" w:type="auto"/>
            <w:tcBorders>
              <w:top w:val="nil"/>
              <w:left w:val="nil"/>
              <w:bottom w:val="single" w:sz="4" w:space="0" w:color="auto"/>
              <w:right w:val="nil"/>
            </w:tcBorders>
            <w:shd w:val="clear" w:color="000000" w:fill="EDEDED"/>
            <w:hideMark/>
          </w:tcPr>
          <w:p w14:paraId="0138CC63" w14:textId="77777777" w:rsidR="00B2009D" w:rsidRPr="00B2009D" w:rsidRDefault="00B2009D" w:rsidP="00B2009D">
            <w:pPr>
              <w:rPr>
                <w:rFonts w:eastAsia="Times New Roman"/>
                <w:b/>
                <w:bCs/>
                <w:sz w:val="18"/>
                <w:szCs w:val="18"/>
              </w:rPr>
            </w:pPr>
            <w:r w:rsidRPr="00B2009D">
              <w:rPr>
                <w:rFonts w:eastAsia="Times New Roman"/>
                <w:b/>
                <w:bCs/>
                <w:sz w:val="18"/>
                <w:szCs w:val="18"/>
              </w:rPr>
              <w:t>Capacity Development Strategy and Action Plan, building on action plans of GEF focal area enabling activities</w:t>
            </w:r>
          </w:p>
        </w:tc>
        <w:tc>
          <w:tcPr>
            <w:tcW w:w="0" w:type="auto"/>
            <w:tcBorders>
              <w:top w:val="single" w:sz="8" w:space="0" w:color="auto"/>
              <w:left w:val="single" w:sz="8" w:space="0" w:color="auto"/>
              <w:bottom w:val="single" w:sz="4" w:space="0" w:color="auto"/>
              <w:right w:val="nil"/>
            </w:tcBorders>
            <w:shd w:val="clear" w:color="000000" w:fill="F2F2F2"/>
            <w:hideMark/>
          </w:tcPr>
          <w:p w14:paraId="7B05A82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3102D1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9DCF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22B2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1AD3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52CC2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12D94A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AD2F8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04110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60CFC2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B312A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82F8052"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5E6C87F" w14:textId="77777777" w:rsidTr="00341AE4">
        <w:trPr>
          <w:trHeight w:val="20"/>
        </w:trPr>
        <w:tc>
          <w:tcPr>
            <w:tcW w:w="0" w:type="auto"/>
            <w:tcBorders>
              <w:top w:val="nil"/>
              <w:left w:val="nil"/>
              <w:bottom w:val="single" w:sz="4" w:space="0" w:color="auto"/>
              <w:right w:val="nil"/>
            </w:tcBorders>
            <w:shd w:val="clear" w:color="auto" w:fill="auto"/>
            <w:noWrap/>
            <w:hideMark/>
          </w:tcPr>
          <w:p w14:paraId="293F1776" w14:textId="77777777" w:rsidR="00B2009D" w:rsidRPr="00B2009D" w:rsidRDefault="00B2009D" w:rsidP="00B2009D">
            <w:pPr>
              <w:jc w:val="center"/>
              <w:rPr>
                <w:rFonts w:eastAsia="Times New Roman"/>
                <w:sz w:val="18"/>
                <w:szCs w:val="18"/>
              </w:rPr>
            </w:pPr>
            <w:r w:rsidRPr="00B2009D">
              <w:rPr>
                <w:rFonts w:eastAsia="Times New Roman"/>
                <w:sz w:val="18"/>
                <w:szCs w:val="18"/>
              </w:rPr>
              <w:t>4.3.1</w:t>
            </w:r>
          </w:p>
        </w:tc>
        <w:tc>
          <w:tcPr>
            <w:tcW w:w="0" w:type="auto"/>
            <w:tcBorders>
              <w:top w:val="nil"/>
              <w:left w:val="nil"/>
              <w:bottom w:val="single" w:sz="4" w:space="0" w:color="auto"/>
              <w:right w:val="nil"/>
            </w:tcBorders>
            <w:shd w:val="clear" w:color="auto" w:fill="auto"/>
            <w:hideMark/>
          </w:tcPr>
          <w:p w14:paraId="7473CE6C" w14:textId="77777777" w:rsidR="00B2009D" w:rsidRPr="00B2009D" w:rsidRDefault="00B2009D" w:rsidP="00B2009D">
            <w:pPr>
              <w:rPr>
                <w:rFonts w:eastAsia="Times New Roman"/>
                <w:sz w:val="18"/>
                <w:szCs w:val="18"/>
              </w:rPr>
            </w:pPr>
            <w:r w:rsidRPr="00B2009D">
              <w:rPr>
                <w:rFonts w:eastAsia="Times New Roman"/>
                <w:sz w:val="18"/>
                <w:szCs w:val="18"/>
              </w:rPr>
              <w:t>Review the action plans of GEF focal area enabling activities (such as the national strategies and actions plans under the three Rio Conventions) as well as other national sustainable development strategies.</w:t>
            </w:r>
          </w:p>
        </w:tc>
        <w:tc>
          <w:tcPr>
            <w:tcW w:w="0" w:type="auto"/>
            <w:tcBorders>
              <w:top w:val="nil"/>
              <w:left w:val="single" w:sz="8" w:space="0" w:color="auto"/>
              <w:bottom w:val="single" w:sz="4" w:space="0" w:color="auto"/>
              <w:right w:val="nil"/>
            </w:tcBorders>
            <w:shd w:val="clear" w:color="000000" w:fill="FFFFFF"/>
            <w:hideMark/>
          </w:tcPr>
          <w:p w14:paraId="19C30D2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DC7E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DC1C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401BA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72762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2B290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D2E0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EBC2A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98250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D1C1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F2B0E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878306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28C5CB1" w14:textId="77777777" w:rsidTr="00341AE4">
        <w:trPr>
          <w:trHeight w:val="20"/>
        </w:trPr>
        <w:tc>
          <w:tcPr>
            <w:tcW w:w="0" w:type="auto"/>
            <w:tcBorders>
              <w:top w:val="nil"/>
              <w:left w:val="nil"/>
              <w:bottom w:val="single" w:sz="4" w:space="0" w:color="auto"/>
              <w:right w:val="nil"/>
            </w:tcBorders>
            <w:shd w:val="clear" w:color="auto" w:fill="auto"/>
            <w:noWrap/>
            <w:hideMark/>
          </w:tcPr>
          <w:p w14:paraId="41A6967D" w14:textId="77777777" w:rsidR="00B2009D" w:rsidRPr="00B2009D" w:rsidRDefault="00B2009D" w:rsidP="00B2009D">
            <w:pPr>
              <w:jc w:val="center"/>
              <w:rPr>
                <w:rFonts w:eastAsia="Times New Roman"/>
                <w:sz w:val="18"/>
                <w:szCs w:val="18"/>
              </w:rPr>
            </w:pPr>
            <w:r w:rsidRPr="00B2009D">
              <w:rPr>
                <w:rFonts w:eastAsia="Times New Roman"/>
                <w:sz w:val="18"/>
                <w:szCs w:val="18"/>
              </w:rPr>
              <w:t>4.3.2</w:t>
            </w:r>
          </w:p>
        </w:tc>
        <w:tc>
          <w:tcPr>
            <w:tcW w:w="0" w:type="auto"/>
            <w:tcBorders>
              <w:top w:val="nil"/>
              <w:left w:val="nil"/>
              <w:bottom w:val="single" w:sz="4" w:space="0" w:color="auto"/>
              <w:right w:val="nil"/>
            </w:tcBorders>
            <w:shd w:val="clear" w:color="auto" w:fill="auto"/>
            <w:hideMark/>
          </w:tcPr>
          <w:p w14:paraId="2EE817E5" w14:textId="77777777" w:rsidR="00B2009D" w:rsidRPr="00B2009D" w:rsidRDefault="00B2009D" w:rsidP="00B2009D">
            <w:pPr>
              <w:rPr>
                <w:rFonts w:eastAsia="Times New Roman"/>
                <w:sz w:val="18"/>
                <w:szCs w:val="18"/>
              </w:rPr>
            </w:pPr>
            <w:r w:rsidRPr="00B2009D">
              <w:rPr>
                <w:rFonts w:eastAsia="Times New Roman"/>
                <w:sz w:val="18"/>
                <w:szCs w:val="18"/>
              </w:rPr>
              <w:t xml:space="preserve">Formulate a capacity development strategy and action plan.  </w:t>
            </w:r>
          </w:p>
        </w:tc>
        <w:tc>
          <w:tcPr>
            <w:tcW w:w="0" w:type="auto"/>
            <w:tcBorders>
              <w:top w:val="nil"/>
              <w:left w:val="single" w:sz="8" w:space="0" w:color="auto"/>
              <w:bottom w:val="single" w:sz="4" w:space="0" w:color="auto"/>
              <w:right w:val="nil"/>
            </w:tcBorders>
            <w:shd w:val="clear" w:color="000000" w:fill="FFFFFF"/>
            <w:hideMark/>
          </w:tcPr>
          <w:p w14:paraId="18E987E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0F8F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FB086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7EEED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9CFB7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67731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B662E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FC87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D9406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0887E7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688D4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9007B70"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AD054B1" w14:textId="77777777" w:rsidTr="00341AE4">
        <w:trPr>
          <w:trHeight w:val="20"/>
        </w:trPr>
        <w:tc>
          <w:tcPr>
            <w:tcW w:w="0" w:type="auto"/>
            <w:tcBorders>
              <w:top w:val="nil"/>
              <w:left w:val="nil"/>
              <w:bottom w:val="single" w:sz="4" w:space="0" w:color="auto"/>
              <w:right w:val="nil"/>
            </w:tcBorders>
            <w:shd w:val="clear" w:color="000000" w:fill="EDEDED"/>
            <w:noWrap/>
            <w:hideMark/>
          </w:tcPr>
          <w:p w14:paraId="4DCCC672"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Output 4.4</w:t>
            </w:r>
          </w:p>
        </w:tc>
        <w:tc>
          <w:tcPr>
            <w:tcW w:w="0" w:type="auto"/>
            <w:tcBorders>
              <w:top w:val="nil"/>
              <w:left w:val="nil"/>
              <w:bottom w:val="nil"/>
              <w:right w:val="nil"/>
            </w:tcBorders>
            <w:shd w:val="clear" w:color="000000" w:fill="EDEDED"/>
            <w:hideMark/>
          </w:tcPr>
          <w:p w14:paraId="43E5DC94" w14:textId="77777777" w:rsidR="00B2009D" w:rsidRPr="00B2009D" w:rsidRDefault="00B2009D" w:rsidP="00B2009D">
            <w:pPr>
              <w:rPr>
                <w:rFonts w:eastAsia="Times New Roman"/>
                <w:b/>
                <w:bCs/>
                <w:sz w:val="18"/>
                <w:szCs w:val="18"/>
              </w:rPr>
            </w:pPr>
            <w:r w:rsidRPr="00B2009D">
              <w:rPr>
                <w:rFonts w:eastAsia="Times New Roman"/>
                <w:b/>
                <w:bCs/>
                <w:sz w:val="18"/>
                <w:szCs w:val="18"/>
              </w:rPr>
              <w:t>Update NCSA Final Report</w:t>
            </w:r>
          </w:p>
        </w:tc>
        <w:tc>
          <w:tcPr>
            <w:tcW w:w="0" w:type="auto"/>
            <w:tcBorders>
              <w:top w:val="single" w:sz="8" w:space="0" w:color="auto"/>
              <w:left w:val="single" w:sz="8" w:space="0" w:color="auto"/>
              <w:bottom w:val="single" w:sz="4" w:space="0" w:color="auto"/>
              <w:right w:val="nil"/>
            </w:tcBorders>
            <w:shd w:val="clear" w:color="000000" w:fill="F2F2F2"/>
            <w:hideMark/>
          </w:tcPr>
          <w:p w14:paraId="644BF9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AD88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969840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FB85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F3B2C0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C14B23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1054E6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9EAE3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98DA50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A00065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FFC52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83BD7BD"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412DE14C" w14:textId="77777777" w:rsidTr="00341AE4">
        <w:trPr>
          <w:trHeight w:val="20"/>
        </w:trPr>
        <w:tc>
          <w:tcPr>
            <w:tcW w:w="0" w:type="auto"/>
            <w:tcBorders>
              <w:top w:val="nil"/>
              <w:left w:val="nil"/>
              <w:bottom w:val="single" w:sz="4" w:space="0" w:color="auto"/>
              <w:right w:val="nil"/>
            </w:tcBorders>
            <w:shd w:val="clear" w:color="auto" w:fill="auto"/>
            <w:noWrap/>
            <w:hideMark/>
          </w:tcPr>
          <w:p w14:paraId="754DB468" w14:textId="77777777" w:rsidR="00B2009D" w:rsidRPr="00B2009D" w:rsidRDefault="00B2009D" w:rsidP="00B2009D">
            <w:pPr>
              <w:jc w:val="center"/>
              <w:rPr>
                <w:rFonts w:eastAsia="Times New Roman"/>
                <w:sz w:val="18"/>
                <w:szCs w:val="18"/>
              </w:rPr>
            </w:pPr>
            <w:r w:rsidRPr="00B2009D">
              <w:rPr>
                <w:rFonts w:eastAsia="Times New Roman"/>
                <w:sz w:val="18"/>
                <w:szCs w:val="18"/>
              </w:rPr>
              <w:t>4.4.1</w:t>
            </w:r>
          </w:p>
        </w:tc>
        <w:tc>
          <w:tcPr>
            <w:tcW w:w="0" w:type="auto"/>
            <w:tcBorders>
              <w:top w:val="single" w:sz="4" w:space="0" w:color="auto"/>
              <w:left w:val="nil"/>
              <w:bottom w:val="single" w:sz="4" w:space="0" w:color="auto"/>
              <w:right w:val="nil"/>
            </w:tcBorders>
            <w:shd w:val="clear" w:color="auto" w:fill="auto"/>
            <w:hideMark/>
          </w:tcPr>
          <w:p w14:paraId="410EFD21" w14:textId="77777777" w:rsidR="00B2009D" w:rsidRPr="00B2009D" w:rsidRDefault="00B2009D" w:rsidP="00B2009D">
            <w:pPr>
              <w:rPr>
                <w:rFonts w:eastAsia="Times New Roman"/>
                <w:sz w:val="18"/>
                <w:szCs w:val="18"/>
              </w:rPr>
            </w:pPr>
            <w:r w:rsidRPr="00B2009D">
              <w:rPr>
                <w:rFonts w:eastAsia="Times New Roman"/>
                <w:sz w:val="18"/>
                <w:szCs w:val="18"/>
              </w:rPr>
              <w:t xml:space="preserve">Draft and validate the updated NCSA Final Report.   </w:t>
            </w:r>
          </w:p>
        </w:tc>
        <w:tc>
          <w:tcPr>
            <w:tcW w:w="0" w:type="auto"/>
            <w:tcBorders>
              <w:top w:val="nil"/>
              <w:left w:val="single" w:sz="8" w:space="0" w:color="auto"/>
              <w:bottom w:val="single" w:sz="4" w:space="0" w:color="auto"/>
              <w:right w:val="nil"/>
            </w:tcBorders>
            <w:shd w:val="clear" w:color="000000" w:fill="FFFFFF"/>
            <w:hideMark/>
          </w:tcPr>
          <w:p w14:paraId="7711C4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BA1F0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448FE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526F3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81249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66652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42E23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ECD3B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082B97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120DF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AE2FE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A7121E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7C22B260" w14:textId="77777777" w:rsidTr="00341AE4">
        <w:trPr>
          <w:trHeight w:val="20"/>
        </w:trPr>
        <w:tc>
          <w:tcPr>
            <w:tcW w:w="0" w:type="auto"/>
            <w:tcBorders>
              <w:top w:val="nil"/>
              <w:left w:val="nil"/>
              <w:bottom w:val="single" w:sz="4" w:space="0" w:color="auto"/>
              <w:right w:val="nil"/>
            </w:tcBorders>
            <w:shd w:val="clear" w:color="auto" w:fill="auto"/>
            <w:noWrap/>
            <w:hideMark/>
          </w:tcPr>
          <w:p w14:paraId="182906AA" w14:textId="77777777" w:rsidR="00B2009D" w:rsidRPr="00B2009D" w:rsidRDefault="00B2009D" w:rsidP="00B2009D">
            <w:pPr>
              <w:jc w:val="center"/>
              <w:rPr>
                <w:rFonts w:eastAsia="Times New Roman"/>
                <w:sz w:val="18"/>
                <w:szCs w:val="18"/>
              </w:rPr>
            </w:pPr>
            <w:r w:rsidRPr="00B2009D">
              <w:rPr>
                <w:rFonts w:eastAsia="Times New Roman"/>
                <w:sz w:val="18"/>
                <w:szCs w:val="18"/>
              </w:rPr>
              <w:t>4.4.2</w:t>
            </w:r>
          </w:p>
        </w:tc>
        <w:tc>
          <w:tcPr>
            <w:tcW w:w="0" w:type="auto"/>
            <w:tcBorders>
              <w:top w:val="nil"/>
              <w:left w:val="nil"/>
              <w:bottom w:val="single" w:sz="4" w:space="0" w:color="auto"/>
              <w:right w:val="nil"/>
            </w:tcBorders>
            <w:shd w:val="clear" w:color="auto" w:fill="auto"/>
            <w:hideMark/>
          </w:tcPr>
          <w:p w14:paraId="78F16A5E" w14:textId="77777777" w:rsidR="00B2009D" w:rsidRPr="00B2009D" w:rsidRDefault="00B2009D" w:rsidP="00B2009D">
            <w:pPr>
              <w:rPr>
                <w:rFonts w:eastAsia="Times New Roman"/>
                <w:sz w:val="18"/>
                <w:szCs w:val="18"/>
              </w:rPr>
            </w:pPr>
            <w:r w:rsidRPr="00B2009D">
              <w:rPr>
                <w:rFonts w:eastAsia="Times New Roman"/>
                <w:sz w:val="18"/>
                <w:szCs w:val="18"/>
              </w:rPr>
              <w:t>Convene a roundtable for donors to present the NCSA and Action Plan in order to leverage financial support from development partners</w:t>
            </w:r>
          </w:p>
        </w:tc>
        <w:tc>
          <w:tcPr>
            <w:tcW w:w="0" w:type="auto"/>
            <w:tcBorders>
              <w:top w:val="nil"/>
              <w:left w:val="single" w:sz="8" w:space="0" w:color="auto"/>
              <w:bottom w:val="single" w:sz="4" w:space="0" w:color="auto"/>
              <w:right w:val="nil"/>
            </w:tcBorders>
            <w:shd w:val="clear" w:color="000000" w:fill="FFFFFF"/>
            <w:hideMark/>
          </w:tcPr>
          <w:p w14:paraId="608A84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D0408E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D62CB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7EDF3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4646A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1150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429FD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FBF83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6D42E5"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AC35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9C387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B2F998E"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0B011029" w14:textId="77777777" w:rsidTr="00341AE4">
        <w:trPr>
          <w:trHeight w:val="20"/>
        </w:trPr>
        <w:tc>
          <w:tcPr>
            <w:tcW w:w="0" w:type="auto"/>
            <w:tcBorders>
              <w:top w:val="nil"/>
              <w:left w:val="nil"/>
              <w:bottom w:val="single" w:sz="4" w:space="0" w:color="auto"/>
              <w:right w:val="nil"/>
            </w:tcBorders>
            <w:shd w:val="clear" w:color="auto" w:fill="auto"/>
            <w:noWrap/>
            <w:hideMark/>
          </w:tcPr>
          <w:p w14:paraId="5A220C40" w14:textId="77777777" w:rsidR="00B2009D" w:rsidRPr="00B2009D" w:rsidRDefault="00B2009D" w:rsidP="00B2009D">
            <w:pPr>
              <w:jc w:val="center"/>
              <w:rPr>
                <w:rFonts w:eastAsia="Times New Roman"/>
                <w:sz w:val="18"/>
                <w:szCs w:val="18"/>
              </w:rPr>
            </w:pPr>
            <w:r w:rsidRPr="00B2009D">
              <w:rPr>
                <w:rFonts w:eastAsia="Times New Roman"/>
                <w:sz w:val="18"/>
                <w:szCs w:val="18"/>
              </w:rPr>
              <w:t>4.4.3</w:t>
            </w:r>
          </w:p>
        </w:tc>
        <w:tc>
          <w:tcPr>
            <w:tcW w:w="0" w:type="auto"/>
            <w:tcBorders>
              <w:top w:val="nil"/>
              <w:left w:val="nil"/>
              <w:bottom w:val="single" w:sz="4" w:space="0" w:color="auto"/>
              <w:right w:val="nil"/>
            </w:tcBorders>
            <w:shd w:val="clear" w:color="auto" w:fill="auto"/>
            <w:hideMark/>
          </w:tcPr>
          <w:p w14:paraId="673CEB5C" w14:textId="77777777" w:rsidR="00B2009D" w:rsidRPr="00B2009D" w:rsidRDefault="00B2009D" w:rsidP="00B2009D">
            <w:pPr>
              <w:rPr>
                <w:rFonts w:eastAsia="Times New Roman"/>
                <w:sz w:val="18"/>
                <w:szCs w:val="18"/>
              </w:rPr>
            </w:pPr>
            <w:r w:rsidRPr="00B2009D">
              <w:rPr>
                <w:rFonts w:eastAsia="Times New Roman"/>
                <w:sz w:val="18"/>
                <w:szCs w:val="18"/>
              </w:rPr>
              <w:t>Finalize and present the NCSA Final Report and Action Plan at the Project Result Conference</w:t>
            </w:r>
          </w:p>
        </w:tc>
        <w:tc>
          <w:tcPr>
            <w:tcW w:w="0" w:type="auto"/>
            <w:tcBorders>
              <w:top w:val="nil"/>
              <w:left w:val="single" w:sz="8" w:space="0" w:color="auto"/>
              <w:bottom w:val="single" w:sz="4" w:space="0" w:color="auto"/>
              <w:right w:val="nil"/>
            </w:tcBorders>
            <w:shd w:val="clear" w:color="000000" w:fill="FFFFFF"/>
            <w:hideMark/>
          </w:tcPr>
          <w:p w14:paraId="271E08C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643AAC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FAC6F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AFE08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464D8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17FD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73FE3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ECCE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AFD0FA"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F0B4B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5310D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4BA52A3"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39E27FE2" w14:textId="77777777" w:rsidTr="00341AE4">
        <w:trPr>
          <w:trHeight w:val="20"/>
        </w:trPr>
        <w:tc>
          <w:tcPr>
            <w:tcW w:w="0" w:type="auto"/>
            <w:gridSpan w:val="2"/>
            <w:tcBorders>
              <w:top w:val="single" w:sz="8" w:space="0" w:color="auto"/>
              <w:left w:val="nil"/>
              <w:bottom w:val="single" w:sz="8" w:space="0" w:color="auto"/>
              <w:right w:val="nil"/>
            </w:tcBorders>
            <w:shd w:val="clear" w:color="000000" w:fill="DBE5F1"/>
            <w:hideMark/>
          </w:tcPr>
          <w:p w14:paraId="42D5994F" w14:textId="77777777" w:rsidR="00B2009D" w:rsidRPr="00B2009D" w:rsidRDefault="00B2009D" w:rsidP="00B2009D">
            <w:pPr>
              <w:rPr>
                <w:rFonts w:eastAsia="Times New Roman"/>
                <w:b/>
                <w:bCs/>
                <w:sz w:val="18"/>
                <w:szCs w:val="18"/>
              </w:rPr>
            </w:pPr>
            <w:r w:rsidRPr="00B2009D">
              <w:rPr>
                <w:rFonts w:eastAsia="Times New Roman"/>
                <w:b/>
                <w:bCs/>
                <w:sz w:val="18"/>
                <w:szCs w:val="18"/>
              </w:rPr>
              <w:t>Project Management</w:t>
            </w:r>
          </w:p>
        </w:tc>
        <w:tc>
          <w:tcPr>
            <w:tcW w:w="0" w:type="auto"/>
            <w:tcBorders>
              <w:top w:val="single" w:sz="8" w:space="0" w:color="auto"/>
              <w:left w:val="single" w:sz="8" w:space="0" w:color="auto"/>
              <w:bottom w:val="single" w:sz="8" w:space="0" w:color="auto"/>
              <w:right w:val="nil"/>
            </w:tcBorders>
            <w:shd w:val="clear" w:color="000000" w:fill="DBE5F1"/>
            <w:hideMark/>
          </w:tcPr>
          <w:p w14:paraId="1767502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717BBE7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345C4B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1697E42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5C18F0A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3D4345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EE9D8D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2C313A2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7791AA6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2A4364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767BDA4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0872DF05"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B82DE99" w14:textId="77777777" w:rsidTr="00341AE4">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4150DC5D"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A</w:t>
            </w:r>
          </w:p>
        </w:tc>
        <w:tc>
          <w:tcPr>
            <w:tcW w:w="0" w:type="auto"/>
            <w:tcBorders>
              <w:top w:val="nil"/>
              <w:left w:val="nil"/>
              <w:bottom w:val="dotted" w:sz="4" w:space="0" w:color="auto"/>
              <w:right w:val="nil"/>
            </w:tcBorders>
            <w:shd w:val="clear" w:color="auto" w:fill="auto"/>
            <w:hideMark/>
          </w:tcPr>
          <w:p w14:paraId="5622BEC4" w14:textId="77777777" w:rsidR="00B2009D" w:rsidRPr="00B2009D" w:rsidRDefault="00B2009D" w:rsidP="00B2009D">
            <w:pPr>
              <w:rPr>
                <w:rFonts w:eastAsia="Times New Roman"/>
                <w:sz w:val="18"/>
                <w:szCs w:val="18"/>
              </w:rPr>
            </w:pPr>
            <w:r w:rsidRPr="00B2009D">
              <w:rPr>
                <w:rFonts w:eastAsia="Times New Roman"/>
                <w:sz w:val="18"/>
                <w:szCs w:val="18"/>
              </w:rPr>
              <w:t>Project Administration</w:t>
            </w:r>
          </w:p>
        </w:tc>
        <w:tc>
          <w:tcPr>
            <w:tcW w:w="0" w:type="auto"/>
            <w:tcBorders>
              <w:top w:val="nil"/>
              <w:left w:val="single" w:sz="8" w:space="0" w:color="auto"/>
              <w:bottom w:val="dotted" w:sz="4" w:space="0" w:color="auto"/>
              <w:right w:val="nil"/>
            </w:tcBorders>
            <w:shd w:val="clear" w:color="000000" w:fill="A6A6A6"/>
            <w:hideMark/>
          </w:tcPr>
          <w:p w14:paraId="0DFD3D0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471ABE2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67FE007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664995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2C5B7CB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4CCC57B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564DDC2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04038163"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58775CE"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08BF143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2577342F"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A6A6A6"/>
            <w:hideMark/>
          </w:tcPr>
          <w:p w14:paraId="6919BD5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163497B3" w14:textId="77777777" w:rsidTr="00341AE4">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06A25B71"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B</w:t>
            </w:r>
          </w:p>
        </w:tc>
        <w:tc>
          <w:tcPr>
            <w:tcW w:w="0" w:type="auto"/>
            <w:tcBorders>
              <w:top w:val="nil"/>
              <w:left w:val="nil"/>
              <w:bottom w:val="dotted" w:sz="4" w:space="0" w:color="auto"/>
              <w:right w:val="nil"/>
            </w:tcBorders>
            <w:shd w:val="clear" w:color="auto" w:fill="auto"/>
            <w:hideMark/>
          </w:tcPr>
          <w:p w14:paraId="1D9AB8F2" w14:textId="77777777" w:rsidR="00B2009D" w:rsidRPr="00B2009D" w:rsidRDefault="00B2009D" w:rsidP="00B2009D">
            <w:pPr>
              <w:rPr>
                <w:rFonts w:eastAsia="Times New Roman"/>
                <w:sz w:val="18"/>
                <w:szCs w:val="18"/>
              </w:rPr>
            </w:pPr>
            <w:r w:rsidRPr="00B2009D">
              <w:rPr>
                <w:rFonts w:eastAsia="Times New Roman"/>
                <w:sz w:val="18"/>
                <w:szCs w:val="18"/>
              </w:rPr>
              <w:t>Independent Terminal Evaluation</w:t>
            </w:r>
          </w:p>
        </w:tc>
        <w:tc>
          <w:tcPr>
            <w:tcW w:w="0" w:type="auto"/>
            <w:tcBorders>
              <w:top w:val="nil"/>
              <w:left w:val="single" w:sz="8" w:space="0" w:color="auto"/>
              <w:bottom w:val="dotted" w:sz="4" w:space="0" w:color="auto"/>
              <w:right w:val="nil"/>
            </w:tcBorders>
            <w:shd w:val="clear" w:color="000000" w:fill="FFFFFF"/>
            <w:hideMark/>
          </w:tcPr>
          <w:p w14:paraId="53B5EC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054E8E0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31AC2F5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359FD872"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503F52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8555DB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DF945DD"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0EFA305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F1C3EA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99CAB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3A78434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FFFFFF"/>
            <w:hideMark/>
          </w:tcPr>
          <w:p w14:paraId="32B99FCF" w14:textId="77777777" w:rsidR="00B2009D" w:rsidRPr="00B2009D" w:rsidRDefault="00B2009D" w:rsidP="00B2009D">
            <w:pPr>
              <w:rPr>
                <w:rFonts w:eastAsia="Times New Roman"/>
                <w:sz w:val="18"/>
                <w:szCs w:val="18"/>
              </w:rPr>
            </w:pPr>
            <w:r w:rsidRPr="00B2009D">
              <w:rPr>
                <w:rFonts w:eastAsia="Times New Roman"/>
                <w:sz w:val="18"/>
                <w:szCs w:val="18"/>
              </w:rPr>
              <w:t> </w:t>
            </w:r>
          </w:p>
        </w:tc>
      </w:tr>
      <w:tr w:rsidR="00B2009D" w:rsidRPr="00B2009D" w14:paraId="2874A9EA" w14:textId="77777777" w:rsidTr="00341AE4">
        <w:trPr>
          <w:trHeight w:val="20"/>
        </w:trPr>
        <w:tc>
          <w:tcPr>
            <w:tcW w:w="0" w:type="auto"/>
            <w:tcBorders>
              <w:top w:val="nil"/>
              <w:left w:val="dotted" w:sz="4" w:space="0" w:color="auto"/>
              <w:bottom w:val="single" w:sz="8" w:space="0" w:color="auto"/>
              <w:right w:val="dotted" w:sz="4" w:space="0" w:color="auto"/>
            </w:tcBorders>
            <w:shd w:val="clear" w:color="000000" w:fill="FFFFFF"/>
            <w:hideMark/>
          </w:tcPr>
          <w:p w14:paraId="7AAC7D26" w14:textId="77777777" w:rsidR="00B2009D" w:rsidRPr="00B2009D" w:rsidRDefault="00B2009D" w:rsidP="00B2009D">
            <w:pPr>
              <w:jc w:val="center"/>
              <w:rPr>
                <w:rFonts w:eastAsia="Times New Roman"/>
                <w:b/>
                <w:bCs/>
                <w:sz w:val="18"/>
                <w:szCs w:val="18"/>
              </w:rPr>
            </w:pPr>
            <w:r w:rsidRPr="00B2009D">
              <w:rPr>
                <w:rFonts w:eastAsia="Times New Roman"/>
                <w:b/>
                <w:bCs/>
                <w:sz w:val="18"/>
                <w:szCs w:val="18"/>
              </w:rPr>
              <w:t>C</w:t>
            </w:r>
          </w:p>
        </w:tc>
        <w:tc>
          <w:tcPr>
            <w:tcW w:w="0" w:type="auto"/>
            <w:tcBorders>
              <w:top w:val="nil"/>
              <w:left w:val="nil"/>
              <w:bottom w:val="single" w:sz="8" w:space="0" w:color="auto"/>
              <w:right w:val="nil"/>
            </w:tcBorders>
            <w:shd w:val="clear" w:color="000000" w:fill="FFFFFF"/>
            <w:hideMark/>
          </w:tcPr>
          <w:p w14:paraId="464A13D0" w14:textId="77777777" w:rsidR="00B2009D" w:rsidRPr="00B2009D" w:rsidRDefault="00B2009D" w:rsidP="00B2009D">
            <w:pPr>
              <w:rPr>
                <w:rFonts w:eastAsia="Times New Roman"/>
                <w:sz w:val="18"/>
                <w:szCs w:val="18"/>
              </w:rPr>
            </w:pPr>
            <w:r w:rsidRPr="00B2009D">
              <w:rPr>
                <w:rFonts w:eastAsia="Times New Roman"/>
                <w:sz w:val="18"/>
                <w:szCs w:val="18"/>
              </w:rPr>
              <w:t>Project Board Meetings</w:t>
            </w:r>
          </w:p>
        </w:tc>
        <w:tc>
          <w:tcPr>
            <w:tcW w:w="0" w:type="auto"/>
            <w:tcBorders>
              <w:top w:val="nil"/>
              <w:left w:val="single" w:sz="8" w:space="0" w:color="auto"/>
              <w:bottom w:val="single" w:sz="8" w:space="0" w:color="auto"/>
              <w:right w:val="nil"/>
            </w:tcBorders>
            <w:shd w:val="clear" w:color="000000" w:fill="FFFFFF"/>
            <w:hideMark/>
          </w:tcPr>
          <w:p w14:paraId="22E6F9E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120D65D0"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2707A911"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6BEDB61C"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19702E36"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7FA97F9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2490C9FB"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61A15AE7"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06293D04"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771687E9"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3668DE18" w14:textId="77777777" w:rsidR="00B2009D" w:rsidRPr="00B2009D" w:rsidRDefault="00B2009D" w:rsidP="00B2009D">
            <w:pPr>
              <w:rPr>
                <w:rFonts w:eastAsia="Times New Roman"/>
                <w:sz w:val="18"/>
                <w:szCs w:val="18"/>
              </w:rPr>
            </w:pPr>
            <w:r w:rsidRPr="00B2009D">
              <w:rPr>
                <w:rFonts w:eastAsia="Times New Roman"/>
                <w:sz w:val="18"/>
                <w:szCs w:val="18"/>
              </w:rPr>
              <w:t> </w:t>
            </w:r>
          </w:p>
        </w:tc>
        <w:tc>
          <w:tcPr>
            <w:tcW w:w="0" w:type="auto"/>
            <w:tcBorders>
              <w:top w:val="nil"/>
              <w:left w:val="nil"/>
              <w:bottom w:val="single" w:sz="8" w:space="0" w:color="auto"/>
              <w:right w:val="single" w:sz="8" w:space="0" w:color="auto"/>
            </w:tcBorders>
            <w:shd w:val="clear" w:color="000000" w:fill="FFFFFF"/>
            <w:hideMark/>
          </w:tcPr>
          <w:p w14:paraId="701D207F" w14:textId="77777777" w:rsidR="00B2009D" w:rsidRPr="00B2009D" w:rsidRDefault="00B2009D" w:rsidP="00B2009D">
            <w:pPr>
              <w:rPr>
                <w:rFonts w:eastAsia="Times New Roman"/>
                <w:sz w:val="18"/>
                <w:szCs w:val="18"/>
              </w:rPr>
            </w:pPr>
            <w:r w:rsidRPr="00B2009D">
              <w:rPr>
                <w:rFonts w:eastAsia="Times New Roman"/>
                <w:sz w:val="18"/>
                <w:szCs w:val="18"/>
              </w:rPr>
              <w:t> </w:t>
            </w:r>
          </w:p>
        </w:tc>
      </w:tr>
    </w:tbl>
    <w:p w14:paraId="1EA74090" w14:textId="77777777" w:rsidR="00B2009D" w:rsidRDefault="00B2009D">
      <w:pPr>
        <w:rPr>
          <w:b/>
          <w:bCs/>
          <w:szCs w:val="22"/>
        </w:rPr>
      </w:pPr>
      <w:r>
        <w:br w:type="page"/>
      </w:r>
    </w:p>
    <w:p w14:paraId="1164A3E4" w14:textId="77777777" w:rsidR="00432229" w:rsidRDefault="00432229" w:rsidP="00432229"/>
    <w:tbl>
      <w:tblPr>
        <w:tblW w:w="0" w:type="auto"/>
        <w:tblInd w:w="93" w:type="dxa"/>
        <w:tblLook w:val="04A0" w:firstRow="1" w:lastRow="0" w:firstColumn="1" w:lastColumn="0" w:noHBand="0" w:noVBand="1"/>
      </w:tblPr>
      <w:tblGrid>
        <w:gridCol w:w="1252"/>
        <w:gridCol w:w="6853"/>
        <w:gridCol w:w="396"/>
        <w:gridCol w:w="396"/>
        <w:gridCol w:w="396"/>
        <w:gridCol w:w="396"/>
        <w:gridCol w:w="396"/>
        <w:gridCol w:w="396"/>
        <w:gridCol w:w="396"/>
        <w:gridCol w:w="396"/>
        <w:gridCol w:w="396"/>
        <w:gridCol w:w="396"/>
        <w:gridCol w:w="396"/>
        <w:gridCol w:w="396"/>
      </w:tblGrid>
      <w:tr w:rsidR="00432229" w:rsidRPr="00432229" w14:paraId="6F812E95" w14:textId="77777777" w:rsidTr="00432229">
        <w:trPr>
          <w:trHeight w:val="20"/>
        </w:trPr>
        <w:tc>
          <w:tcPr>
            <w:tcW w:w="0" w:type="auto"/>
            <w:gridSpan w:val="2"/>
            <w:tcBorders>
              <w:top w:val="nil"/>
              <w:left w:val="nil"/>
              <w:bottom w:val="nil"/>
              <w:right w:val="nil"/>
            </w:tcBorders>
            <w:shd w:val="clear" w:color="auto" w:fill="auto"/>
            <w:noWrap/>
            <w:hideMark/>
          </w:tcPr>
          <w:p w14:paraId="5CF0118E" w14:textId="77777777" w:rsidR="00432229" w:rsidRPr="00432229" w:rsidRDefault="00432229" w:rsidP="00432229">
            <w:pPr>
              <w:rPr>
                <w:rFonts w:eastAsia="Times New Roman"/>
                <w:b/>
                <w:bCs/>
                <w:sz w:val="18"/>
                <w:szCs w:val="18"/>
              </w:rPr>
            </w:pPr>
            <w:r w:rsidRPr="00432229">
              <w:rPr>
                <w:rFonts w:eastAsia="Times New Roman"/>
                <w:b/>
                <w:bCs/>
                <w:sz w:val="18"/>
                <w:szCs w:val="18"/>
              </w:rPr>
              <w:t>Provisional Work Plan</w:t>
            </w:r>
          </w:p>
        </w:tc>
        <w:tc>
          <w:tcPr>
            <w:tcW w:w="0" w:type="auto"/>
            <w:gridSpan w:val="12"/>
            <w:tcBorders>
              <w:top w:val="nil"/>
              <w:left w:val="single" w:sz="8" w:space="0" w:color="auto"/>
              <w:bottom w:val="nil"/>
              <w:right w:val="single" w:sz="8" w:space="0" w:color="000000"/>
            </w:tcBorders>
            <w:shd w:val="clear" w:color="auto" w:fill="auto"/>
            <w:hideMark/>
          </w:tcPr>
          <w:p w14:paraId="00DE697A"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Year 4</w:t>
            </w:r>
          </w:p>
        </w:tc>
      </w:tr>
      <w:tr w:rsidR="00432229" w:rsidRPr="00432229" w14:paraId="3D5AAD4B" w14:textId="77777777" w:rsidTr="00432229">
        <w:trPr>
          <w:trHeight w:val="20"/>
        </w:trPr>
        <w:tc>
          <w:tcPr>
            <w:tcW w:w="0" w:type="auto"/>
            <w:tcBorders>
              <w:top w:val="nil"/>
              <w:left w:val="nil"/>
              <w:bottom w:val="nil"/>
              <w:right w:val="nil"/>
            </w:tcBorders>
            <w:shd w:val="clear" w:color="auto" w:fill="auto"/>
            <w:hideMark/>
          </w:tcPr>
          <w:p w14:paraId="49E4EBFC"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Activity</w:t>
            </w:r>
          </w:p>
        </w:tc>
        <w:tc>
          <w:tcPr>
            <w:tcW w:w="0" w:type="auto"/>
            <w:tcBorders>
              <w:top w:val="nil"/>
              <w:left w:val="nil"/>
              <w:bottom w:val="nil"/>
              <w:right w:val="nil"/>
            </w:tcBorders>
            <w:shd w:val="clear" w:color="auto" w:fill="auto"/>
            <w:hideMark/>
          </w:tcPr>
          <w:p w14:paraId="6E3E1077" w14:textId="77777777" w:rsidR="00432229" w:rsidRPr="00432229" w:rsidRDefault="00432229" w:rsidP="00432229">
            <w:pPr>
              <w:rPr>
                <w:rFonts w:eastAsia="Times New Roman"/>
                <w:b/>
                <w:bCs/>
                <w:sz w:val="18"/>
                <w:szCs w:val="18"/>
              </w:rPr>
            </w:pPr>
            <w:r w:rsidRPr="00432229">
              <w:rPr>
                <w:rFonts w:eastAsia="Times New Roman"/>
                <w:b/>
                <w:bCs/>
                <w:sz w:val="18"/>
                <w:szCs w:val="18"/>
              </w:rPr>
              <w:t>Description</w:t>
            </w:r>
          </w:p>
        </w:tc>
        <w:tc>
          <w:tcPr>
            <w:tcW w:w="0" w:type="auto"/>
            <w:tcBorders>
              <w:top w:val="nil"/>
              <w:left w:val="single" w:sz="8" w:space="0" w:color="auto"/>
              <w:bottom w:val="nil"/>
              <w:right w:val="nil"/>
            </w:tcBorders>
            <w:shd w:val="clear" w:color="auto" w:fill="auto"/>
            <w:hideMark/>
          </w:tcPr>
          <w:p w14:paraId="5E0A90FA" w14:textId="77777777" w:rsidR="00432229" w:rsidRPr="00432229" w:rsidRDefault="00432229" w:rsidP="00432229">
            <w:pPr>
              <w:jc w:val="right"/>
              <w:rPr>
                <w:rFonts w:eastAsia="Times New Roman"/>
                <w:sz w:val="18"/>
                <w:szCs w:val="18"/>
              </w:rPr>
            </w:pPr>
            <w:r w:rsidRPr="00432229">
              <w:rPr>
                <w:rFonts w:eastAsia="Times New Roman"/>
                <w:sz w:val="18"/>
                <w:szCs w:val="18"/>
              </w:rPr>
              <w:t>37</w:t>
            </w:r>
          </w:p>
        </w:tc>
        <w:tc>
          <w:tcPr>
            <w:tcW w:w="0" w:type="auto"/>
            <w:tcBorders>
              <w:top w:val="nil"/>
              <w:left w:val="nil"/>
              <w:bottom w:val="nil"/>
              <w:right w:val="nil"/>
            </w:tcBorders>
            <w:shd w:val="clear" w:color="auto" w:fill="auto"/>
            <w:hideMark/>
          </w:tcPr>
          <w:p w14:paraId="5668A84D" w14:textId="77777777" w:rsidR="00432229" w:rsidRPr="00432229" w:rsidRDefault="00432229" w:rsidP="00432229">
            <w:pPr>
              <w:jc w:val="right"/>
              <w:rPr>
                <w:rFonts w:eastAsia="Times New Roman"/>
                <w:sz w:val="18"/>
                <w:szCs w:val="18"/>
              </w:rPr>
            </w:pPr>
            <w:r w:rsidRPr="00432229">
              <w:rPr>
                <w:rFonts w:eastAsia="Times New Roman"/>
                <w:sz w:val="18"/>
                <w:szCs w:val="18"/>
              </w:rPr>
              <w:t>38</w:t>
            </w:r>
          </w:p>
        </w:tc>
        <w:tc>
          <w:tcPr>
            <w:tcW w:w="0" w:type="auto"/>
            <w:tcBorders>
              <w:top w:val="nil"/>
              <w:left w:val="nil"/>
              <w:bottom w:val="nil"/>
              <w:right w:val="nil"/>
            </w:tcBorders>
            <w:shd w:val="clear" w:color="auto" w:fill="auto"/>
            <w:hideMark/>
          </w:tcPr>
          <w:p w14:paraId="080D77E1" w14:textId="77777777" w:rsidR="00432229" w:rsidRPr="00432229" w:rsidRDefault="00432229" w:rsidP="00432229">
            <w:pPr>
              <w:jc w:val="right"/>
              <w:rPr>
                <w:rFonts w:eastAsia="Times New Roman"/>
                <w:sz w:val="18"/>
                <w:szCs w:val="18"/>
              </w:rPr>
            </w:pPr>
            <w:r w:rsidRPr="00432229">
              <w:rPr>
                <w:rFonts w:eastAsia="Times New Roman"/>
                <w:sz w:val="18"/>
                <w:szCs w:val="18"/>
              </w:rPr>
              <w:t>39</w:t>
            </w:r>
          </w:p>
        </w:tc>
        <w:tc>
          <w:tcPr>
            <w:tcW w:w="0" w:type="auto"/>
            <w:tcBorders>
              <w:top w:val="nil"/>
              <w:left w:val="nil"/>
              <w:bottom w:val="nil"/>
              <w:right w:val="nil"/>
            </w:tcBorders>
            <w:shd w:val="clear" w:color="auto" w:fill="auto"/>
            <w:hideMark/>
          </w:tcPr>
          <w:p w14:paraId="07BCA76B" w14:textId="77777777" w:rsidR="00432229" w:rsidRPr="00432229" w:rsidRDefault="00432229" w:rsidP="00432229">
            <w:pPr>
              <w:jc w:val="right"/>
              <w:rPr>
                <w:rFonts w:eastAsia="Times New Roman"/>
                <w:sz w:val="18"/>
                <w:szCs w:val="18"/>
              </w:rPr>
            </w:pPr>
            <w:r w:rsidRPr="00432229">
              <w:rPr>
                <w:rFonts w:eastAsia="Times New Roman"/>
                <w:sz w:val="18"/>
                <w:szCs w:val="18"/>
              </w:rPr>
              <w:t>40</w:t>
            </w:r>
          </w:p>
        </w:tc>
        <w:tc>
          <w:tcPr>
            <w:tcW w:w="0" w:type="auto"/>
            <w:tcBorders>
              <w:top w:val="nil"/>
              <w:left w:val="nil"/>
              <w:bottom w:val="nil"/>
              <w:right w:val="nil"/>
            </w:tcBorders>
            <w:shd w:val="clear" w:color="auto" w:fill="auto"/>
            <w:hideMark/>
          </w:tcPr>
          <w:p w14:paraId="6B6F5B95" w14:textId="77777777" w:rsidR="00432229" w:rsidRPr="00432229" w:rsidRDefault="00432229" w:rsidP="00432229">
            <w:pPr>
              <w:jc w:val="right"/>
              <w:rPr>
                <w:rFonts w:eastAsia="Times New Roman"/>
                <w:sz w:val="18"/>
                <w:szCs w:val="18"/>
              </w:rPr>
            </w:pPr>
            <w:r w:rsidRPr="00432229">
              <w:rPr>
                <w:rFonts w:eastAsia="Times New Roman"/>
                <w:sz w:val="18"/>
                <w:szCs w:val="18"/>
              </w:rPr>
              <w:t>41</w:t>
            </w:r>
          </w:p>
        </w:tc>
        <w:tc>
          <w:tcPr>
            <w:tcW w:w="0" w:type="auto"/>
            <w:tcBorders>
              <w:top w:val="nil"/>
              <w:left w:val="nil"/>
              <w:bottom w:val="nil"/>
              <w:right w:val="nil"/>
            </w:tcBorders>
            <w:shd w:val="clear" w:color="auto" w:fill="auto"/>
            <w:hideMark/>
          </w:tcPr>
          <w:p w14:paraId="2A19474F" w14:textId="77777777" w:rsidR="00432229" w:rsidRPr="00432229" w:rsidRDefault="00432229" w:rsidP="00432229">
            <w:pPr>
              <w:jc w:val="right"/>
              <w:rPr>
                <w:rFonts w:eastAsia="Times New Roman"/>
                <w:sz w:val="18"/>
                <w:szCs w:val="18"/>
              </w:rPr>
            </w:pPr>
            <w:r w:rsidRPr="00432229">
              <w:rPr>
                <w:rFonts w:eastAsia="Times New Roman"/>
                <w:sz w:val="18"/>
                <w:szCs w:val="18"/>
              </w:rPr>
              <w:t>42</w:t>
            </w:r>
          </w:p>
        </w:tc>
        <w:tc>
          <w:tcPr>
            <w:tcW w:w="0" w:type="auto"/>
            <w:tcBorders>
              <w:top w:val="nil"/>
              <w:left w:val="nil"/>
              <w:bottom w:val="nil"/>
              <w:right w:val="nil"/>
            </w:tcBorders>
            <w:shd w:val="clear" w:color="auto" w:fill="auto"/>
            <w:hideMark/>
          </w:tcPr>
          <w:p w14:paraId="26D175FF" w14:textId="77777777" w:rsidR="00432229" w:rsidRPr="00432229" w:rsidRDefault="00432229" w:rsidP="00432229">
            <w:pPr>
              <w:jc w:val="right"/>
              <w:rPr>
                <w:rFonts w:eastAsia="Times New Roman"/>
                <w:sz w:val="18"/>
                <w:szCs w:val="18"/>
              </w:rPr>
            </w:pPr>
            <w:r w:rsidRPr="00432229">
              <w:rPr>
                <w:rFonts w:eastAsia="Times New Roman"/>
                <w:sz w:val="18"/>
                <w:szCs w:val="18"/>
              </w:rPr>
              <w:t>43</w:t>
            </w:r>
          </w:p>
        </w:tc>
        <w:tc>
          <w:tcPr>
            <w:tcW w:w="0" w:type="auto"/>
            <w:tcBorders>
              <w:top w:val="nil"/>
              <w:left w:val="nil"/>
              <w:bottom w:val="nil"/>
              <w:right w:val="nil"/>
            </w:tcBorders>
            <w:shd w:val="clear" w:color="auto" w:fill="auto"/>
            <w:hideMark/>
          </w:tcPr>
          <w:p w14:paraId="4CA87860" w14:textId="77777777" w:rsidR="00432229" w:rsidRPr="00432229" w:rsidRDefault="00432229" w:rsidP="00432229">
            <w:pPr>
              <w:jc w:val="right"/>
              <w:rPr>
                <w:rFonts w:eastAsia="Times New Roman"/>
                <w:sz w:val="18"/>
                <w:szCs w:val="18"/>
              </w:rPr>
            </w:pPr>
            <w:r w:rsidRPr="00432229">
              <w:rPr>
                <w:rFonts w:eastAsia="Times New Roman"/>
                <w:sz w:val="18"/>
                <w:szCs w:val="18"/>
              </w:rPr>
              <w:t>44</w:t>
            </w:r>
          </w:p>
        </w:tc>
        <w:tc>
          <w:tcPr>
            <w:tcW w:w="0" w:type="auto"/>
            <w:tcBorders>
              <w:top w:val="nil"/>
              <w:left w:val="nil"/>
              <w:bottom w:val="nil"/>
              <w:right w:val="nil"/>
            </w:tcBorders>
            <w:shd w:val="clear" w:color="auto" w:fill="auto"/>
            <w:hideMark/>
          </w:tcPr>
          <w:p w14:paraId="761ED250" w14:textId="77777777" w:rsidR="00432229" w:rsidRPr="00432229" w:rsidRDefault="00432229" w:rsidP="00432229">
            <w:pPr>
              <w:jc w:val="right"/>
              <w:rPr>
                <w:rFonts w:eastAsia="Times New Roman"/>
                <w:sz w:val="18"/>
                <w:szCs w:val="18"/>
              </w:rPr>
            </w:pPr>
            <w:r w:rsidRPr="00432229">
              <w:rPr>
                <w:rFonts w:eastAsia="Times New Roman"/>
                <w:sz w:val="18"/>
                <w:szCs w:val="18"/>
              </w:rPr>
              <w:t>45</w:t>
            </w:r>
          </w:p>
        </w:tc>
        <w:tc>
          <w:tcPr>
            <w:tcW w:w="0" w:type="auto"/>
            <w:tcBorders>
              <w:top w:val="nil"/>
              <w:left w:val="nil"/>
              <w:bottom w:val="nil"/>
              <w:right w:val="nil"/>
            </w:tcBorders>
            <w:shd w:val="clear" w:color="auto" w:fill="auto"/>
            <w:hideMark/>
          </w:tcPr>
          <w:p w14:paraId="1777464B" w14:textId="77777777" w:rsidR="00432229" w:rsidRPr="00432229" w:rsidRDefault="00432229" w:rsidP="00432229">
            <w:pPr>
              <w:jc w:val="right"/>
              <w:rPr>
                <w:rFonts w:eastAsia="Times New Roman"/>
                <w:sz w:val="18"/>
                <w:szCs w:val="18"/>
              </w:rPr>
            </w:pPr>
            <w:r w:rsidRPr="00432229">
              <w:rPr>
                <w:rFonts w:eastAsia="Times New Roman"/>
                <w:sz w:val="18"/>
                <w:szCs w:val="18"/>
              </w:rPr>
              <w:t>46</w:t>
            </w:r>
          </w:p>
        </w:tc>
        <w:tc>
          <w:tcPr>
            <w:tcW w:w="0" w:type="auto"/>
            <w:tcBorders>
              <w:top w:val="nil"/>
              <w:left w:val="nil"/>
              <w:bottom w:val="nil"/>
              <w:right w:val="nil"/>
            </w:tcBorders>
            <w:shd w:val="clear" w:color="auto" w:fill="auto"/>
            <w:hideMark/>
          </w:tcPr>
          <w:p w14:paraId="55D06F0E" w14:textId="77777777" w:rsidR="00432229" w:rsidRPr="00432229" w:rsidRDefault="00432229" w:rsidP="00432229">
            <w:pPr>
              <w:jc w:val="right"/>
              <w:rPr>
                <w:rFonts w:eastAsia="Times New Roman"/>
                <w:sz w:val="18"/>
                <w:szCs w:val="18"/>
              </w:rPr>
            </w:pPr>
            <w:r w:rsidRPr="00432229">
              <w:rPr>
                <w:rFonts w:eastAsia="Times New Roman"/>
                <w:sz w:val="18"/>
                <w:szCs w:val="18"/>
              </w:rPr>
              <w:t>47</w:t>
            </w:r>
          </w:p>
        </w:tc>
        <w:tc>
          <w:tcPr>
            <w:tcW w:w="0" w:type="auto"/>
            <w:tcBorders>
              <w:top w:val="nil"/>
              <w:left w:val="nil"/>
              <w:bottom w:val="nil"/>
              <w:right w:val="single" w:sz="8" w:space="0" w:color="auto"/>
            </w:tcBorders>
            <w:shd w:val="clear" w:color="auto" w:fill="auto"/>
            <w:hideMark/>
          </w:tcPr>
          <w:p w14:paraId="384154B0" w14:textId="77777777" w:rsidR="00432229" w:rsidRPr="00432229" w:rsidRDefault="00432229" w:rsidP="00432229">
            <w:pPr>
              <w:jc w:val="right"/>
              <w:rPr>
                <w:rFonts w:eastAsia="Times New Roman"/>
                <w:sz w:val="18"/>
                <w:szCs w:val="18"/>
              </w:rPr>
            </w:pPr>
            <w:r w:rsidRPr="00432229">
              <w:rPr>
                <w:rFonts w:eastAsia="Times New Roman"/>
                <w:sz w:val="18"/>
                <w:szCs w:val="18"/>
              </w:rPr>
              <w:t>48</w:t>
            </w:r>
          </w:p>
        </w:tc>
      </w:tr>
      <w:tr w:rsidR="00432229" w:rsidRPr="00432229" w14:paraId="339BC831" w14:textId="77777777" w:rsidTr="00432229">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5AB6E96A"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Component 1</w:t>
            </w:r>
          </w:p>
        </w:tc>
        <w:tc>
          <w:tcPr>
            <w:tcW w:w="0" w:type="auto"/>
            <w:tcBorders>
              <w:top w:val="single" w:sz="8" w:space="0" w:color="auto"/>
              <w:left w:val="nil"/>
              <w:bottom w:val="single" w:sz="8" w:space="0" w:color="auto"/>
              <w:right w:val="nil"/>
            </w:tcBorders>
            <w:shd w:val="clear" w:color="000000" w:fill="DDEBF7"/>
            <w:hideMark/>
          </w:tcPr>
          <w:p w14:paraId="3625792D" w14:textId="77777777" w:rsidR="00432229" w:rsidRPr="00432229" w:rsidRDefault="00432229" w:rsidP="00432229">
            <w:pPr>
              <w:rPr>
                <w:rFonts w:eastAsia="Times New Roman"/>
                <w:b/>
                <w:bCs/>
                <w:sz w:val="18"/>
                <w:szCs w:val="18"/>
              </w:rPr>
            </w:pPr>
            <w:r w:rsidRPr="00432229">
              <w:rPr>
                <w:rFonts w:eastAsia="Times New Roman"/>
                <w:b/>
                <w:bCs/>
                <w:sz w:val="18"/>
                <w:szCs w:val="18"/>
              </w:rPr>
              <w:t>Establishment of an integrated environmental knowledge management system (EKMS) to meet global environment and sustainable development priorities</w:t>
            </w:r>
          </w:p>
        </w:tc>
        <w:tc>
          <w:tcPr>
            <w:tcW w:w="0" w:type="auto"/>
            <w:tcBorders>
              <w:top w:val="single" w:sz="8" w:space="0" w:color="auto"/>
              <w:left w:val="single" w:sz="8" w:space="0" w:color="auto"/>
              <w:bottom w:val="single" w:sz="8" w:space="0" w:color="auto"/>
              <w:right w:val="nil"/>
            </w:tcBorders>
            <w:shd w:val="clear" w:color="000000" w:fill="DDEBF7"/>
            <w:hideMark/>
          </w:tcPr>
          <w:p w14:paraId="56A67B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4BEB39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1A1C4AD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4A6F1EB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3F98CA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7958B0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7F046E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6806891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5DC6B46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2B03232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DEBF7"/>
            <w:hideMark/>
          </w:tcPr>
          <w:p w14:paraId="3268DCF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DEBF7"/>
            <w:hideMark/>
          </w:tcPr>
          <w:p w14:paraId="7BF2FB3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0776D4D" w14:textId="77777777" w:rsidTr="00432229">
        <w:trPr>
          <w:trHeight w:val="20"/>
        </w:trPr>
        <w:tc>
          <w:tcPr>
            <w:tcW w:w="0" w:type="auto"/>
            <w:tcBorders>
              <w:top w:val="nil"/>
              <w:left w:val="nil"/>
              <w:bottom w:val="single" w:sz="4" w:space="0" w:color="auto"/>
              <w:right w:val="nil"/>
            </w:tcBorders>
            <w:shd w:val="clear" w:color="000000" w:fill="EDEDED"/>
            <w:noWrap/>
            <w:hideMark/>
          </w:tcPr>
          <w:p w14:paraId="7A5BD298"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1.1 </w:t>
            </w:r>
          </w:p>
        </w:tc>
        <w:tc>
          <w:tcPr>
            <w:tcW w:w="0" w:type="auto"/>
            <w:tcBorders>
              <w:top w:val="nil"/>
              <w:left w:val="nil"/>
              <w:bottom w:val="nil"/>
              <w:right w:val="nil"/>
            </w:tcBorders>
            <w:shd w:val="clear" w:color="000000" w:fill="EDEDED"/>
            <w:hideMark/>
          </w:tcPr>
          <w:p w14:paraId="2FAB0668" w14:textId="77777777" w:rsidR="00432229" w:rsidRPr="00432229" w:rsidRDefault="00432229" w:rsidP="00432229">
            <w:pPr>
              <w:rPr>
                <w:rFonts w:eastAsia="Times New Roman"/>
                <w:b/>
                <w:bCs/>
                <w:sz w:val="18"/>
                <w:szCs w:val="18"/>
              </w:rPr>
            </w:pPr>
            <w:r w:rsidRPr="00432229">
              <w:rPr>
                <w:rFonts w:eastAsia="Times New Roman"/>
                <w:b/>
                <w:bCs/>
                <w:sz w:val="18"/>
                <w:szCs w:val="18"/>
              </w:rPr>
              <w:t xml:space="preserve">Institutional mapping and analysis of an optimal knowledge management system </w:t>
            </w:r>
          </w:p>
        </w:tc>
        <w:tc>
          <w:tcPr>
            <w:tcW w:w="0" w:type="auto"/>
            <w:tcBorders>
              <w:top w:val="nil"/>
              <w:left w:val="single" w:sz="8" w:space="0" w:color="auto"/>
              <w:bottom w:val="single" w:sz="4" w:space="0" w:color="auto"/>
              <w:right w:val="nil"/>
            </w:tcBorders>
            <w:shd w:val="clear" w:color="000000" w:fill="F2F2F2"/>
            <w:hideMark/>
          </w:tcPr>
          <w:p w14:paraId="4F21A0E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82728B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152E4E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42450A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035FAB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1E1251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558A3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487E51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C6B8C8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4FAD83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6462A5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3CD2724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7F2A3E8" w14:textId="77777777" w:rsidTr="00432229">
        <w:trPr>
          <w:trHeight w:val="20"/>
        </w:trPr>
        <w:tc>
          <w:tcPr>
            <w:tcW w:w="0" w:type="auto"/>
            <w:tcBorders>
              <w:top w:val="nil"/>
              <w:left w:val="nil"/>
              <w:bottom w:val="single" w:sz="4" w:space="0" w:color="auto"/>
              <w:right w:val="nil"/>
            </w:tcBorders>
            <w:shd w:val="clear" w:color="auto" w:fill="auto"/>
            <w:noWrap/>
            <w:hideMark/>
          </w:tcPr>
          <w:p w14:paraId="30A91CCF" w14:textId="77777777" w:rsidR="00432229" w:rsidRPr="00432229" w:rsidRDefault="00432229" w:rsidP="00432229">
            <w:pPr>
              <w:jc w:val="center"/>
              <w:rPr>
                <w:rFonts w:eastAsia="Times New Roman"/>
                <w:sz w:val="18"/>
                <w:szCs w:val="18"/>
              </w:rPr>
            </w:pPr>
            <w:r w:rsidRPr="00432229">
              <w:rPr>
                <w:rFonts w:eastAsia="Times New Roman"/>
                <w:sz w:val="18"/>
                <w:szCs w:val="18"/>
              </w:rPr>
              <w:t>1.1.1</w:t>
            </w:r>
          </w:p>
        </w:tc>
        <w:tc>
          <w:tcPr>
            <w:tcW w:w="0" w:type="auto"/>
            <w:tcBorders>
              <w:top w:val="single" w:sz="4" w:space="0" w:color="auto"/>
              <w:left w:val="nil"/>
              <w:bottom w:val="single" w:sz="4" w:space="0" w:color="auto"/>
              <w:right w:val="nil"/>
            </w:tcBorders>
            <w:shd w:val="clear" w:color="auto" w:fill="auto"/>
            <w:hideMark/>
          </w:tcPr>
          <w:p w14:paraId="62C2F203" w14:textId="77777777" w:rsidR="00432229" w:rsidRPr="00432229" w:rsidRDefault="00432229" w:rsidP="00432229">
            <w:pPr>
              <w:rPr>
                <w:rFonts w:eastAsia="Times New Roman"/>
                <w:sz w:val="18"/>
                <w:szCs w:val="18"/>
              </w:rPr>
            </w:pPr>
            <w:r w:rsidRPr="00432229">
              <w:rPr>
                <w:rFonts w:eastAsia="Times New Roman"/>
                <w:sz w:val="18"/>
                <w:szCs w:val="18"/>
              </w:rPr>
              <w:t xml:space="preserve">Undertake a SWOT and gap analysis of the institutional requirements to use best available and innovation data, information and knowledge </w:t>
            </w:r>
          </w:p>
        </w:tc>
        <w:tc>
          <w:tcPr>
            <w:tcW w:w="0" w:type="auto"/>
            <w:tcBorders>
              <w:top w:val="nil"/>
              <w:left w:val="single" w:sz="8" w:space="0" w:color="auto"/>
              <w:bottom w:val="single" w:sz="4" w:space="0" w:color="auto"/>
              <w:right w:val="nil"/>
            </w:tcBorders>
            <w:shd w:val="clear" w:color="000000" w:fill="FFFFFF"/>
            <w:hideMark/>
          </w:tcPr>
          <w:p w14:paraId="6BCB3B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B6723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499F2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6B3A9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B2844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8942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D1B67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526F8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8CE4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339C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19848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7FEE060"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1307900" w14:textId="77777777" w:rsidTr="00432229">
        <w:trPr>
          <w:trHeight w:val="20"/>
        </w:trPr>
        <w:tc>
          <w:tcPr>
            <w:tcW w:w="0" w:type="auto"/>
            <w:tcBorders>
              <w:top w:val="nil"/>
              <w:left w:val="nil"/>
              <w:bottom w:val="single" w:sz="4" w:space="0" w:color="auto"/>
              <w:right w:val="nil"/>
            </w:tcBorders>
            <w:shd w:val="clear" w:color="auto" w:fill="auto"/>
            <w:noWrap/>
            <w:hideMark/>
          </w:tcPr>
          <w:p w14:paraId="6286DDBC" w14:textId="77777777" w:rsidR="00432229" w:rsidRPr="00432229" w:rsidRDefault="00432229" w:rsidP="00432229">
            <w:pPr>
              <w:jc w:val="center"/>
              <w:rPr>
                <w:rFonts w:eastAsia="Times New Roman"/>
                <w:sz w:val="18"/>
                <w:szCs w:val="18"/>
              </w:rPr>
            </w:pPr>
            <w:r w:rsidRPr="00432229">
              <w:rPr>
                <w:rFonts w:eastAsia="Times New Roman"/>
                <w:sz w:val="18"/>
                <w:szCs w:val="18"/>
              </w:rPr>
              <w:t>1.1.2</w:t>
            </w:r>
          </w:p>
        </w:tc>
        <w:tc>
          <w:tcPr>
            <w:tcW w:w="0" w:type="auto"/>
            <w:tcBorders>
              <w:top w:val="nil"/>
              <w:left w:val="nil"/>
              <w:bottom w:val="single" w:sz="4" w:space="0" w:color="auto"/>
              <w:right w:val="nil"/>
            </w:tcBorders>
            <w:shd w:val="clear" w:color="auto" w:fill="auto"/>
            <w:hideMark/>
          </w:tcPr>
          <w:p w14:paraId="6AF5690F" w14:textId="77777777" w:rsidR="00432229" w:rsidRPr="00432229" w:rsidRDefault="00432229" w:rsidP="00432229">
            <w:pPr>
              <w:rPr>
                <w:rFonts w:eastAsia="Times New Roman"/>
                <w:sz w:val="18"/>
                <w:szCs w:val="18"/>
              </w:rPr>
            </w:pPr>
            <w:r w:rsidRPr="00432229">
              <w:rPr>
                <w:rFonts w:eastAsia="Times New Roman"/>
                <w:sz w:val="18"/>
                <w:szCs w:val="18"/>
              </w:rPr>
              <w:t xml:space="preserve">Carry out an assessment of stakeholders' awareness and absorptive capacities to manage and monitor environmental information relevant to the Rio Conventions </w:t>
            </w:r>
          </w:p>
        </w:tc>
        <w:tc>
          <w:tcPr>
            <w:tcW w:w="0" w:type="auto"/>
            <w:tcBorders>
              <w:top w:val="nil"/>
              <w:left w:val="single" w:sz="8" w:space="0" w:color="auto"/>
              <w:bottom w:val="single" w:sz="4" w:space="0" w:color="auto"/>
              <w:right w:val="nil"/>
            </w:tcBorders>
            <w:shd w:val="clear" w:color="000000" w:fill="FFFFFF"/>
            <w:hideMark/>
          </w:tcPr>
          <w:p w14:paraId="63CC56A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24A48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C8857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8B414F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945A0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4EE81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2B2FA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D0A77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B61D5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90253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EF7E1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4C47E5D"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D8504D5" w14:textId="77777777" w:rsidTr="00432229">
        <w:trPr>
          <w:trHeight w:val="20"/>
        </w:trPr>
        <w:tc>
          <w:tcPr>
            <w:tcW w:w="0" w:type="auto"/>
            <w:tcBorders>
              <w:top w:val="nil"/>
              <w:left w:val="nil"/>
              <w:bottom w:val="single" w:sz="4" w:space="0" w:color="auto"/>
              <w:right w:val="nil"/>
            </w:tcBorders>
            <w:shd w:val="clear" w:color="auto" w:fill="auto"/>
            <w:noWrap/>
            <w:hideMark/>
          </w:tcPr>
          <w:p w14:paraId="3B9EA5DB" w14:textId="77777777" w:rsidR="00432229" w:rsidRPr="00432229" w:rsidRDefault="00432229" w:rsidP="00432229">
            <w:pPr>
              <w:jc w:val="center"/>
              <w:rPr>
                <w:rFonts w:eastAsia="Times New Roman"/>
                <w:sz w:val="18"/>
                <w:szCs w:val="18"/>
              </w:rPr>
            </w:pPr>
            <w:r w:rsidRPr="00432229">
              <w:rPr>
                <w:rFonts w:eastAsia="Times New Roman"/>
                <w:sz w:val="18"/>
                <w:szCs w:val="18"/>
              </w:rPr>
              <w:t>1.1.3</w:t>
            </w:r>
          </w:p>
        </w:tc>
        <w:tc>
          <w:tcPr>
            <w:tcW w:w="0" w:type="auto"/>
            <w:tcBorders>
              <w:top w:val="nil"/>
              <w:left w:val="nil"/>
              <w:bottom w:val="single" w:sz="4" w:space="0" w:color="auto"/>
              <w:right w:val="nil"/>
            </w:tcBorders>
            <w:shd w:val="clear" w:color="auto" w:fill="auto"/>
            <w:hideMark/>
          </w:tcPr>
          <w:p w14:paraId="504D8685" w14:textId="77777777" w:rsidR="00432229" w:rsidRPr="00432229" w:rsidRDefault="00432229" w:rsidP="00432229">
            <w:pPr>
              <w:rPr>
                <w:rFonts w:eastAsia="Times New Roman"/>
                <w:sz w:val="18"/>
                <w:szCs w:val="18"/>
              </w:rPr>
            </w:pPr>
            <w:r w:rsidRPr="00432229">
              <w:rPr>
                <w:rFonts w:eastAsia="Times New Roman"/>
                <w:sz w:val="18"/>
                <w:szCs w:val="18"/>
              </w:rPr>
              <w:t>Organize and convene MEA technical committee meetings to discuss and recommend best practices for collecting and managing environmental data, information, and knowledge</w:t>
            </w:r>
          </w:p>
        </w:tc>
        <w:tc>
          <w:tcPr>
            <w:tcW w:w="0" w:type="auto"/>
            <w:tcBorders>
              <w:top w:val="nil"/>
              <w:left w:val="single" w:sz="8" w:space="0" w:color="auto"/>
              <w:bottom w:val="single" w:sz="4" w:space="0" w:color="auto"/>
              <w:right w:val="nil"/>
            </w:tcBorders>
            <w:shd w:val="clear" w:color="000000" w:fill="FFFFFF"/>
            <w:hideMark/>
          </w:tcPr>
          <w:p w14:paraId="492E77F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BCAB1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FCC7A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844F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8E10E3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EAFDC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1715D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AE6CE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953E9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8F5B8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B6619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1CAD61D"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56D923C" w14:textId="77777777" w:rsidTr="00432229">
        <w:trPr>
          <w:trHeight w:val="20"/>
        </w:trPr>
        <w:tc>
          <w:tcPr>
            <w:tcW w:w="0" w:type="auto"/>
            <w:tcBorders>
              <w:top w:val="nil"/>
              <w:left w:val="nil"/>
              <w:bottom w:val="single" w:sz="4" w:space="0" w:color="auto"/>
              <w:right w:val="nil"/>
            </w:tcBorders>
            <w:shd w:val="clear" w:color="000000" w:fill="EDEDED"/>
            <w:noWrap/>
            <w:hideMark/>
          </w:tcPr>
          <w:p w14:paraId="4317213E"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1.2 </w:t>
            </w:r>
          </w:p>
        </w:tc>
        <w:tc>
          <w:tcPr>
            <w:tcW w:w="0" w:type="auto"/>
            <w:tcBorders>
              <w:top w:val="nil"/>
              <w:left w:val="nil"/>
              <w:bottom w:val="nil"/>
              <w:right w:val="nil"/>
            </w:tcBorders>
            <w:shd w:val="clear" w:color="000000" w:fill="EDEDED"/>
            <w:hideMark/>
          </w:tcPr>
          <w:p w14:paraId="69631466" w14:textId="77777777" w:rsidR="00432229" w:rsidRPr="00432229" w:rsidRDefault="00432229" w:rsidP="00432229">
            <w:pPr>
              <w:rPr>
                <w:rFonts w:eastAsia="Times New Roman"/>
                <w:b/>
                <w:bCs/>
                <w:sz w:val="18"/>
                <w:szCs w:val="18"/>
              </w:rPr>
            </w:pPr>
            <w:r w:rsidRPr="00432229">
              <w:rPr>
                <w:rFonts w:eastAsia="Times New Roman"/>
                <w:b/>
                <w:bCs/>
                <w:sz w:val="18"/>
                <w:szCs w:val="18"/>
              </w:rPr>
              <w:t>Design of an integrated environmental knowledge management system</w:t>
            </w:r>
          </w:p>
        </w:tc>
        <w:tc>
          <w:tcPr>
            <w:tcW w:w="0" w:type="auto"/>
            <w:tcBorders>
              <w:top w:val="single" w:sz="8" w:space="0" w:color="auto"/>
              <w:left w:val="single" w:sz="8" w:space="0" w:color="auto"/>
              <w:bottom w:val="single" w:sz="4" w:space="0" w:color="auto"/>
              <w:right w:val="nil"/>
            </w:tcBorders>
            <w:shd w:val="clear" w:color="000000" w:fill="F2F2F2"/>
            <w:hideMark/>
          </w:tcPr>
          <w:p w14:paraId="191274D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418D8C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42575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41D6BD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7BFCD3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43149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D87B6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04147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91C31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F71DF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45F5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BFA892E"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F010524" w14:textId="77777777" w:rsidTr="00432229">
        <w:trPr>
          <w:trHeight w:val="20"/>
        </w:trPr>
        <w:tc>
          <w:tcPr>
            <w:tcW w:w="0" w:type="auto"/>
            <w:tcBorders>
              <w:top w:val="nil"/>
              <w:left w:val="nil"/>
              <w:bottom w:val="single" w:sz="4" w:space="0" w:color="auto"/>
              <w:right w:val="nil"/>
            </w:tcBorders>
            <w:shd w:val="clear" w:color="auto" w:fill="auto"/>
            <w:noWrap/>
            <w:hideMark/>
          </w:tcPr>
          <w:p w14:paraId="678FF09F" w14:textId="77777777" w:rsidR="00432229" w:rsidRPr="00432229" w:rsidRDefault="00432229" w:rsidP="00432229">
            <w:pPr>
              <w:jc w:val="center"/>
              <w:rPr>
                <w:rFonts w:eastAsia="Times New Roman"/>
                <w:sz w:val="18"/>
                <w:szCs w:val="18"/>
              </w:rPr>
            </w:pPr>
            <w:r w:rsidRPr="00432229">
              <w:rPr>
                <w:rFonts w:eastAsia="Times New Roman"/>
                <w:sz w:val="18"/>
                <w:szCs w:val="18"/>
              </w:rPr>
              <w:t>1.2.1</w:t>
            </w:r>
          </w:p>
        </w:tc>
        <w:tc>
          <w:tcPr>
            <w:tcW w:w="0" w:type="auto"/>
            <w:tcBorders>
              <w:top w:val="single" w:sz="4" w:space="0" w:color="auto"/>
              <w:left w:val="nil"/>
              <w:bottom w:val="single" w:sz="4" w:space="0" w:color="auto"/>
              <w:right w:val="nil"/>
            </w:tcBorders>
            <w:shd w:val="clear" w:color="auto" w:fill="auto"/>
            <w:hideMark/>
          </w:tcPr>
          <w:p w14:paraId="180EE206" w14:textId="77777777" w:rsidR="00432229" w:rsidRPr="00432229" w:rsidRDefault="00432229" w:rsidP="00432229">
            <w:pPr>
              <w:rPr>
                <w:rFonts w:eastAsia="Times New Roman"/>
                <w:sz w:val="18"/>
                <w:szCs w:val="18"/>
              </w:rPr>
            </w:pPr>
            <w:r w:rsidRPr="00432229">
              <w:rPr>
                <w:rFonts w:eastAsia="Times New Roman"/>
                <w:sz w:val="18"/>
                <w:szCs w:val="18"/>
              </w:rPr>
              <w:t xml:space="preserve">Convene stakeholder workshops on the management of information and knowledge for planning and policy-making </w:t>
            </w:r>
          </w:p>
        </w:tc>
        <w:tc>
          <w:tcPr>
            <w:tcW w:w="0" w:type="auto"/>
            <w:tcBorders>
              <w:top w:val="nil"/>
              <w:left w:val="single" w:sz="8" w:space="0" w:color="auto"/>
              <w:bottom w:val="single" w:sz="4" w:space="0" w:color="auto"/>
              <w:right w:val="nil"/>
            </w:tcBorders>
            <w:shd w:val="clear" w:color="000000" w:fill="FFFFFF"/>
            <w:hideMark/>
          </w:tcPr>
          <w:p w14:paraId="0E01C6F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3BA45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1C5B9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6F1D24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1C7FE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647F4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0740BC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F4BF9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66C5B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BBF0C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118A7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BFAC915"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A9A72C1" w14:textId="77777777" w:rsidTr="00432229">
        <w:trPr>
          <w:trHeight w:val="20"/>
        </w:trPr>
        <w:tc>
          <w:tcPr>
            <w:tcW w:w="0" w:type="auto"/>
            <w:tcBorders>
              <w:top w:val="nil"/>
              <w:left w:val="nil"/>
              <w:bottom w:val="single" w:sz="4" w:space="0" w:color="auto"/>
              <w:right w:val="nil"/>
            </w:tcBorders>
            <w:shd w:val="clear" w:color="auto" w:fill="auto"/>
            <w:noWrap/>
            <w:hideMark/>
          </w:tcPr>
          <w:p w14:paraId="152F201B" w14:textId="77777777" w:rsidR="00432229" w:rsidRPr="00432229" w:rsidRDefault="00432229" w:rsidP="00432229">
            <w:pPr>
              <w:jc w:val="center"/>
              <w:rPr>
                <w:rFonts w:eastAsia="Times New Roman"/>
                <w:sz w:val="18"/>
                <w:szCs w:val="18"/>
              </w:rPr>
            </w:pPr>
            <w:r w:rsidRPr="00432229">
              <w:rPr>
                <w:rFonts w:eastAsia="Times New Roman"/>
                <w:sz w:val="18"/>
                <w:szCs w:val="18"/>
              </w:rPr>
              <w:t>1.2.2</w:t>
            </w:r>
          </w:p>
        </w:tc>
        <w:tc>
          <w:tcPr>
            <w:tcW w:w="0" w:type="auto"/>
            <w:tcBorders>
              <w:top w:val="nil"/>
              <w:left w:val="nil"/>
              <w:bottom w:val="single" w:sz="4" w:space="0" w:color="auto"/>
              <w:right w:val="nil"/>
            </w:tcBorders>
            <w:shd w:val="clear" w:color="auto" w:fill="auto"/>
            <w:hideMark/>
          </w:tcPr>
          <w:p w14:paraId="4BEF602F" w14:textId="77777777" w:rsidR="00432229" w:rsidRPr="00432229" w:rsidRDefault="00432229" w:rsidP="00432229">
            <w:pPr>
              <w:rPr>
                <w:rFonts w:eastAsia="Times New Roman"/>
                <w:sz w:val="18"/>
                <w:szCs w:val="18"/>
              </w:rPr>
            </w:pPr>
            <w:r w:rsidRPr="00432229">
              <w:rPr>
                <w:rFonts w:eastAsia="Times New Roman"/>
                <w:sz w:val="18"/>
                <w:szCs w:val="18"/>
              </w:rPr>
              <w:t xml:space="preserve">Design the technological requirements for collecting, storing, and sharing data and information.  </w:t>
            </w:r>
          </w:p>
        </w:tc>
        <w:tc>
          <w:tcPr>
            <w:tcW w:w="0" w:type="auto"/>
            <w:tcBorders>
              <w:top w:val="nil"/>
              <w:left w:val="single" w:sz="8" w:space="0" w:color="auto"/>
              <w:bottom w:val="single" w:sz="4" w:space="0" w:color="auto"/>
              <w:right w:val="nil"/>
            </w:tcBorders>
            <w:shd w:val="clear" w:color="000000" w:fill="FFFFFF"/>
            <w:hideMark/>
          </w:tcPr>
          <w:p w14:paraId="3949C3A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E338E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09E2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4190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59EA8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87881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7D0A5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035F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64A06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6A19C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6B03D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B800DB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2E6C848" w14:textId="77777777" w:rsidTr="00432229">
        <w:trPr>
          <w:trHeight w:val="20"/>
        </w:trPr>
        <w:tc>
          <w:tcPr>
            <w:tcW w:w="0" w:type="auto"/>
            <w:tcBorders>
              <w:top w:val="nil"/>
              <w:left w:val="nil"/>
              <w:bottom w:val="single" w:sz="4" w:space="0" w:color="auto"/>
              <w:right w:val="nil"/>
            </w:tcBorders>
            <w:shd w:val="clear" w:color="auto" w:fill="auto"/>
            <w:noWrap/>
            <w:hideMark/>
          </w:tcPr>
          <w:p w14:paraId="02313128" w14:textId="77777777" w:rsidR="00432229" w:rsidRPr="00432229" w:rsidRDefault="00432229" w:rsidP="00432229">
            <w:pPr>
              <w:jc w:val="center"/>
              <w:rPr>
                <w:rFonts w:eastAsia="Times New Roman"/>
                <w:sz w:val="18"/>
                <w:szCs w:val="18"/>
              </w:rPr>
            </w:pPr>
            <w:r w:rsidRPr="00432229">
              <w:rPr>
                <w:rFonts w:eastAsia="Times New Roman"/>
                <w:sz w:val="18"/>
                <w:szCs w:val="18"/>
              </w:rPr>
              <w:t>1.2.3</w:t>
            </w:r>
          </w:p>
        </w:tc>
        <w:tc>
          <w:tcPr>
            <w:tcW w:w="0" w:type="auto"/>
            <w:tcBorders>
              <w:top w:val="nil"/>
              <w:left w:val="nil"/>
              <w:bottom w:val="single" w:sz="4" w:space="0" w:color="auto"/>
              <w:right w:val="nil"/>
            </w:tcBorders>
            <w:shd w:val="clear" w:color="auto" w:fill="auto"/>
            <w:hideMark/>
          </w:tcPr>
          <w:p w14:paraId="3437733F" w14:textId="77777777" w:rsidR="00432229" w:rsidRPr="00432229" w:rsidRDefault="00432229" w:rsidP="00432229">
            <w:pPr>
              <w:rPr>
                <w:rFonts w:eastAsia="Times New Roman"/>
                <w:sz w:val="18"/>
                <w:szCs w:val="18"/>
              </w:rPr>
            </w:pPr>
            <w:r w:rsidRPr="00432229">
              <w:rPr>
                <w:rFonts w:eastAsia="Times New Roman"/>
                <w:sz w:val="18"/>
                <w:szCs w:val="18"/>
              </w:rPr>
              <w:t>Undertake an independent peer review of the EKMS feasibility study, finalize, and secure stakeholder validation and the required official approvals</w:t>
            </w:r>
          </w:p>
        </w:tc>
        <w:tc>
          <w:tcPr>
            <w:tcW w:w="0" w:type="auto"/>
            <w:tcBorders>
              <w:top w:val="nil"/>
              <w:left w:val="single" w:sz="8" w:space="0" w:color="auto"/>
              <w:bottom w:val="nil"/>
              <w:right w:val="nil"/>
            </w:tcBorders>
            <w:shd w:val="clear" w:color="000000" w:fill="FFFFFF"/>
            <w:hideMark/>
          </w:tcPr>
          <w:p w14:paraId="4E4CF5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97AE59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AC78F1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4C9B4D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92B27D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7A55D5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DFACF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A03260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5D758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175898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52A0BE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918AE62"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EE9B0F5" w14:textId="77777777" w:rsidTr="00432229">
        <w:trPr>
          <w:trHeight w:val="20"/>
        </w:trPr>
        <w:tc>
          <w:tcPr>
            <w:tcW w:w="0" w:type="auto"/>
            <w:tcBorders>
              <w:top w:val="nil"/>
              <w:left w:val="nil"/>
              <w:bottom w:val="nil"/>
              <w:right w:val="nil"/>
            </w:tcBorders>
            <w:shd w:val="clear" w:color="000000" w:fill="EDEDED"/>
            <w:noWrap/>
            <w:hideMark/>
          </w:tcPr>
          <w:p w14:paraId="7A9E5475"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1.3:  </w:t>
            </w:r>
          </w:p>
        </w:tc>
        <w:tc>
          <w:tcPr>
            <w:tcW w:w="0" w:type="auto"/>
            <w:tcBorders>
              <w:top w:val="nil"/>
              <w:left w:val="nil"/>
              <w:bottom w:val="nil"/>
              <w:right w:val="nil"/>
            </w:tcBorders>
            <w:shd w:val="clear" w:color="000000" w:fill="EDEDED"/>
            <w:hideMark/>
          </w:tcPr>
          <w:p w14:paraId="271B18B2" w14:textId="77777777" w:rsidR="00432229" w:rsidRPr="00432229" w:rsidRDefault="00432229" w:rsidP="00432229">
            <w:pPr>
              <w:rPr>
                <w:rFonts w:eastAsia="Times New Roman"/>
                <w:b/>
                <w:bCs/>
                <w:sz w:val="18"/>
                <w:szCs w:val="18"/>
              </w:rPr>
            </w:pPr>
            <w:r w:rsidRPr="00432229">
              <w:rPr>
                <w:rFonts w:eastAsia="Times New Roman"/>
                <w:b/>
                <w:bCs/>
                <w:sz w:val="18"/>
                <w:szCs w:val="18"/>
              </w:rPr>
              <w:t>Targeted technological networking of existing information and knowledge management systems.</w:t>
            </w:r>
          </w:p>
        </w:tc>
        <w:tc>
          <w:tcPr>
            <w:tcW w:w="0" w:type="auto"/>
            <w:tcBorders>
              <w:top w:val="single" w:sz="8" w:space="0" w:color="auto"/>
              <w:left w:val="single" w:sz="8" w:space="0" w:color="auto"/>
              <w:bottom w:val="single" w:sz="4" w:space="0" w:color="auto"/>
              <w:right w:val="nil"/>
            </w:tcBorders>
            <w:shd w:val="clear" w:color="000000" w:fill="F2F2F2"/>
            <w:hideMark/>
          </w:tcPr>
          <w:p w14:paraId="558F38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83365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C96D7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0796C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D4F2CD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1781B6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C142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2B6A7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8A11E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82DD69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18EA8D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8F0F4BC"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5F77A10"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3636669E" w14:textId="77777777" w:rsidR="00432229" w:rsidRPr="00432229" w:rsidRDefault="00432229" w:rsidP="00432229">
            <w:pPr>
              <w:jc w:val="center"/>
              <w:rPr>
                <w:rFonts w:eastAsia="Times New Roman"/>
                <w:sz w:val="18"/>
                <w:szCs w:val="18"/>
              </w:rPr>
            </w:pPr>
            <w:r w:rsidRPr="00432229">
              <w:rPr>
                <w:rFonts w:eastAsia="Times New Roman"/>
                <w:sz w:val="18"/>
                <w:szCs w:val="18"/>
              </w:rPr>
              <w:t>1.3.1</w:t>
            </w:r>
          </w:p>
        </w:tc>
        <w:tc>
          <w:tcPr>
            <w:tcW w:w="0" w:type="auto"/>
            <w:tcBorders>
              <w:top w:val="single" w:sz="4" w:space="0" w:color="auto"/>
              <w:left w:val="nil"/>
              <w:bottom w:val="single" w:sz="4" w:space="0" w:color="auto"/>
              <w:right w:val="nil"/>
            </w:tcBorders>
            <w:shd w:val="clear" w:color="auto" w:fill="auto"/>
            <w:hideMark/>
          </w:tcPr>
          <w:p w14:paraId="600B9D67" w14:textId="77777777" w:rsidR="00432229" w:rsidRPr="00432229" w:rsidRDefault="00432229" w:rsidP="00432229">
            <w:pPr>
              <w:rPr>
                <w:rFonts w:eastAsia="Times New Roman"/>
                <w:sz w:val="18"/>
                <w:szCs w:val="18"/>
              </w:rPr>
            </w:pPr>
            <w:r w:rsidRPr="00432229">
              <w:rPr>
                <w:rFonts w:eastAsia="Times New Roman"/>
                <w:sz w:val="18"/>
                <w:szCs w:val="18"/>
              </w:rPr>
              <w:t xml:space="preserve">Negotiate and facilitate the formulation and adoption of networking cooperative agreements on information and knowledge management with key institutions.  </w:t>
            </w:r>
          </w:p>
        </w:tc>
        <w:tc>
          <w:tcPr>
            <w:tcW w:w="0" w:type="auto"/>
            <w:tcBorders>
              <w:top w:val="nil"/>
              <w:left w:val="single" w:sz="8" w:space="0" w:color="auto"/>
              <w:bottom w:val="single" w:sz="4" w:space="0" w:color="auto"/>
              <w:right w:val="nil"/>
            </w:tcBorders>
            <w:shd w:val="clear" w:color="000000" w:fill="FFFFFF"/>
            <w:hideMark/>
          </w:tcPr>
          <w:p w14:paraId="38A268B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98D8D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C3F3E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7063B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9AE674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BCFC0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1DDF0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01EFC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57924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93C5D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18F82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BF5F65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32ACF30" w14:textId="77777777" w:rsidTr="00432229">
        <w:trPr>
          <w:trHeight w:val="20"/>
        </w:trPr>
        <w:tc>
          <w:tcPr>
            <w:tcW w:w="0" w:type="auto"/>
            <w:tcBorders>
              <w:top w:val="nil"/>
              <w:left w:val="nil"/>
              <w:bottom w:val="single" w:sz="4" w:space="0" w:color="auto"/>
              <w:right w:val="nil"/>
            </w:tcBorders>
            <w:shd w:val="clear" w:color="auto" w:fill="auto"/>
            <w:noWrap/>
            <w:hideMark/>
          </w:tcPr>
          <w:p w14:paraId="02127C3A" w14:textId="77777777" w:rsidR="00432229" w:rsidRPr="00432229" w:rsidRDefault="00432229" w:rsidP="00432229">
            <w:pPr>
              <w:jc w:val="center"/>
              <w:rPr>
                <w:rFonts w:eastAsia="Times New Roman"/>
                <w:sz w:val="18"/>
                <w:szCs w:val="18"/>
              </w:rPr>
            </w:pPr>
            <w:r w:rsidRPr="00432229">
              <w:rPr>
                <w:rFonts w:eastAsia="Times New Roman"/>
                <w:sz w:val="18"/>
                <w:szCs w:val="18"/>
              </w:rPr>
              <w:t>1.3.2</w:t>
            </w:r>
          </w:p>
        </w:tc>
        <w:tc>
          <w:tcPr>
            <w:tcW w:w="0" w:type="auto"/>
            <w:tcBorders>
              <w:top w:val="nil"/>
              <w:left w:val="nil"/>
              <w:bottom w:val="single" w:sz="4" w:space="0" w:color="auto"/>
              <w:right w:val="nil"/>
            </w:tcBorders>
            <w:shd w:val="clear" w:color="auto" w:fill="auto"/>
            <w:hideMark/>
          </w:tcPr>
          <w:p w14:paraId="1A346A54" w14:textId="77777777" w:rsidR="00432229" w:rsidRPr="00432229" w:rsidRDefault="00432229" w:rsidP="00432229">
            <w:pPr>
              <w:rPr>
                <w:rFonts w:eastAsia="Times New Roman"/>
                <w:sz w:val="18"/>
                <w:szCs w:val="18"/>
              </w:rPr>
            </w:pPr>
            <w:r w:rsidRPr="00432229">
              <w:rPr>
                <w:rFonts w:eastAsia="Times New Roman"/>
                <w:sz w:val="18"/>
                <w:szCs w:val="18"/>
              </w:rPr>
              <w:t>Institute targeted management arrangements for sharing information.</w:t>
            </w:r>
          </w:p>
        </w:tc>
        <w:tc>
          <w:tcPr>
            <w:tcW w:w="0" w:type="auto"/>
            <w:tcBorders>
              <w:top w:val="nil"/>
              <w:left w:val="single" w:sz="8" w:space="0" w:color="auto"/>
              <w:bottom w:val="nil"/>
              <w:right w:val="nil"/>
            </w:tcBorders>
            <w:shd w:val="clear" w:color="000000" w:fill="FFFFFF"/>
            <w:hideMark/>
          </w:tcPr>
          <w:p w14:paraId="67DFE74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3B808E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63945C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E37ADC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91373A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A47BF6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D85C88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06B9AA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B197C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BDC10A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478D44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A74854E"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1B0FD6F" w14:textId="77777777" w:rsidTr="00432229">
        <w:trPr>
          <w:trHeight w:val="20"/>
        </w:trPr>
        <w:tc>
          <w:tcPr>
            <w:tcW w:w="0" w:type="auto"/>
            <w:tcBorders>
              <w:top w:val="nil"/>
              <w:left w:val="nil"/>
              <w:bottom w:val="nil"/>
              <w:right w:val="nil"/>
            </w:tcBorders>
            <w:shd w:val="clear" w:color="000000" w:fill="EDEDED"/>
            <w:noWrap/>
            <w:hideMark/>
          </w:tcPr>
          <w:p w14:paraId="3C5B33B6"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1.4: </w:t>
            </w:r>
          </w:p>
        </w:tc>
        <w:tc>
          <w:tcPr>
            <w:tcW w:w="0" w:type="auto"/>
            <w:tcBorders>
              <w:top w:val="nil"/>
              <w:left w:val="nil"/>
              <w:bottom w:val="nil"/>
              <w:right w:val="nil"/>
            </w:tcBorders>
            <w:shd w:val="clear" w:color="000000" w:fill="EDEDED"/>
            <w:hideMark/>
          </w:tcPr>
          <w:p w14:paraId="11DBADB4" w14:textId="77777777" w:rsidR="00432229" w:rsidRPr="00432229" w:rsidRDefault="00432229" w:rsidP="00432229">
            <w:pPr>
              <w:rPr>
                <w:rFonts w:eastAsia="Times New Roman"/>
                <w:b/>
                <w:bCs/>
                <w:sz w:val="18"/>
                <w:szCs w:val="18"/>
              </w:rPr>
            </w:pPr>
            <w:r w:rsidRPr="00432229">
              <w:rPr>
                <w:rFonts w:eastAsia="Times New Roman"/>
                <w:b/>
                <w:bCs/>
                <w:sz w:val="18"/>
                <w:szCs w:val="18"/>
              </w:rPr>
              <w:t>Selected updating of technologies to create cost-effective synergies for knowledge management.</w:t>
            </w:r>
          </w:p>
        </w:tc>
        <w:tc>
          <w:tcPr>
            <w:tcW w:w="0" w:type="auto"/>
            <w:tcBorders>
              <w:top w:val="single" w:sz="8" w:space="0" w:color="auto"/>
              <w:left w:val="single" w:sz="8" w:space="0" w:color="auto"/>
              <w:bottom w:val="single" w:sz="4" w:space="0" w:color="auto"/>
              <w:right w:val="nil"/>
            </w:tcBorders>
            <w:shd w:val="clear" w:color="000000" w:fill="F2F2F2"/>
            <w:hideMark/>
          </w:tcPr>
          <w:p w14:paraId="33A38B0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419BE6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AAA18A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A7FE6E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7CAF76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081F41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47D459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E3465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0D351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BA9E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16DEA5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0C2F15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4283D07"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7DF74923" w14:textId="77777777" w:rsidR="00432229" w:rsidRPr="00432229" w:rsidRDefault="00432229" w:rsidP="00432229">
            <w:pPr>
              <w:jc w:val="center"/>
              <w:rPr>
                <w:rFonts w:eastAsia="Times New Roman"/>
                <w:sz w:val="18"/>
                <w:szCs w:val="18"/>
              </w:rPr>
            </w:pPr>
            <w:r w:rsidRPr="00432229">
              <w:rPr>
                <w:rFonts w:eastAsia="Times New Roman"/>
                <w:sz w:val="18"/>
                <w:szCs w:val="18"/>
              </w:rPr>
              <w:t>1.4.1</w:t>
            </w:r>
          </w:p>
        </w:tc>
        <w:tc>
          <w:tcPr>
            <w:tcW w:w="0" w:type="auto"/>
            <w:tcBorders>
              <w:top w:val="single" w:sz="4" w:space="0" w:color="auto"/>
              <w:left w:val="nil"/>
              <w:bottom w:val="single" w:sz="4" w:space="0" w:color="auto"/>
              <w:right w:val="nil"/>
            </w:tcBorders>
            <w:shd w:val="clear" w:color="auto" w:fill="auto"/>
            <w:hideMark/>
          </w:tcPr>
          <w:p w14:paraId="12BDBE4E" w14:textId="77777777" w:rsidR="00432229" w:rsidRPr="00432229" w:rsidRDefault="00432229" w:rsidP="00432229">
            <w:pPr>
              <w:rPr>
                <w:rFonts w:eastAsia="Times New Roman"/>
                <w:sz w:val="18"/>
                <w:szCs w:val="18"/>
              </w:rPr>
            </w:pPr>
            <w:r w:rsidRPr="00432229">
              <w:rPr>
                <w:rFonts w:eastAsia="Times New Roman"/>
                <w:sz w:val="18"/>
                <w:szCs w:val="18"/>
              </w:rPr>
              <w:t xml:space="preserve">Procure and install the technological hardware and software of the EKMS as recommended in the approved feasibility study </w:t>
            </w:r>
          </w:p>
        </w:tc>
        <w:tc>
          <w:tcPr>
            <w:tcW w:w="0" w:type="auto"/>
            <w:tcBorders>
              <w:top w:val="nil"/>
              <w:left w:val="single" w:sz="8" w:space="0" w:color="auto"/>
              <w:bottom w:val="single" w:sz="4" w:space="0" w:color="auto"/>
              <w:right w:val="nil"/>
            </w:tcBorders>
            <w:shd w:val="clear" w:color="000000" w:fill="92D050"/>
            <w:hideMark/>
          </w:tcPr>
          <w:p w14:paraId="143A60A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E9B720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C71BA8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20D93E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DF0BE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7C8C7F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CACCAB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BE9A2D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D194CE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EA80D5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013964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A78B79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75977C7" w14:textId="77777777" w:rsidTr="00432229">
        <w:trPr>
          <w:trHeight w:val="20"/>
        </w:trPr>
        <w:tc>
          <w:tcPr>
            <w:tcW w:w="0" w:type="auto"/>
            <w:tcBorders>
              <w:top w:val="nil"/>
              <w:left w:val="nil"/>
              <w:bottom w:val="nil"/>
              <w:right w:val="nil"/>
            </w:tcBorders>
            <w:shd w:val="clear" w:color="000000" w:fill="EDEDED"/>
            <w:noWrap/>
            <w:hideMark/>
          </w:tcPr>
          <w:p w14:paraId="56BA0437"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1.5: </w:t>
            </w:r>
          </w:p>
        </w:tc>
        <w:tc>
          <w:tcPr>
            <w:tcW w:w="0" w:type="auto"/>
            <w:tcBorders>
              <w:top w:val="nil"/>
              <w:left w:val="nil"/>
              <w:bottom w:val="nil"/>
              <w:right w:val="nil"/>
            </w:tcBorders>
            <w:shd w:val="clear" w:color="000000" w:fill="EDEDED"/>
            <w:hideMark/>
          </w:tcPr>
          <w:p w14:paraId="3940A78B" w14:textId="77777777" w:rsidR="00432229" w:rsidRPr="00432229" w:rsidRDefault="00432229" w:rsidP="00432229">
            <w:pPr>
              <w:rPr>
                <w:rFonts w:eastAsia="Times New Roman"/>
                <w:b/>
                <w:bCs/>
                <w:sz w:val="18"/>
                <w:szCs w:val="18"/>
              </w:rPr>
            </w:pPr>
            <w:r w:rsidRPr="00432229">
              <w:rPr>
                <w:rFonts w:eastAsia="Times New Roman"/>
                <w:b/>
                <w:bCs/>
                <w:sz w:val="18"/>
                <w:szCs w:val="18"/>
              </w:rPr>
              <w:t>Integration of new and improved global environmental indicators into select sectoral development plan(s)</w:t>
            </w:r>
          </w:p>
        </w:tc>
        <w:tc>
          <w:tcPr>
            <w:tcW w:w="0" w:type="auto"/>
            <w:tcBorders>
              <w:top w:val="single" w:sz="8" w:space="0" w:color="auto"/>
              <w:left w:val="single" w:sz="8" w:space="0" w:color="auto"/>
              <w:bottom w:val="single" w:sz="4" w:space="0" w:color="auto"/>
              <w:right w:val="nil"/>
            </w:tcBorders>
            <w:shd w:val="clear" w:color="000000" w:fill="F2F2F2"/>
            <w:hideMark/>
          </w:tcPr>
          <w:p w14:paraId="0068591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2F6A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0DF1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FF480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57C38F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A273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4588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E838B8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8D003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4E9BC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DBAA13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BC7B43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861B1FE"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5E54BFF1" w14:textId="77777777" w:rsidR="00432229" w:rsidRPr="00432229" w:rsidRDefault="00432229" w:rsidP="00432229">
            <w:pPr>
              <w:jc w:val="center"/>
              <w:rPr>
                <w:rFonts w:eastAsia="Times New Roman"/>
                <w:sz w:val="18"/>
                <w:szCs w:val="18"/>
              </w:rPr>
            </w:pPr>
            <w:r w:rsidRPr="00432229">
              <w:rPr>
                <w:rFonts w:eastAsia="Times New Roman"/>
                <w:sz w:val="18"/>
                <w:szCs w:val="18"/>
              </w:rPr>
              <w:t>1.5.1</w:t>
            </w:r>
          </w:p>
        </w:tc>
        <w:tc>
          <w:tcPr>
            <w:tcW w:w="0" w:type="auto"/>
            <w:tcBorders>
              <w:top w:val="single" w:sz="4" w:space="0" w:color="auto"/>
              <w:left w:val="nil"/>
              <w:bottom w:val="single" w:sz="4" w:space="0" w:color="auto"/>
              <w:right w:val="nil"/>
            </w:tcBorders>
            <w:shd w:val="clear" w:color="auto" w:fill="auto"/>
            <w:hideMark/>
          </w:tcPr>
          <w:p w14:paraId="745478A8" w14:textId="77777777" w:rsidR="00432229" w:rsidRPr="00432229" w:rsidRDefault="00432229" w:rsidP="00432229">
            <w:pPr>
              <w:rPr>
                <w:rFonts w:eastAsia="Times New Roman"/>
                <w:sz w:val="18"/>
                <w:szCs w:val="18"/>
              </w:rPr>
            </w:pPr>
            <w:r w:rsidRPr="00432229">
              <w:rPr>
                <w:rFonts w:eastAsia="Times New Roman"/>
                <w:sz w:val="18"/>
                <w:szCs w:val="18"/>
              </w:rPr>
              <w:t>Identify a set of best applicable indicators for measuring global environmental trends within the context of planning and policy-making in Liberia.</w:t>
            </w:r>
          </w:p>
        </w:tc>
        <w:tc>
          <w:tcPr>
            <w:tcW w:w="0" w:type="auto"/>
            <w:tcBorders>
              <w:top w:val="nil"/>
              <w:left w:val="single" w:sz="8" w:space="0" w:color="auto"/>
              <w:bottom w:val="single" w:sz="4" w:space="0" w:color="auto"/>
              <w:right w:val="nil"/>
            </w:tcBorders>
            <w:shd w:val="clear" w:color="000000" w:fill="FFFFFF"/>
            <w:hideMark/>
          </w:tcPr>
          <w:p w14:paraId="67A5CBC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86753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4BB17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E4376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2EA9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345A6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7D588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BAA3A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24879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71C05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EC63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6C46BA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1382278" w14:textId="77777777" w:rsidTr="00432229">
        <w:trPr>
          <w:trHeight w:val="20"/>
        </w:trPr>
        <w:tc>
          <w:tcPr>
            <w:tcW w:w="0" w:type="auto"/>
            <w:tcBorders>
              <w:top w:val="nil"/>
              <w:left w:val="nil"/>
              <w:bottom w:val="single" w:sz="4" w:space="0" w:color="auto"/>
              <w:right w:val="nil"/>
            </w:tcBorders>
            <w:shd w:val="clear" w:color="auto" w:fill="auto"/>
            <w:noWrap/>
            <w:hideMark/>
          </w:tcPr>
          <w:p w14:paraId="16F62116" w14:textId="77777777" w:rsidR="00432229" w:rsidRPr="00432229" w:rsidRDefault="00432229" w:rsidP="00432229">
            <w:pPr>
              <w:jc w:val="center"/>
              <w:rPr>
                <w:rFonts w:eastAsia="Times New Roman"/>
                <w:sz w:val="18"/>
                <w:szCs w:val="18"/>
              </w:rPr>
            </w:pPr>
            <w:r w:rsidRPr="00432229">
              <w:rPr>
                <w:rFonts w:eastAsia="Times New Roman"/>
                <w:sz w:val="18"/>
                <w:szCs w:val="18"/>
              </w:rPr>
              <w:t>1.5.2</w:t>
            </w:r>
          </w:p>
        </w:tc>
        <w:tc>
          <w:tcPr>
            <w:tcW w:w="0" w:type="auto"/>
            <w:tcBorders>
              <w:top w:val="nil"/>
              <w:left w:val="nil"/>
              <w:bottom w:val="single" w:sz="4" w:space="0" w:color="auto"/>
              <w:right w:val="nil"/>
            </w:tcBorders>
            <w:shd w:val="clear" w:color="auto" w:fill="auto"/>
            <w:hideMark/>
          </w:tcPr>
          <w:p w14:paraId="7B600B3A" w14:textId="77777777" w:rsidR="00432229" w:rsidRPr="00432229" w:rsidRDefault="00432229" w:rsidP="00432229">
            <w:pPr>
              <w:rPr>
                <w:rFonts w:eastAsia="Times New Roman"/>
                <w:sz w:val="18"/>
                <w:szCs w:val="18"/>
              </w:rPr>
            </w:pPr>
            <w:r w:rsidRPr="00432229">
              <w:rPr>
                <w:rFonts w:eastAsia="Times New Roman"/>
                <w:sz w:val="18"/>
                <w:szCs w:val="18"/>
              </w:rPr>
              <w:t>Prepare technical guidance material for planners and other users of indicators relevant to the monitoring of the global environment.</w:t>
            </w:r>
          </w:p>
        </w:tc>
        <w:tc>
          <w:tcPr>
            <w:tcW w:w="0" w:type="auto"/>
            <w:tcBorders>
              <w:top w:val="nil"/>
              <w:left w:val="single" w:sz="8" w:space="0" w:color="auto"/>
              <w:bottom w:val="single" w:sz="4" w:space="0" w:color="auto"/>
              <w:right w:val="nil"/>
            </w:tcBorders>
            <w:shd w:val="clear" w:color="000000" w:fill="92D050"/>
            <w:hideMark/>
          </w:tcPr>
          <w:p w14:paraId="2E9B9F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34DDBA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CEF81C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B51DA4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E2E9CF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D47C5A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575A9E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E03B26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EE0B93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E2E66F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53118D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792439A"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85D3CE6" w14:textId="77777777" w:rsidTr="00432229">
        <w:trPr>
          <w:trHeight w:val="20"/>
        </w:trPr>
        <w:tc>
          <w:tcPr>
            <w:tcW w:w="0" w:type="auto"/>
            <w:tcBorders>
              <w:top w:val="nil"/>
              <w:left w:val="nil"/>
              <w:bottom w:val="nil"/>
              <w:right w:val="nil"/>
            </w:tcBorders>
            <w:shd w:val="clear" w:color="000000" w:fill="EDEDED"/>
            <w:noWrap/>
            <w:hideMark/>
          </w:tcPr>
          <w:p w14:paraId="518F1FEC"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1.6: </w:t>
            </w:r>
          </w:p>
        </w:tc>
        <w:tc>
          <w:tcPr>
            <w:tcW w:w="0" w:type="auto"/>
            <w:tcBorders>
              <w:top w:val="nil"/>
              <w:left w:val="nil"/>
              <w:bottom w:val="nil"/>
              <w:right w:val="nil"/>
            </w:tcBorders>
            <w:shd w:val="clear" w:color="000000" w:fill="EDEDED"/>
            <w:hideMark/>
          </w:tcPr>
          <w:p w14:paraId="7AC881C3" w14:textId="77777777" w:rsidR="00432229" w:rsidRPr="00432229" w:rsidRDefault="00432229" w:rsidP="00432229">
            <w:pPr>
              <w:rPr>
                <w:rFonts w:eastAsia="Times New Roman"/>
                <w:b/>
                <w:bCs/>
                <w:sz w:val="18"/>
                <w:szCs w:val="18"/>
              </w:rPr>
            </w:pPr>
            <w:r w:rsidRPr="00432229">
              <w:rPr>
                <w:rFonts w:eastAsia="Times New Roman"/>
                <w:b/>
                <w:bCs/>
                <w:sz w:val="18"/>
                <w:szCs w:val="18"/>
              </w:rPr>
              <w:t>Learning-by-doing training on improved methodologies and analytical skills for interpreting global environmental trends and understanding their relevance to sectoral development</w:t>
            </w:r>
          </w:p>
        </w:tc>
        <w:tc>
          <w:tcPr>
            <w:tcW w:w="0" w:type="auto"/>
            <w:tcBorders>
              <w:top w:val="single" w:sz="8" w:space="0" w:color="auto"/>
              <w:left w:val="single" w:sz="8" w:space="0" w:color="auto"/>
              <w:bottom w:val="single" w:sz="4" w:space="0" w:color="auto"/>
              <w:right w:val="nil"/>
            </w:tcBorders>
            <w:shd w:val="clear" w:color="000000" w:fill="F2F2F2"/>
            <w:hideMark/>
          </w:tcPr>
          <w:p w14:paraId="79271EA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CD006C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3A18C0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785291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A85C3D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B8398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E8398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8709B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8B70E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C77A1E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48A7C5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6FD137F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8CBA7AE"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3BF61D8B" w14:textId="77777777" w:rsidR="00432229" w:rsidRPr="00432229" w:rsidRDefault="00432229" w:rsidP="00432229">
            <w:pPr>
              <w:jc w:val="center"/>
              <w:rPr>
                <w:rFonts w:eastAsia="Times New Roman"/>
                <w:sz w:val="18"/>
                <w:szCs w:val="18"/>
              </w:rPr>
            </w:pPr>
            <w:r w:rsidRPr="00432229">
              <w:rPr>
                <w:rFonts w:eastAsia="Times New Roman"/>
                <w:sz w:val="18"/>
                <w:szCs w:val="18"/>
              </w:rPr>
              <w:t>1.6.1</w:t>
            </w:r>
          </w:p>
        </w:tc>
        <w:tc>
          <w:tcPr>
            <w:tcW w:w="0" w:type="auto"/>
            <w:tcBorders>
              <w:top w:val="single" w:sz="4" w:space="0" w:color="auto"/>
              <w:left w:val="nil"/>
              <w:bottom w:val="single" w:sz="4" w:space="0" w:color="auto"/>
              <w:right w:val="nil"/>
            </w:tcBorders>
            <w:shd w:val="clear" w:color="auto" w:fill="auto"/>
            <w:hideMark/>
          </w:tcPr>
          <w:p w14:paraId="6BD83D1A" w14:textId="77777777" w:rsidR="00432229" w:rsidRPr="00432229" w:rsidRDefault="00432229" w:rsidP="00432229">
            <w:pPr>
              <w:rPr>
                <w:rFonts w:eastAsia="Times New Roman"/>
                <w:sz w:val="18"/>
                <w:szCs w:val="18"/>
              </w:rPr>
            </w:pPr>
            <w:r w:rsidRPr="00432229">
              <w:rPr>
                <w:rFonts w:eastAsia="Times New Roman"/>
                <w:sz w:val="18"/>
                <w:szCs w:val="18"/>
              </w:rPr>
              <w:t xml:space="preserve">Undertake a comprehensive assessment of training needs to manage data and information.  </w:t>
            </w:r>
          </w:p>
        </w:tc>
        <w:tc>
          <w:tcPr>
            <w:tcW w:w="0" w:type="auto"/>
            <w:tcBorders>
              <w:top w:val="nil"/>
              <w:left w:val="single" w:sz="8" w:space="0" w:color="auto"/>
              <w:bottom w:val="single" w:sz="4" w:space="0" w:color="auto"/>
              <w:right w:val="nil"/>
            </w:tcBorders>
            <w:shd w:val="clear" w:color="000000" w:fill="FFFFFF"/>
            <w:hideMark/>
          </w:tcPr>
          <w:p w14:paraId="61AD05F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CA570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7A7FC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84473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ACC7B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475D2C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23F15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EE50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8B6E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1D8D4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9C216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5F31078"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F89E044" w14:textId="77777777" w:rsidTr="00432229">
        <w:trPr>
          <w:trHeight w:val="20"/>
        </w:trPr>
        <w:tc>
          <w:tcPr>
            <w:tcW w:w="0" w:type="auto"/>
            <w:tcBorders>
              <w:top w:val="nil"/>
              <w:left w:val="nil"/>
              <w:bottom w:val="single" w:sz="4" w:space="0" w:color="auto"/>
              <w:right w:val="nil"/>
            </w:tcBorders>
            <w:shd w:val="clear" w:color="auto" w:fill="auto"/>
            <w:noWrap/>
            <w:hideMark/>
          </w:tcPr>
          <w:p w14:paraId="67ECA11D" w14:textId="77777777" w:rsidR="00432229" w:rsidRPr="00432229" w:rsidRDefault="00432229" w:rsidP="00432229">
            <w:pPr>
              <w:jc w:val="center"/>
              <w:rPr>
                <w:rFonts w:eastAsia="Times New Roman"/>
                <w:sz w:val="18"/>
                <w:szCs w:val="18"/>
              </w:rPr>
            </w:pPr>
            <w:r w:rsidRPr="00432229">
              <w:rPr>
                <w:rFonts w:eastAsia="Times New Roman"/>
                <w:sz w:val="18"/>
                <w:szCs w:val="18"/>
              </w:rPr>
              <w:t>1.6.2</w:t>
            </w:r>
          </w:p>
        </w:tc>
        <w:tc>
          <w:tcPr>
            <w:tcW w:w="0" w:type="auto"/>
            <w:tcBorders>
              <w:top w:val="nil"/>
              <w:left w:val="nil"/>
              <w:bottom w:val="single" w:sz="4" w:space="0" w:color="auto"/>
              <w:right w:val="nil"/>
            </w:tcBorders>
            <w:shd w:val="clear" w:color="auto" w:fill="auto"/>
            <w:hideMark/>
          </w:tcPr>
          <w:p w14:paraId="7BEDCCBE" w14:textId="77777777" w:rsidR="00432229" w:rsidRPr="00432229" w:rsidRDefault="00432229" w:rsidP="00432229">
            <w:pPr>
              <w:rPr>
                <w:rFonts w:eastAsia="Times New Roman"/>
                <w:sz w:val="18"/>
                <w:szCs w:val="18"/>
              </w:rPr>
            </w:pPr>
            <w:r w:rsidRPr="00432229">
              <w:rPr>
                <w:rFonts w:eastAsia="Times New Roman"/>
                <w:sz w:val="18"/>
                <w:szCs w:val="18"/>
              </w:rPr>
              <w:t xml:space="preserve">Prepare a training programme and curriculum that builds on the earlier analyses. </w:t>
            </w:r>
          </w:p>
        </w:tc>
        <w:tc>
          <w:tcPr>
            <w:tcW w:w="0" w:type="auto"/>
            <w:tcBorders>
              <w:top w:val="nil"/>
              <w:left w:val="single" w:sz="8" w:space="0" w:color="auto"/>
              <w:bottom w:val="single" w:sz="4" w:space="0" w:color="auto"/>
              <w:right w:val="nil"/>
            </w:tcBorders>
            <w:shd w:val="clear" w:color="000000" w:fill="FFFFFF"/>
            <w:hideMark/>
          </w:tcPr>
          <w:p w14:paraId="6CD494D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5F446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CF780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3CC49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4EAE1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79B5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2FD18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854A7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86495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B94CF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CAE4A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CB24EE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DA2C22C" w14:textId="77777777" w:rsidTr="00432229">
        <w:trPr>
          <w:trHeight w:val="20"/>
        </w:trPr>
        <w:tc>
          <w:tcPr>
            <w:tcW w:w="0" w:type="auto"/>
            <w:tcBorders>
              <w:top w:val="nil"/>
              <w:left w:val="nil"/>
              <w:bottom w:val="single" w:sz="4" w:space="0" w:color="auto"/>
              <w:right w:val="nil"/>
            </w:tcBorders>
            <w:shd w:val="clear" w:color="auto" w:fill="auto"/>
            <w:noWrap/>
            <w:hideMark/>
          </w:tcPr>
          <w:p w14:paraId="276D5D35" w14:textId="77777777" w:rsidR="00432229" w:rsidRPr="00432229" w:rsidRDefault="00432229" w:rsidP="00432229">
            <w:pPr>
              <w:jc w:val="center"/>
              <w:rPr>
                <w:rFonts w:eastAsia="Times New Roman"/>
                <w:sz w:val="18"/>
                <w:szCs w:val="18"/>
              </w:rPr>
            </w:pPr>
            <w:r w:rsidRPr="00432229">
              <w:rPr>
                <w:rFonts w:eastAsia="Times New Roman"/>
                <w:sz w:val="18"/>
                <w:szCs w:val="18"/>
              </w:rPr>
              <w:t>1.6.3</w:t>
            </w:r>
          </w:p>
        </w:tc>
        <w:tc>
          <w:tcPr>
            <w:tcW w:w="0" w:type="auto"/>
            <w:tcBorders>
              <w:top w:val="nil"/>
              <w:left w:val="nil"/>
              <w:bottom w:val="single" w:sz="4" w:space="0" w:color="auto"/>
              <w:right w:val="nil"/>
            </w:tcBorders>
            <w:shd w:val="clear" w:color="auto" w:fill="auto"/>
            <w:hideMark/>
          </w:tcPr>
          <w:p w14:paraId="299D7F31" w14:textId="77777777" w:rsidR="00432229" w:rsidRPr="00432229" w:rsidRDefault="00432229" w:rsidP="00432229">
            <w:pPr>
              <w:rPr>
                <w:rFonts w:eastAsia="Times New Roman"/>
                <w:sz w:val="18"/>
                <w:szCs w:val="18"/>
              </w:rPr>
            </w:pPr>
            <w:r w:rsidRPr="00432229">
              <w:rPr>
                <w:rFonts w:eastAsia="Times New Roman"/>
                <w:sz w:val="18"/>
                <w:szCs w:val="18"/>
              </w:rPr>
              <w:t xml:space="preserve">Carry out training workshops on the management of existing and new data and information through the EKMS. </w:t>
            </w:r>
          </w:p>
        </w:tc>
        <w:tc>
          <w:tcPr>
            <w:tcW w:w="0" w:type="auto"/>
            <w:tcBorders>
              <w:top w:val="nil"/>
              <w:left w:val="single" w:sz="8" w:space="0" w:color="auto"/>
              <w:bottom w:val="nil"/>
              <w:right w:val="nil"/>
            </w:tcBorders>
            <w:shd w:val="clear" w:color="000000" w:fill="FFFFFF"/>
            <w:hideMark/>
          </w:tcPr>
          <w:p w14:paraId="1A25327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00E243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99077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645265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5DCC45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16493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A7B45D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632B5E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27A0BC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F21CF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F34234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E3B2260"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CF7FADB" w14:textId="77777777" w:rsidTr="00432229">
        <w:trPr>
          <w:trHeight w:val="20"/>
        </w:trPr>
        <w:tc>
          <w:tcPr>
            <w:tcW w:w="0" w:type="auto"/>
            <w:tcBorders>
              <w:top w:val="nil"/>
              <w:left w:val="nil"/>
              <w:bottom w:val="nil"/>
              <w:right w:val="nil"/>
            </w:tcBorders>
            <w:shd w:val="clear" w:color="000000" w:fill="EDEDED"/>
            <w:noWrap/>
            <w:hideMark/>
          </w:tcPr>
          <w:p w14:paraId="27FFF138"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Output 1.7: </w:t>
            </w:r>
          </w:p>
        </w:tc>
        <w:tc>
          <w:tcPr>
            <w:tcW w:w="0" w:type="auto"/>
            <w:tcBorders>
              <w:top w:val="nil"/>
              <w:left w:val="nil"/>
              <w:bottom w:val="nil"/>
              <w:right w:val="nil"/>
            </w:tcBorders>
            <w:shd w:val="clear" w:color="000000" w:fill="EDEDED"/>
            <w:hideMark/>
          </w:tcPr>
          <w:p w14:paraId="20D5C604" w14:textId="77777777" w:rsidR="00432229" w:rsidRPr="00432229" w:rsidRDefault="00432229" w:rsidP="00432229">
            <w:pPr>
              <w:rPr>
                <w:rFonts w:eastAsia="Times New Roman"/>
                <w:b/>
                <w:bCs/>
                <w:sz w:val="18"/>
                <w:szCs w:val="18"/>
              </w:rPr>
            </w:pPr>
            <w:r w:rsidRPr="00432229">
              <w:rPr>
                <w:rFonts w:eastAsia="Times New Roman"/>
                <w:b/>
                <w:bCs/>
                <w:sz w:val="18"/>
                <w:szCs w:val="18"/>
              </w:rPr>
              <w:t xml:space="preserve">Early implementation and piloting of the integrated environmental knowledge management system through a select sectoral plan.  </w:t>
            </w:r>
          </w:p>
        </w:tc>
        <w:tc>
          <w:tcPr>
            <w:tcW w:w="0" w:type="auto"/>
            <w:tcBorders>
              <w:top w:val="single" w:sz="8" w:space="0" w:color="auto"/>
              <w:left w:val="single" w:sz="8" w:space="0" w:color="auto"/>
              <w:bottom w:val="single" w:sz="4" w:space="0" w:color="auto"/>
              <w:right w:val="nil"/>
            </w:tcBorders>
            <w:shd w:val="clear" w:color="000000" w:fill="F2F2F2"/>
            <w:hideMark/>
          </w:tcPr>
          <w:p w14:paraId="441A44A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C93D5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424D8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FA50C9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E18AF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C9D452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873BD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3C450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3035B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88AA9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04E3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296C45D"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7689B59"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205F5996" w14:textId="77777777" w:rsidR="00432229" w:rsidRPr="00432229" w:rsidRDefault="00432229" w:rsidP="00432229">
            <w:pPr>
              <w:jc w:val="center"/>
              <w:rPr>
                <w:rFonts w:eastAsia="Times New Roman"/>
                <w:sz w:val="18"/>
                <w:szCs w:val="18"/>
              </w:rPr>
            </w:pPr>
            <w:r w:rsidRPr="00432229">
              <w:rPr>
                <w:rFonts w:eastAsia="Times New Roman"/>
                <w:sz w:val="18"/>
                <w:szCs w:val="18"/>
              </w:rPr>
              <w:t>1.7.1</w:t>
            </w:r>
          </w:p>
        </w:tc>
        <w:tc>
          <w:tcPr>
            <w:tcW w:w="0" w:type="auto"/>
            <w:tcBorders>
              <w:top w:val="single" w:sz="4" w:space="0" w:color="auto"/>
              <w:left w:val="nil"/>
              <w:bottom w:val="single" w:sz="4" w:space="0" w:color="auto"/>
              <w:right w:val="nil"/>
            </w:tcBorders>
            <w:shd w:val="clear" w:color="auto" w:fill="auto"/>
            <w:hideMark/>
          </w:tcPr>
          <w:p w14:paraId="04FC818C" w14:textId="77777777" w:rsidR="00432229" w:rsidRPr="00432229" w:rsidRDefault="00432229" w:rsidP="00432229">
            <w:pPr>
              <w:rPr>
                <w:rFonts w:eastAsia="Times New Roman"/>
                <w:sz w:val="18"/>
                <w:szCs w:val="18"/>
              </w:rPr>
            </w:pPr>
            <w:r w:rsidRPr="00432229">
              <w:rPr>
                <w:rFonts w:eastAsia="Times New Roman"/>
                <w:sz w:val="18"/>
                <w:szCs w:val="18"/>
              </w:rPr>
              <w:t>Select one high value sectoral development plan for early implementation and piloting through a broad-based consultative process.</w:t>
            </w:r>
          </w:p>
        </w:tc>
        <w:tc>
          <w:tcPr>
            <w:tcW w:w="0" w:type="auto"/>
            <w:tcBorders>
              <w:top w:val="nil"/>
              <w:left w:val="single" w:sz="8" w:space="0" w:color="auto"/>
              <w:bottom w:val="single" w:sz="4" w:space="0" w:color="auto"/>
              <w:right w:val="nil"/>
            </w:tcBorders>
            <w:shd w:val="clear" w:color="000000" w:fill="FFFFFF"/>
            <w:hideMark/>
          </w:tcPr>
          <w:p w14:paraId="6602983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969DA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92B969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3D072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485D6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330F8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E79E3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AD543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855AB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AF6CF7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980E02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0249B5A"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0C2C75A" w14:textId="77777777" w:rsidTr="00432229">
        <w:trPr>
          <w:trHeight w:val="20"/>
        </w:trPr>
        <w:tc>
          <w:tcPr>
            <w:tcW w:w="0" w:type="auto"/>
            <w:tcBorders>
              <w:top w:val="nil"/>
              <w:left w:val="nil"/>
              <w:bottom w:val="single" w:sz="4" w:space="0" w:color="auto"/>
              <w:right w:val="nil"/>
            </w:tcBorders>
            <w:shd w:val="clear" w:color="auto" w:fill="auto"/>
            <w:noWrap/>
            <w:hideMark/>
          </w:tcPr>
          <w:p w14:paraId="731C5C07" w14:textId="77777777" w:rsidR="00432229" w:rsidRPr="00432229" w:rsidRDefault="00432229" w:rsidP="00432229">
            <w:pPr>
              <w:jc w:val="center"/>
              <w:rPr>
                <w:rFonts w:eastAsia="Times New Roman"/>
                <w:sz w:val="18"/>
                <w:szCs w:val="18"/>
              </w:rPr>
            </w:pPr>
            <w:r w:rsidRPr="00432229">
              <w:rPr>
                <w:rFonts w:eastAsia="Times New Roman"/>
                <w:sz w:val="18"/>
                <w:szCs w:val="18"/>
              </w:rPr>
              <w:t>1.7.2</w:t>
            </w:r>
          </w:p>
        </w:tc>
        <w:tc>
          <w:tcPr>
            <w:tcW w:w="0" w:type="auto"/>
            <w:tcBorders>
              <w:top w:val="nil"/>
              <w:left w:val="nil"/>
              <w:bottom w:val="single" w:sz="4" w:space="0" w:color="auto"/>
              <w:right w:val="nil"/>
            </w:tcBorders>
            <w:shd w:val="clear" w:color="auto" w:fill="auto"/>
            <w:hideMark/>
          </w:tcPr>
          <w:p w14:paraId="22036950" w14:textId="77777777" w:rsidR="00432229" w:rsidRPr="00432229" w:rsidRDefault="00432229" w:rsidP="00432229">
            <w:pPr>
              <w:rPr>
                <w:rFonts w:eastAsia="Times New Roman"/>
                <w:sz w:val="18"/>
                <w:szCs w:val="18"/>
              </w:rPr>
            </w:pPr>
            <w:r w:rsidRPr="00432229">
              <w:rPr>
                <w:rFonts w:eastAsia="Times New Roman"/>
                <w:sz w:val="18"/>
                <w:szCs w:val="18"/>
              </w:rPr>
              <w:t>Convene learning-by-doing workshops to use the EKMS to demonstrate its value at improving a more holistic and resilient construct of the selected sectoral plan in keeping with Rio Convention obligations.</w:t>
            </w:r>
          </w:p>
        </w:tc>
        <w:tc>
          <w:tcPr>
            <w:tcW w:w="0" w:type="auto"/>
            <w:tcBorders>
              <w:top w:val="nil"/>
              <w:left w:val="single" w:sz="8" w:space="0" w:color="auto"/>
              <w:bottom w:val="single" w:sz="4" w:space="0" w:color="auto"/>
              <w:right w:val="nil"/>
            </w:tcBorders>
            <w:shd w:val="clear" w:color="000000" w:fill="92D050"/>
            <w:hideMark/>
          </w:tcPr>
          <w:p w14:paraId="77EBE3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F8E083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6DEAF7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FDBDD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C68027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33A5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73A01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D09F3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77EDA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E5B54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683DC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117FFF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0E7980B" w14:textId="77777777" w:rsidTr="00432229">
        <w:trPr>
          <w:trHeight w:val="20"/>
        </w:trPr>
        <w:tc>
          <w:tcPr>
            <w:tcW w:w="0" w:type="auto"/>
            <w:tcBorders>
              <w:top w:val="nil"/>
              <w:left w:val="nil"/>
              <w:bottom w:val="single" w:sz="4" w:space="0" w:color="auto"/>
              <w:right w:val="nil"/>
            </w:tcBorders>
            <w:shd w:val="clear" w:color="auto" w:fill="auto"/>
            <w:noWrap/>
            <w:hideMark/>
          </w:tcPr>
          <w:p w14:paraId="1B667268" w14:textId="77777777" w:rsidR="00432229" w:rsidRPr="00432229" w:rsidRDefault="00432229" w:rsidP="00432229">
            <w:pPr>
              <w:jc w:val="center"/>
              <w:rPr>
                <w:rFonts w:eastAsia="Times New Roman"/>
                <w:sz w:val="18"/>
                <w:szCs w:val="18"/>
              </w:rPr>
            </w:pPr>
            <w:r w:rsidRPr="00432229">
              <w:rPr>
                <w:rFonts w:eastAsia="Times New Roman"/>
                <w:sz w:val="18"/>
                <w:szCs w:val="18"/>
              </w:rPr>
              <w:t>1.7.3</w:t>
            </w:r>
          </w:p>
        </w:tc>
        <w:tc>
          <w:tcPr>
            <w:tcW w:w="0" w:type="auto"/>
            <w:tcBorders>
              <w:top w:val="nil"/>
              <w:left w:val="nil"/>
              <w:bottom w:val="single" w:sz="4" w:space="0" w:color="auto"/>
              <w:right w:val="nil"/>
            </w:tcBorders>
            <w:shd w:val="clear" w:color="auto" w:fill="auto"/>
            <w:hideMark/>
          </w:tcPr>
          <w:p w14:paraId="443FD34A" w14:textId="77777777" w:rsidR="00432229" w:rsidRPr="00432229" w:rsidRDefault="00432229" w:rsidP="00432229">
            <w:pPr>
              <w:rPr>
                <w:rFonts w:eastAsia="Times New Roman"/>
                <w:sz w:val="18"/>
                <w:szCs w:val="18"/>
              </w:rPr>
            </w:pPr>
            <w:r w:rsidRPr="00432229">
              <w:rPr>
                <w:rFonts w:eastAsia="Times New Roman"/>
                <w:sz w:val="18"/>
                <w:szCs w:val="18"/>
              </w:rPr>
              <w:t xml:space="preserve">Facilitate dialogues on the EKMS and its implementation with decision- and policy-makers to enhance their understanding and secure their support and championship.  </w:t>
            </w:r>
          </w:p>
        </w:tc>
        <w:tc>
          <w:tcPr>
            <w:tcW w:w="0" w:type="auto"/>
            <w:tcBorders>
              <w:top w:val="nil"/>
              <w:left w:val="single" w:sz="8" w:space="0" w:color="auto"/>
              <w:bottom w:val="single" w:sz="4" w:space="0" w:color="auto"/>
              <w:right w:val="nil"/>
            </w:tcBorders>
            <w:shd w:val="clear" w:color="000000" w:fill="FFFFFF"/>
            <w:hideMark/>
          </w:tcPr>
          <w:p w14:paraId="5F99955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203D9F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CEAA8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B7010C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4043B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D72776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B5BA5E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F84F9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211D79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890BE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9B934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86D371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0EC9A49" w14:textId="77777777" w:rsidTr="00432229">
        <w:trPr>
          <w:trHeight w:val="20"/>
        </w:trPr>
        <w:tc>
          <w:tcPr>
            <w:tcW w:w="0" w:type="auto"/>
            <w:tcBorders>
              <w:top w:val="nil"/>
              <w:left w:val="nil"/>
              <w:bottom w:val="single" w:sz="4" w:space="0" w:color="auto"/>
              <w:right w:val="nil"/>
            </w:tcBorders>
            <w:shd w:val="clear" w:color="auto" w:fill="auto"/>
            <w:noWrap/>
            <w:hideMark/>
          </w:tcPr>
          <w:p w14:paraId="5FC0AF4B" w14:textId="77777777" w:rsidR="00432229" w:rsidRPr="00432229" w:rsidRDefault="00432229" w:rsidP="00432229">
            <w:pPr>
              <w:jc w:val="center"/>
              <w:rPr>
                <w:rFonts w:eastAsia="Times New Roman"/>
                <w:sz w:val="18"/>
                <w:szCs w:val="18"/>
              </w:rPr>
            </w:pPr>
            <w:r w:rsidRPr="00432229">
              <w:rPr>
                <w:rFonts w:eastAsia="Times New Roman"/>
                <w:sz w:val="18"/>
                <w:szCs w:val="18"/>
              </w:rPr>
              <w:t>1.7.4</w:t>
            </w:r>
          </w:p>
        </w:tc>
        <w:tc>
          <w:tcPr>
            <w:tcW w:w="0" w:type="auto"/>
            <w:tcBorders>
              <w:top w:val="nil"/>
              <w:left w:val="nil"/>
              <w:bottom w:val="single" w:sz="4" w:space="0" w:color="auto"/>
              <w:right w:val="nil"/>
            </w:tcBorders>
            <w:shd w:val="clear" w:color="auto" w:fill="auto"/>
            <w:hideMark/>
          </w:tcPr>
          <w:p w14:paraId="7E11AD27" w14:textId="77777777" w:rsidR="00432229" w:rsidRPr="00432229" w:rsidRDefault="00432229" w:rsidP="00432229">
            <w:pPr>
              <w:rPr>
                <w:rFonts w:eastAsia="Times New Roman"/>
                <w:sz w:val="18"/>
                <w:szCs w:val="18"/>
              </w:rPr>
            </w:pPr>
            <w:r w:rsidRPr="00432229">
              <w:rPr>
                <w:rFonts w:eastAsia="Times New Roman"/>
                <w:sz w:val="18"/>
                <w:szCs w:val="18"/>
              </w:rPr>
              <w:t>Prepare lessons learned study on the use of the EKMS to mainstream Rio Convention obligations into sectoral plans and policies.</w:t>
            </w:r>
          </w:p>
        </w:tc>
        <w:tc>
          <w:tcPr>
            <w:tcW w:w="0" w:type="auto"/>
            <w:tcBorders>
              <w:top w:val="nil"/>
              <w:left w:val="single" w:sz="8" w:space="0" w:color="auto"/>
              <w:bottom w:val="nil"/>
              <w:right w:val="nil"/>
            </w:tcBorders>
            <w:shd w:val="clear" w:color="000000" w:fill="FFFFFF"/>
            <w:hideMark/>
          </w:tcPr>
          <w:p w14:paraId="072CBA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9F64BB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8C4763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3F7ECA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93F9AB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82022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3C8DFF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C44DA2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870DD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CFB16E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7AABD0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C220A28"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4B5A7B0" w14:textId="77777777" w:rsidTr="00432229">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3FE7E92A"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Component 2</w:t>
            </w:r>
          </w:p>
        </w:tc>
        <w:tc>
          <w:tcPr>
            <w:tcW w:w="0" w:type="auto"/>
            <w:tcBorders>
              <w:top w:val="single" w:sz="8" w:space="0" w:color="auto"/>
              <w:left w:val="nil"/>
              <w:bottom w:val="single" w:sz="8" w:space="0" w:color="auto"/>
              <w:right w:val="nil"/>
            </w:tcBorders>
            <w:shd w:val="clear" w:color="000000" w:fill="DDEBF7"/>
            <w:hideMark/>
          </w:tcPr>
          <w:p w14:paraId="3EE8D9D5" w14:textId="77777777" w:rsidR="00432229" w:rsidRPr="00432229" w:rsidRDefault="00432229" w:rsidP="00432229">
            <w:pPr>
              <w:rPr>
                <w:rFonts w:eastAsia="Times New Roman"/>
                <w:b/>
                <w:bCs/>
                <w:sz w:val="18"/>
                <w:szCs w:val="18"/>
              </w:rPr>
            </w:pPr>
            <w:r w:rsidRPr="00432229">
              <w:rPr>
                <w:rFonts w:eastAsia="Times New Roman"/>
                <w:b/>
                <w:bCs/>
                <w:sz w:val="18"/>
                <w:szCs w:val="18"/>
              </w:rPr>
              <w:t>Enhanced institutional and technical capacities to mainstream, develop, and utilize policies and/or legislative frameworks for effective implementation of the three Rio Conventions</w:t>
            </w:r>
          </w:p>
        </w:tc>
        <w:tc>
          <w:tcPr>
            <w:tcW w:w="0" w:type="auto"/>
            <w:tcBorders>
              <w:top w:val="single" w:sz="8" w:space="0" w:color="auto"/>
              <w:left w:val="single" w:sz="8" w:space="0" w:color="auto"/>
              <w:bottom w:val="single" w:sz="8" w:space="0" w:color="auto"/>
              <w:right w:val="nil"/>
            </w:tcBorders>
            <w:shd w:val="clear" w:color="000000" w:fill="DDEBF7"/>
            <w:hideMark/>
          </w:tcPr>
          <w:p w14:paraId="05F99799"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3398C8B"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1D180AB"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D420799"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92A4C81"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6C5B51F"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9C2524E"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EDC77B1"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AE896CB"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7EDCD41"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8E7F27B"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254E378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87E68A8" w14:textId="77777777" w:rsidTr="00432229">
        <w:trPr>
          <w:trHeight w:val="20"/>
        </w:trPr>
        <w:tc>
          <w:tcPr>
            <w:tcW w:w="0" w:type="auto"/>
            <w:tcBorders>
              <w:top w:val="nil"/>
              <w:left w:val="nil"/>
              <w:bottom w:val="single" w:sz="4" w:space="0" w:color="auto"/>
              <w:right w:val="nil"/>
            </w:tcBorders>
            <w:shd w:val="clear" w:color="000000" w:fill="EDEDED"/>
            <w:noWrap/>
            <w:hideMark/>
          </w:tcPr>
          <w:p w14:paraId="07EEDCC3"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2.1</w:t>
            </w:r>
          </w:p>
        </w:tc>
        <w:tc>
          <w:tcPr>
            <w:tcW w:w="0" w:type="auto"/>
            <w:tcBorders>
              <w:top w:val="nil"/>
              <w:left w:val="nil"/>
              <w:bottom w:val="nil"/>
              <w:right w:val="nil"/>
            </w:tcBorders>
            <w:shd w:val="clear" w:color="000000" w:fill="EDEDED"/>
            <w:hideMark/>
          </w:tcPr>
          <w:p w14:paraId="7197E5CD" w14:textId="77777777" w:rsidR="00432229" w:rsidRPr="00432229" w:rsidRDefault="00432229" w:rsidP="00432229">
            <w:pPr>
              <w:rPr>
                <w:rFonts w:eastAsia="Times New Roman"/>
                <w:b/>
                <w:bCs/>
                <w:sz w:val="18"/>
                <w:szCs w:val="18"/>
              </w:rPr>
            </w:pPr>
            <w:r w:rsidRPr="00432229">
              <w:rPr>
                <w:rFonts w:eastAsia="Times New Roman"/>
                <w:b/>
                <w:bCs/>
                <w:sz w:val="18"/>
                <w:szCs w:val="18"/>
              </w:rPr>
              <w:t>In-depth SWOT and gap analysis of existing environmental policies and legislation, and the effectiveness of their enforcement</w:t>
            </w:r>
          </w:p>
        </w:tc>
        <w:tc>
          <w:tcPr>
            <w:tcW w:w="0" w:type="auto"/>
            <w:tcBorders>
              <w:top w:val="nil"/>
              <w:left w:val="single" w:sz="8" w:space="0" w:color="auto"/>
              <w:bottom w:val="single" w:sz="4" w:space="0" w:color="auto"/>
              <w:right w:val="nil"/>
            </w:tcBorders>
            <w:shd w:val="clear" w:color="000000" w:fill="F2F2F2"/>
            <w:hideMark/>
          </w:tcPr>
          <w:p w14:paraId="6B57D5D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3B2A5C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78F21C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90ECE1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806290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F61642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64C589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9EEFD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08E91F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882291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46F1C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75B6FFC0"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EF36248" w14:textId="77777777" w:rsidTr="00432229">
        <w:trPr>
          <w:trHeight w:val="20"/>
        </w:trPr>
        <w:tc>
          <w:tcPr>
            <w:tcW w:w="0" w:type="auto"/>
            <w:tcBorders>
              <w:top w:val="nil"/>
              <w:left w:val="nil"/>
              <w:bottom w:val="single" w:sz="4" w:space="0" w:color="auto"/>
              <w:right w:val="nil"/>
            </w:tcBorders>
            <w:shd w:val="clear" w:color="auto" w:fill="auto"/>
            <w:noWrap/>
            <w:hideMark/>
          </w:tcPr>
          <w:p w14:paraId="7481AAE7" w14:textId="77777777" w:rsidR="00432229" w:rsidRPr="00432229" w:rsidRDefault="00432229" w:rsidP="00432229">
            <w:pPr>
              <w:jc w:val="center"/>
              <w:rPr>
                <w:rFonts w:eastAsia="Times New Roman"/>
                <w:sz w:val="18"/>
                <w:szCs w:val="18"/>
              </w:rPr>
            </w:pPr>
            <w:r w:rsidRPr="00432229">
              <w:rPr>
                <w:rFonts w:eastAsia="Times New Roman"/>
                <w:sz w:val="18"/>
                <w:szCs w:val="18"/>
              </w:rPr>
              <w:t>2.1.1</w:t>
            </w:r>
          </w:p>
        </w:tc>
        <w:tc>
          <w:tcPr>
            <w:tcW w:w="0" w:type="auto"/>
            <w:tcBorders>
              <w:top w:val="single" w:sz="4" w:space="0" w:color="auto"/>
              <w:left w:val="nil"/>
              <w:bottom w:val="single" w:sz="4" w:space="0" w:color="auto"/>
              <w:right w:val="nil"/>
            </w:tcBorders>
            <w:shd w:val="clear" w:color="auto" w:fill="auto"/>
            <w:hideMark/>
          </w:tcPr>
          <w:p w14:paraId="2D8650C3" w14:textId="77777777" w:rsidR="00432229" w:rsidRPr="00432229" w:rsidRDefault="00432229" w:rsidP="00432229">
            <w:pPr>
              <w:rPr>
                <w:rFonts w:eastAsia="Times New Roman"/>
                <w:sz w:val="18"/>
                <w:szCs w:val="18"/>
              </w:rPr>
            </w:pPr>
            <w:r w:rsidRPr="00432229">
              <w:rPr>
                <w:rFonts w:eastAsia="Times New Roman"/>
                <w:sz w:val="18"/>
                <w:szCs w:val="18"/>
              </w:rPr>
              <w:t>Undertake an in-depth analysis of Liberia's policy, legislative, and regulatory framework on environmental governance</w:t>
            </w:r>
          </w:p>
        </w:tc>
        <w:tc>
          <w:tcPr>
            <w:tcW w:w="0" w:type="auto"/>
            <w:tcBorders>
              <w:top w:val="nil"/>
              <w:left w:val="single" w:sz="8" w:space="0" w:color="auto"/>
              <w:bottom w:val="single" w:sz="4" w:space="0" w:color="auto"/>
              <w:right w:val="nil"/>
            </w:tcBorders>
            <w:shd w:val="clear" w:color="000000" w:fill="FFFFFF"/>
            <w:hideMark/>
          </w:tcPr>
          <w:p w14:paraId="14D5117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D0B1CA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E561AA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848CA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8821E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88BB9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9227B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0A5B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5FEE5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D47DE4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27B6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39C519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0720D0C" w14:textId="77777777" w:rsidTr="00432229">
        <w:trPr>
          <w:trHeight w:val="20"/>
        </w:trPr>
        <w:tc>
          <w:tcPr>
            <w:tcW w:w="0" w:type="auto"/>
            <w:tcBorders>
              <w:top w:val="nil"/>
              <w:left w:val="nil"/>
              <w:bottom w:val="single" w:sz="4" w:space="0" w:color="auto"/>
              <w:right w:val="nil"/>
            </w:tcBorders>
            <w:shd w:val="clear" w:color="auto" w:fill="auto"/>
            <w:noWrap/>
            <w:hideMark/>
          </w:tcPr>
          <w:p w14:paraId="7A0E15C1" w14:textId="77777777" w:rsidR="00432229" w:rsidRPr="00432229" w:rsidRDefault="00432229" w:rsidP="00432229">
            <w:pPr>
              <w:jc w:val="center"/>
              <w:rPr>
                <w:rFonts w:eastAsia="Times New Roman"/>
                <w:sz w:val="18"/>
                <w:szCs w:val="18"/>
              </w:rPr>
            </w:pPr>
            <w:r w:rsidRPr="00432229">
              <w:rPr>
                <w:rFonts w:eastAsia="Times New Roman"/>
                <w:sz w:val="18"/>
                <w:szCs w:val="18"/>
              </w:rPr>
              <w:t>2.1.2</w:t>
            </w:r>
          </w:p>
        </w:tc>
        <w:tc>
          <w:tcPr>
            <w:tcW w:w="0" w:type="auto"/>
            <w:tcBorders>
              <w:top w:val="nil"/>
              <w:left w:val="nil"/>
              <w:bottom w:val="single" w:sz="4" w:space="0" w:color="auto"/>
              <w:right w:val="nil"/>
            </w:tcBorders>
            <w:shd w:val="clear" w:color="auto" w:fill="auto"/>
            <w:hideMark/>
          </w:tcPr>
          <w:p w14:paraId="096596C3" w14:textId="77777777" w:rsidR="00432229" w:rsidRPr="00432229" w:rsidRDefault="00432229" w:rsidP="00432229">
            <w:pPr>
              <w:rPr>
                <w:rFonts w:eastAsia="Times New Roman"/>
                <w:sz w:val="18"/>
                <w:szCs w:val="18"/>
              </w:rPr>
            </w:pPr>
            <w:r w:rsidRPr="00432229">
              <w:rPr>
                <w:rFonts w:eastAsia="Times New Roman"/>
                <w:sz w:val="18"/>
                <w:szCs w:val="18"/>
              </w:rPr>
              <w:t xml:space="preserve">Undertake a SWOT and gap analysis of sector policies to ascertain the extent to which they support or work against meeting and sustaining Rio Convention obligations.  </w:t>
            </w:r>
          </w:p>
        </w:tc>
        <w:tc>
          <w:tcPr>
            <w:tcW w:w="0" w:type="auto"/>
            <w:tcBorders>
              <w:top w:val="nil"/>
              <w:left w:val="single" w:sz="8" w:space="0" w:color="auto"/>
              <w:bottom w:val="single" w:sz="4" w:space="0" w:color="auto"/>
              <w:right w:val="nil"/>
            </w:tcBorders>
            <w:shd w:val="clear" w:color="000000" w:fill="FFFFFF"/>
            <w:hideMark/>
          </w:tcPr>
          <w:p w14:paraId="19555D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AFF4C9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29299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2E959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2DEA7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87E56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78F0C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BA7B0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0FA3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08CFA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13965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47B121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1467056" w14:textId="77777777" w:rsidTr="00432229">
        <w:trPr>
          <w:trHeight w:val="20"/>
        </w:trPr>
        <w:tc>
          <w:tcPr>
            <w:tcW w:w="0" w:type="auto"/>
            <w:tcBorders>
              <w:top w:val="nil"/>
              <w:left w:val="nil"/>
              <w:bottom w:val="single" w:sz="4" w:space="0" w:color="auto"/>
              <w:right w:val="nil"/>
            </w:tcBorders>
            <w:shd w:val="clear" w:color="000000" w:fill="EDEDED"/>
            <w:noWrap/>
            <w:hideMark/>
          </w:tcPr>
          <w:p w14:paraId="326B2F2C"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2.2</w:t>
            </w:r>
          </w:p>
        </w:tc>
        <w:tc>
          <w:tcPr>
            <w:tcW w:w="0" w:type="auto"/>
            <w:tcBorders>
              <w:top w:val="nil"/>
              <w:left w:val="nil"/>
              <w:bottom w:val="nil"/>
              <w:right w:val="nil"/>
            </w:tcBorders>
            <w:shd w:val="clear" w:color="000000" w:fill="EDEDED"/>
            <w:hideMark/>
          </w:tcPr>
          <w:p w14:paraId="54FD6C19" w14:textId="77777777" w:rsidR="00432229" w:rsidRPr="00432229" w:rsidRDefault="00432229" w:rsidP="00432229">
            <w:pPr>
              <w:rPr>
                <w:rFonts w:eastAsia="Times New Roman"/>
                <w:b/>
                <w:bCs/>
                <w:sz w:val="18"/>
                <w:szCs w:val="18"/>
              </w:rPr>
            </w:pPr>
            <w:r w:rsidRPr="00432229">
              <w:rPr>
                <w:rFonts w:eastAsia="Times New Roman"/>
                <w:b/>
                <w:bCs/>
                <w:sz w:val="18"/>
                <w:szCs w:val="18"/>
              </w:rPr>
              <w:t xml:space="preserve"> Strengthened policy and regulatory framework through improved operational interpretation, enforcement tools, and by-laws</w:t>
            </w:r>
          </w:p>
        </w:tc>
        <w:tc>
          <w:tcPr>
            <w:tcW w:w="0" w:type="auto"/>
            <w:tcBorders>
              <w:top w:val="single" w:sz="8" w:space="0" w:color="auto"/>
              <w:left w:val="single" w:sz="8" w:space="0" w:color="auto"/>
              <w:bottom w:val="single" w:sz="4" w:space="0" w:color="auto"/>
              <w:right w:val="nil"/>
            </w:tcBorders>
            <w:shd w:val="clear" w:color="000000" w:fill="F2F2F2"/>
            <w:hideMark/>
          </w:tcPr>
          <w:p w14:paraId="1928DA8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5359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BA936F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5AE504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B49EC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0147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28A05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B9B8B7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42ED2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790306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9EC83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5373170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E994931" w14:textId="77777777" w:rsidTr="00432229">
        <w:trPr>
          <w:trHeight w:val="20"/>
        </w:trPr>
        <w:tc>
          <w:tcPr>
            <w:tcW w:w="0" w:type="auto"/>
            <w:tcBorders>
              <w:top w:val="nil"/>
              <w:left w:val="nil"/>
              <w:bottom w:val="single" w:sz="4" w:space="0" w:color="auto"/>
              <w:right w:val="nil"/>
            </w:tcBorders>
            <w:shd w:val="clear" w:color="auto" w:fill="auto"/>
            <w:noWrap/>
            <w:hideMark/>
          </w:tcPr>
          <w:p w14:paraId="06504719" w14:textId="77777777" w:rsidR="00432229" w:rsidRPr="00432229" w:rsidRDefault="00432229" w:rsidP="00432229">
            <w:pPr>
              <w:jc w:val="center"/>
              <w:rPr>
                <w:rFonts w:eastAsia="Times New Roman"/>
                <w:sz w:val="18"/>
                <w:szCs w:val="18"/>
              </w:rPr>
            </w:pPr>
            <w:r w:rsidRPr="00432229">
              <w:rPr>
                <w:rFonts w:eastAsia="Times New Roman"/>
                <w:sz w:val="18"/>
                <w:szCs w:val="18"/>
              </w:rPr>
              <w:t>2.2.1</w:t>
            </w:r>
          </w:p>
        </w:tc>
        <w:tc>
          <w:tcPr>
            <w:tcW w:w="0" w:type="auto"/>
            <w:tcBorders>
              <w:top w:val="single" w:sz="4" w:space="0" w:color="auto"/>
              <w:left w:val="nil"/>
              <w:bottom w:val="single" w:sz="4" w:space="0" w:color="auto"/>
              <w:right w:val="nil"/>
            </w:tcBorders>
            <w:shd w:val="clear" w:color="auto" w:fill="auto"/>
            <w:hideMark/>
          </w:tcPr>
          <w:p w14:paraId="50C431DF" w14:textId="77777777" w:rsidR="00432229" w:rsidRPr="00432229" w:rsidRDefault="00432229" w:rsidP="00432229">
            <w:pPr>
              <w:rPr>
                <w:rFonts w:eastAsia="Times New Roman"/>
                <w:sz w:val="18"/>
                <w:szCs w:val="18"/>
              </w:rPr>
            </w:pPr>
            <w:r w:rsidRPr="00432229">
              <w:rPr>
                <w:rFonts w:eastAsia="Times New Roman"/>
                <w:sz w:val="18"/>
                <w:szCs w:val="18"/>
              </w:rPr>
              <w:t>Carry out learning-by-doing training workshops to understand and reconcile weaknesses and gaps in key environmental policies and legal instruments</w:t>
            </w:r>
          </w:p>
        </w:tc>
        <w:tc>
          <w:tcPr>
            <w:tcW w:w="0" w:type="auto"/>
            <w:tcBorders>
              <w:top w:val="nil"/>
              <w:left w:val="single" w:sz="8" w:space="0" w:color="auto"/>
              <w:bottom w:val="single" w:sz="4" w:space="0" w:color="auto"/>
              <w:right w:val="nil"/>
            </w:tcBorders>
            <w:shd w:val="clear" w:color="000000" w:fill="FFFFFF"/>
            <w:hideMark/>
          </w:tcPr>
          <w:p w14:paraId="11BA08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8DD2A6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B035E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E1127F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367C3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48ACF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1F544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F1C1A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49FCA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1794D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0B5CB7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94B08B2"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781A68E" w14:textId="77777777" w:rsidTr="00432229">
        <w:trPr>
          <w:trHeight w:val="20"/>
        </w:trPr>
        <w:tc>
          <w:tcPr>
            <w:tcW w:w="0" w:type="auto"/>
            <w:tcBorders>
              <w:top w:val="nil"/>
              <w:left w:val="nil"/>
              <w:bottom w:val="single" w:sz="4" w:space="0" w:color="auto"/>
              <w:right w:val="nil"/>
            </w:tcBorders>
            <w:shd w:val="clear" w:color="auto" w:fill="auto"/>
            <w:noWrap/>
            <w:hideMark/>
          </w:tcPr>
          <w:p w14:paraId="79999CF0" w14:textId="77777777" w:rsidR="00432229" w:rsidRPr="00432229" w:rsidRDefault="00432229" w:rsidP="00432229">
            <w:pPr>
              <w:jc w:val="center"/>
              <w:rPr>
                <w:rFonts w:eastAsia="Times New Roman"/>
                <w:sz w:val="18"/>
                <w:szCs w:val="18"/>
              </w:rPr>
            </w:pPr>
            <w:r w:rsidRPr="00432229">
              <w:rPr>
                <w:rFonts w:eastAsia="Times New Roman"/>
                <w:sz w:val="18"/>
                <w:szCs w:val="18"/>
              </w:rPr>
              <w:t>2.2.2</w:t>
            </w:r>
          </w:p>
        </w:tc>
        <w:tc>
          <w:tcPr>
            <w:tcW w:w="0" w:type="auto"/>
            <w:tcBorders>
              <w:top w:val="nil"/>
              <w:left w:val="nil"/>
              <w:bottom w:val="single" w:sz="4" w:space="0" w:color="auto"/>
              <w:right w:val="nil"/>
            </w:tcBorders>
            <w:shd w:val="clear" w:color="auto" w:fill="auto"/>
            <w:hideMark/>
          </w:tcPr>
          <w:p w14:paraId="15268F9D" w14:textId="77777777" w:rsidR="00432229" w:rsidRPr="00432229" w:rsidRDefault="00432229" w:rsidP="00432229">
            <w:pPr>
              <w:rPr>
                <w:rFonts w:eastAsia="Times New Roman"/>
                <w:sz w:val="18"/>
                <w:szCs w:val="18"/>
              </w:rPr>
            </w:pPr>
            <w:r w:rsidRPr="00432229">
              <w:rPr>
                <w:rFonts w:eastAsia="Times New Roman"/>
                <w:sz w:val="18"/>
                <w:szCs w:val="18"/>
              </w:rPr>
              <w:t xml:space="preserve">Formulate appropriate by-laws and operational guidance to mainstream Rio Conventions.  </w:t>
            </w:r>
          </w:p>
        </w:tc>
        <w:tc>
          <w:tcPr>
            <w:tcW w:w="0" w:type="auto"/>
            <w:tcBorders>
              <w:top w:val="nil"/>
              <w:left w:val="single" w:sz="8" w:space="0" w:color="auto"/>
              <w:bottom w:val="single" w:sz="4" w:space="0" w:color="auto"/>
              <w:right w:val="nil"/>
            </w:tcBorders>
            <w:shd w:val="clear" w:color="000000" w:fill="FFFFFF"/>
            <w:hideMark/>
          </w:tcPr>
          <w:p w14:paraId="0360273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CD572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29440E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8B262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4280A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4E572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B71DD1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3A989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FD84C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DC3D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8381A0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B4C41B5"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10777B2" w14:textId="77777777" w:rsidTr="00432229">
        <w:trPr>
          <w:trHeight w:val="20"/>
        </w:trPr>
        <w:tc>
          <w:tcPr>
            <w:tcW w:w="0" w:type="auto"/>
            <w:tcBorders>
              <w:top w:val="nil"/>
              <w:left w:val="nil"/>
              <w:bottom w:val="single" w:sz="4" w:space="0" w:color="auto"/>
              <w:right w:val="nil"/>
            </w:tcBorders>
            <w:shd w:val="clear" w:color="auto" w:fill="auto"/>
            <w:noWrap/>
            <w:hideMark/>
          </w:tcPr>
          <w:p w14:paraId="03DF5B59" w14:textId="77777777" w:rsidR="00432229" w:rsidRPr="00432229" w:rsidRDefault="00432229" w:rsidP="00432229">
            <w:pPr>
              <w:jc w:val="center"/>
              <w:rPr>
                <w:rFonts w:eastAsia="Times New Roman"/>
                <w:sz w:val="18"/>
                <w:szCs w:val="18"/>
              </w:rPr>
            </w:pPr>
            <w:r w:rsidRPr="00432229">
              <w:rPr>
                <w:rFonts w:eastAsia="Times New Roman"/>
                <w:sz w:val="18"/>
                <w:szCs w:val="18"/>
              </w:rPr>
              <w:t>2.2.3</w:t>
            </w:r>
          </w:p>
        </w:tc>
        <w:tc>
          <w:tcPr>
            <w:tcW w:w="0" w:type="auto"/>
            <w:tcBorders>
              <w:top w:val="nil"/>
              <w:left w:val="nil"/>
              <w:bottom w:val="single" w:sz="4" w:space="0" w:color="auto"/>
              <w:right w:val="nil"/>
            </w:tcBorders>
            <w:shd w:val="clear" w:color="auto" w:fill="auto"/>
            <w:hideMark/>
          </w:tcPr>
          <w:p w14:paraId="2AC01CEE" w14:textId="77777777" w:rsidR="00432229" w:rsidRPr="00432229" w:rsidRDefault="00432229" w:rsidP="00432229">
            <w:pPr>
              <w:rPr>
                <w:rFonts w:eastAsia="Times New Roman"/>
                <w:sz w:val="18"/>
                <w:szCs w:val="18"/>
              </w:rPr>
            </w:pPr>
            <w:r w:rsidRPr="00432229">
              <w:rPr>
                <w:rFonts w:eastAsia="Times New Roman"/>
                <w:sz w:val="18"/>
                <w:szCs w:val="18"/>
              </w:rPr>
              <w:t>Secure approval of by-laws and any other amended policy, legislative, or regulatory texts</w:t>
            </w:r>
          </w:p>
        </w:tc>
        <w:tc>
          <w:tcPr>
            <w:tcW w:w="0" w:type="auto"/>
            <w:tcBorders>
              <w:top w:val="nil"/>
              <w:left w:val="single" w:sz="8" w:space="0" w:color="auto"/>
              <w:bottom w:val="single" w:sz="4" w:space="0" w:color="auto"/>
              <w:right w:val="nil"/>
            </w:tcBorders>
            <w:shd w:val="clear" w:color="000000" w:fill="FFFFFF"/>
            <w:hideMark/>
          </w:tcPr>
          <w:p w14:paraId="2722A7C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8A9A6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51AAC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121E1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18305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0456D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848E6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9591C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AFF4B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B4B246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C1930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931A804"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A41B61C" w14:textId="77777777" w:rsidTr="00432229">
        <w:trPr>
          <w:trHeight w:val="20"/>
        </w:trPr>
        <w:tc>
          <w:tcPr>
            <w:tcW w:w="0" w:type="auto"/>
            <w:tcBorders>
              <w:top w:val="nil"/>
              <w:left w:val="nil"/>
              <w:bottom w:val="single" w:sz="4" w:space="0" w:color="auto"/>
              <w:right w:val="nil"/>
            </w:tcBorders>
            <w:shd w:val="clear" w:color="auto" w:fill="auto"/>
            <w:noWrap/>
            <w:hideMark/>
          </w:tcPr>
          <w:p w14:paraId="7687C41F" w14:textId="77777777" w:rsidR="00432229" w:rsidRPr="00432229" w:rsidRDefault="00432229" w:rsidP="00432229">
            <w:pPr>
              <w:jc w:val="center"/>
              <w:rPr>
                <w:rFonts w:eastAsia="Times New Roman"/>
                <w:sz w:val="18"/>
                <w:szCs w:val="18"/>
              </w:rPr>
            </w:pPr>
            <w:r w:rsidRPr="00432229">
              <w:rPr>
                <w:rFonts w:eastAsia="Times New Roman"/>
                <w:sz w:val="18"/>
                <w:szCs w:val="18"/>
              </w:rPr>
              <w:t>2.2.4</w:t>
            </w:r>
          </w:p>
        </w:tc>
        <w:tc>
          <w:tcPr>
            <w:tcW w:w="0" w:type="auto"/>
            <w:tcBorders>
              <w:top w:val="nil"/>
              <w:left w:val="nil"/>
              <w:bottom w:val="single" w:sz="4" w:space="0" w:color="auto"/>
              <w:right w:val="nil"/>
            </w:tcBorders>
            <w:shd w:val="clear" w:color="auto" w:fill="auto"/>
            <w:hideMark/>
          </w:tcPr>
          <w:p w14:paraId="517BDF02" w14:textId="77777777" w:rsidR="00432229" w:rsidRPr="00432229" w:rsidRDefault="00432229" w:rsidP="00432229">
            <w:pPr>
              <w:rPr>
                <w:rFonts w:eastAsia="Times New Roman"/>
                <w:sz w:val="18"/>
                <w:szCs w:val="18"/>
              </w:rPr>
            </w:pPr>
            <w:r w:rsidRPr="00432229">
              <w:rPr>
                <w:rFonts w:eastAsia="Times New Roman"/>
                <w:sz w:val="18"/>
                <w:szCs w:val="18"/>
              </w:rPr>
              <w:t xml:space="preserve">Distribute updated codes, laws and relevant texts pertaining to Rio Convention implementation.  </w:t>
            </w:r>
          </w:p>
        </w:tc>
        <w:tc>
          <w:tcPr>
            <w:tcW w:w="0" w:type="auto"/>
            <w:tcBorders>
              <w:top w:val="nil"/>
              <w:left w:val="single" w:sz="8" w:space="0" w:color="auto"/>
              <w:bottom w:val="nil"/>
              <w:right w:val="nil"/>
            </w:tcBorders>
            <w:shd w:val="clear" w:color="000000" w:fill="FFFFFF"/>
            <w:hideMark/>
          </w:tcPr>
          <w:p w14:paraId="1827326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2C5A21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2E80BD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B1A4B5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AC9DA9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CD4C34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954598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3FA741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A457CF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6D7CFF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05143F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68A843E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2206BBE" w14:textId="77777777" w:rsidTr="00432229">
        <w:trPr>
          <w:trHeight w:val="20"/>
        </w:trPr>
        <w:tc>
          <w:tcPr>
            <w:tcW w:w="0" w:type="auto"/>
            <w:tcBorders>
              <w:top w:val="nil"/>
              <w:left w:val="nil"/>
              <w:bottom w:val="single" w:sz="4" w:space="0" w:color="auto"/>
              <w:right w:val="nil"/>
            </w:tcBorders>
            <w:shd w:val="clear" w:color="000000" w:fill="EDEDED"/>
            <w:noWrap/>
            <w:hideMark/>
          </w:tcPr>
          <w:p w14:paraId="65F404B2"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2.3</w:t>
            </w:r>
          </w:p>
        </w:tc>
        <w:tc>
          <w:tcPr>
            <w:tcW w:w="0" w:type="auto"/>
            <w:tcBorders>
              <w:top w:val="nil"/>
              <w:left w:val="nil"/>
              <w:bottom w:val="nil"/>
              <w:right w:val="nil"/>
            </w:tcBorders>
            <w:shd w:val="clear" w:color="000000" w:fill="EDEDED"/>
            <w:hideMark/>
          </w:tcPr>
          <w:p w14:paraId="5D65072A" w14:textId="77777777" w:rsidR="00432229" w:rsidRPr="00432229" w:rsidRDefault="00432229" w:rsidP="00432229">
            <w:pPr>
              <w:rPr>
                <w:rFonts w:eastAsia="Times New Roman"/>
                <w:b/>
                <w:bCs/>
                <w:sz w:val="18"/>
                <w:szCs w:val="18"/>
              </w:rPr>
            </w:pPr>
            <w:r w:rsidRPr="00432229">
              <w:rPr>
                <w:rFonts w:eastAsia="Times New Roman"/>
                <w:b/>
                <w:bCs/>
                <w:sz w:val="18"/>
                <w:szCs w:val="18"/>
              </w:rPr>
              <w:t>Strengthened consultative and decision-making processes for mainstreaming of Rio Convention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07D0C2A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EC960A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8EDA6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95CE67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C01A57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3692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6AC013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FB6B2C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F47CE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468FEF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B09268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9183E7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4BACFFF" w14:textId="77777777" w:rsidTr="00432229">
        <w:trPr>
          <w:trHeight w:val="20"/>
        </w:trPr>
        <w:tc>
          <w:tcPr>
            <w:tcW w:w="0" w:type="auto"/>
            <w:tcBorders>
              <w:top w:val="nil"/>
              <w:left w:val="nil"/>
              <w:bottom w:val="single" w:sz="4" w:space="0" w:color="auto"/>
              <w:right w:val="nil"/>
            </w:tcBorders>
            <w:shd w:val="clear" w:color="auto" w:fill="auto"/>
            <w:noWrap/>
            <w:hideMark/>
          </w:tcPr>
          <w:p w14:paraId="30D200B6" w14:textId="77777777" w:rsidR="00432229" w:rsidRPr="00432229" w:rsidRDefault="00432229" w:rsidP="00432229">
            <w:pPr>
              <w:jc w:val="center"/>
              <w:rPr>
                <w:rFonts w:eastAsia="Times New Roman"/>
                <w:sz w:val="18"/>
                <w:szCs w:val="18"/>
              </w:rPr>
            </w:pPr>
            <w:r w:rsidRPr="00432229">
              <w:rPr>
                <w:rFonts w:eastAsia="Times New Roman"/>
                <w:sz w:val="18"/>
                <w:szCs w:val="18"/>
              </w:rPr>
              <w:t>2.3.1</w:t>
            </w:r>
          </w:p>
        </w:tc>
        <w:tc>
          <w:tcPr>
            <w:tcW w:w="0" w:type="auto"/>
            <w:tcBorders>
              <w:top w:val="single" w:sz="4" w:space="0" w:color="auto"/>
              <w:left w:val="nil"/>
              <w:bottom w:val="single" w:sz="4" w:space="0" w:color="auto"/>
              <w:right w:val="nil"/>
            </w:tcBorders>
            <w:shd w:val="clear" w:color="auto" w:fill="auto"/>
            <w:hideMark/>
          </w:tcPr>
          <w:p w14:paraId="037211CD" w14:textId="77777777" w:rsidR="00432229" w:rsidRPr="00432229" w:rsidRDefault="00432229" w:rsidP="00432229">
            <w:pPr>
              <w:rPr>
                <w:rFonts w:eastAsia="Times New Roman"/>
                <w:sz w:val="18"/>
                <w:szCs w:val="18"/>
              </w:rPr>
            </w:pPr>
            <w:r w:rsidRPr="00432229">
              <w:rPr>
                <w:rFonts w:eastAsia="Times New Roman"/>
                <w:sz w:val="18"/>
                <w:szCs w:val="18"/>
              </w:rPr>
              <w:t xml:space="preserve">Convene working group meetings to negotiate best consultative and  decision-making processes. </w:t>
            </w:r>
          </w:p>
        </w:tc>
        <w:tc>
          <w:tcPr>
            <w:tcW w:w="0" w:type="auto"/>
            <w:tcBorders>
              <w:top w:val="nil"/>
              <w:left w:val="single" w:sz="8" w:space="0" w:color="auto"/>
              <w:bottom w:val="single" w:sz="4" w:space="0" w:color="auto"/>
              <w:right w:val="nil"/>
            </w:tcBorders>
            <w:shd w:val="clear" w:color="000000" w:fill="FFFFFF"/>
            <w:hideMark/>
          </w:tcPr>
          <w:p w14:paraId="4A219B1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48D03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6809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41263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6457C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88964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F92C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22B4D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3A056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6ED751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B2C4A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4B303DAC"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3BCD38F" w14:textId="77777777" w:rsidTr="00432229">
        <w:trPr>
          <w:trHeight w:val="20"/>
        </w:trPr>
        <w:tc>
          <w:tcPr>
            <w:tcW w:w="0" w:type="auto"/>
            <w:tcBorders>
              <w:top w:val="nil"/>
              <w:left w:val="nil"/>
              <w:bottom w:val="single" w:sz="4" w:space="0" w:color="auto"/>
              <w:right w:val="nil"/>
            </w:tcBorders>
            <w:shd w:val="clear" w:color="auto" w:fill="auto"/>
            <w:noWrap/>
            <w:hideMark/>
          </w:tcPr>
          <w:p w14:paraId="5DCA1B50" w14:textId="77777777" w:rsidR="00432229" w:rsidRPr="00432229" w:rsidRDefault="00432229" w:rsidP="00432229">
            <w:pPr>
              <w:jc w:val="center"/>
              <w:rPr>
                <w:rFonts w:eastAsia="Times New Roman"/>
                <w:sz w:val="18"/>
                <w:szCs w:val="18"/>
              </w:rPr>
            </w:pPr>
            <w:r w:rsidRPr="00432229">
              <w:rPr>
                <w:rFonts w:eastAsia="Times New Roman"/>
                <w:sz w:val="18"/>
                <w:szCs w:val="18"/>
              </w:rPr>
              <w:t>2.3.2</w:t>
            </w:r>
          </w:p>
        </w:tc>
        <w:tc>
          <w:tcPr>
            <w:tcW w:w="0" w:type="auto"/>
            <w:tcBorders>
              <w:top w:val="nil"/>
              <w:left w:val="nil"/>
              <w:bottom w:val="single" w:sz="4" w:space="0" w:color="auto"/>
              <w:right w:val="nil"/>
            </w:tcBorders>
            <w:shd w:val="clear" w:color="auto" w:fill="auto"/>
            <w:hideMark/>
          </w:tcPr>
          <w:p w14:paraId="2D86B650" w14:textId="77777777" w:rsidR="00432229" w:rsidRPr="00432229" w:rsidRDefault="00432229" w:rsidP="00432229">
            <w:pPr>
              <w:rPr>
                <w:rFonts w:eastAsia="Times New Roman"/>
                <w:sz w:val="18"/>
                <w:szCs w:val="18"/>
              </w:rPr>
            </w:pPr>
            <w:r w:rsidRPr="00432229">
              <w:rPr>
                <w:rFonts w:eastAsia="Times New Roman"/>
                <w:sz w:val="18"/>
                <w:szCs w:val="18"/>
              </w:rPr>
              <w:t>Draft the memoranda of agreement on consultative and decision-making processes</w:t>
            </w:r>
          </w:p>
        </w:tc>
        <w:tc>
          <w:tcPr>
            <w:tcW w:w="0" w:type="auto"/>
            <w:tcBorders>
              <w:top w:val="nil"/>
              <w:left w:val="single" w:sz="8" w:space="0" w:color="auto"/>
              <w:bottom w:val="single" w:sz="4" w:space="0" w:color="auto"/>
              <w:right w:val="nil"/>
            </w:tcBorders>
            <w:shd w:val="clear" w:color="000000" w:fill="92D050"/>
            <w:hideMark/>
          </w:tcPr>
          <w:p w14:paraId="240CE44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D9DF0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F188D8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BF9EF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E566C5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4884DB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C19E06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7C2025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8DFBA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A0D97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672162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1C7A97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142DBB1" w14:textId="77777777" w:rsidTr="00432229">
        <w:trPr>
          <w:trHeight w:val="20"/>
        </w:trPr>
        <w:tc>
          <w:tcPr>
            <w:tcW w:w="0" w:type="auto"/>
            <w:tcBorders>
              <w:top w:val="nil"/>
              <w:left w:val="nil"/>
              <w:bottom w:val="single" w:sz="4" w:space="0" w:color="auto"/>
              <w:right w:val="nil"/>
            </w:tcBorders>
            <w:shd w:val="clear" w:color="000000" w:fill="EDEDED"/>
            <w:noWrap/>
            <w:hideMark/>
          </w:tcPr>
          <w:p w14:paraId="7E0CD78F"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2.4</w:t>
            </w:r>
          </w:p>
        </w:tc>
        <w:tc>
          <w:tcPr>
            <w:tcW w:w="0" w:type="auto"/>
            <w:tcBorders>
              <w:top w:val="nil"/>
              <w:left w:val="nil"/>
              <w:bottom w:val="nil"/>
              <w:right w:val="nil"/>
            </w:tcBorders>
            <w:shd w:val="clear" w:color="000000" w:fill="EDEDED"/>
            <w:hideMark/>
          </w:tcPr>
          <w:p w14:paraId="4DB67525" w14:textId="77777777" w:rsidR="00432229" w:rsidRPr="00432229" w:rsidRDefault="00432229" w:rsidP="00432229">
            <w:pPr>
              <w:rPr>
                <w:rFonts w:eastAsia="Times New Roman"/>
                <w:b/>
                <w:bCs/>
                <w:sz w:val="18"/>
                <w:szCs w:val="18"/>
              </w:rPr>
            </w:pPr>
            <w:r w:rsidRPr="00432229">
              <w:rPr>
                <w:rFonts w:eastAsia="Times New Roman"/>
                <w:b/>
                <w:bCs/>
                <w:sz w:val="18"/>
                <w:szCs w:val="18"/>
              </w:rPr>
              <w:t>Targeted updating and streamlining of institutional mandates to facilitate and catalyze long-term action to meet global environmental obligations</w:t>
            </w:r>
          </w:p>
        </w:tc>
        <w:tc>
          <w:tcPr>
            <w:tcW w:w="0" w:type="auto"/>
            <w:tcBorders>
              <w:top w:val="single" w:sz="8" w:space="0" w:color="auto"/>
              <w:left w:val="single" w:sz="8" w:space="0" w:color="auto"/>
              <w:bottom w:val="single" w:sz="4" w:space="0" w:color="auto"/>
              <w:right w:val="nil"/>
            </w:tcBorders>
            <w:shd w:val="clear" w:color="000000" w:fill="F2F2F2"/>
            <w:hideMark/>
          </w:tcPr>
          <w:p w14:paraId="6BB8F1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11096B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71BB3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A28590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EBCA1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8B4B3E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765FC1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848BB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EFEBE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38E3C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86A58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D89F9D8"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C5ABE5A" w14:textId="77777777" w:rsidTr="00432229">
        <w:trPr>
          <w:trHeight w:val="20"/>
        </w:trPr>
        <w:tc>
          <w:tcPr>
            <w:tcW w:w="0" w:type="auto"/>
            <w:tcBorders>
              <w:top w:val="nil"/>
              <w:left w:val="nil"/>
              <w:bottom w:val="single" w:sz="4" w:space="0" w:color="auto"/>
              <w:right w:val="nil"/>
            </w:tcBorders>
            <w:shd w:val="clear" w:color="auto" w:fill="auto"/>
            <w:noWrap/>
            <w:hideMark/>
          </w:tcPr>
          <w:p w14:paraId="6CF2D151" w14:textId="77777777" w:rsidR="00432229" w:rsidRPr="00432229" w:rsidRDefault="00432229" w:rsidP="00432229">
            <w:pPr>
              <w:jc w:val="center"/>
              <w:rPr>
                <w:rFonts w:eastAsia="Times New Roman"/>
                <w:sz w:val="18"/>
                <w:szCs w:val="18"/>
              </w:rPr>
            </w:pPr>
            <w:r w:rsidRPr="00432229">
              <w:rPr>
                <w:rFonts w:eastAsia="Times New Roman"/>
                <w:sz w:val="18"/>
                <w:szCs w:val="18"/>
              </w:rPr>
              <w:t>2.4.1</w:t>
            </w:r>
          </w:p>
        </w:tc>
        <w:tc>
          <w:tcPr>
            <w:tcW w:w="0" w:type="auto"/>
            <w:tcBorders>
              <w:top w:val="single" w:sz="4" w:space="0" w:color="auto"/>
              <w:left w:val="nil"/>
              <w:bottom w:val="single" w:sz="4" w:space="0" w:color="auto"/>
              <w:right w:val="nil"/>
            </w:tcBorders>
            <w:shd w:val="clear" w:color="auto" w:fill="auto"/>
            <w:hideMark/>
          </w:tcPr>
          <w:p w14:paraId="3A54FD39" w14:textId="77777777" w:rsidR="00432229" w:rsidRPr="00432229" w:rsidRDefault="00432229" w:rsidP="00432229">
            <w:pPr>
              <w:rPr>
                <w:rFonts w:eastAsia="Times New Roman"/>
                <w:sz w:val="18"/>
                <w:szCs w:val="18"/>
              </w:rPr>
            </w:pPr>
            <w:r w:rsidRPr="00432229">
              <w:rPr>
                <w:rFonts w:eastAsia="Times New Roman"/>
                <w:sz w:val="18"/>
                <w:szCs w:val="18"/>
              </w:rPr>
              <w:t xml:space="preserve">Reconcile and harmonize the various mandates and operational plans of the relevant national commissions, local and regional authorities, and other key institutions to integrate Rio Convention obligations.  </w:t>
            </w:r>
          </w:p>
        </w:tc>
        <w:tc>
          <w:tcPr>
            <w:tcW w:w="0" w:type="auto"/>
            <w:tcBorders>
              <w:top w:val="nil"/>
              <w:left w:val="single" w:sz="8" w:space="0" w:color="auto"/>
              <w:bottom w:val="single" w:sz="4" w:space="0" w:color="auto"/>
              <w:right w:val="nil"/>
            </w:tcBorders>
            <w:shd w:val="clear" w:color="000000" w:fill="92D050"/>
            <w:hideMark/>
          </w:tcPr>
          <w:p w14:paraId="698343A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BC7569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952323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15DC4A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54DC52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39179D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EFC96B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B2F6B6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5386F1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109A36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9CFC5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2D3A48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B89429C" w14:textId="77777777" w:rsidTr="00432229">
        <w:trPr>
          <w:trHeight w:val="20"/>
        </w:trPr>
        <w:tc>
          <w:tcPr>
            <w:tcW w:w="0" w:type="auto"/>
            <w:tcBorders>
              <w:top w:val="nil"/>
              <w:left w:val="nil"/>
              <w:bottom w:val="single" w:sz="4" w:space="0" w:color="auto"/>
              <w:right w:val="nil"/>
            </w:tcBorders>
            <w:shd w:val="clear" w:color="000000" w:fill="EDEDED"/>
            <w:noWrap/>
            <w:hideMark/>
          </w:tcPr>
          <w:p w14:paraId="40458C90"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2.5</w:t>
            </w:r>
          </w:p>
        </w:tc>
        <w:tc>
          <w:tcPr>
            <w:tcW w:w="0" w:type="auto"/>
            <w:tcBorders>
              <w:top w:val="nil"/>
              <w:left w:val="nil"/>
              <w:bottom w:val="nil"/>
              <w:right w:val="nil"/>
            </w:tcBorders>
            <w:shd w:val="clear" w:color="000000" w:fill="EDEDED"/>
            <w:hideMark/>
          </w:tcPr>
          <w:p w14:paraId="472E528B" w14:textId="77777777" w:rsidR="00432229" w:rsidRPr="00432229" w:rsidRDefault="00432229" w:rsidP="00432229">
            <w:pPr>
              <w:rPr>
                <w:rFonts w:eastAsia="Times New Roman"/>
                <w:b/>
                <w:bCs/>
                <w:sz w:val="18"/>
                <w:szCs w:val="18"/>
              </w:rPr>
            </w:pPr>
            <w:r w:rsidRPr="00432229">
              <w:rPr>
                <w:rFonts w:eastAsia="Times New Roman"/>
                <w:b/>
                <w:bCs/>
                <w:sz w:val="18"/>
                <w:szCs w:val="18"/>
              </w:rPr>
              <w:t>Enhanced monitoring and compliance arrangements, e.g., environmental impact and strategic environmental assessments</w:t>
            </w:r>
          </w:p>
        </w:tc>
        <w:tc>
          <w:tcPr>
            <w:tcW w:w="0" w:type="auto"/>
            <w:tcBorders>
              <w:top w:val="single" w:sz="8" w:space="0" w:color="auto"/>
              <w:left w:val="single" w:sz="8" w:space="0" w:color="auto"/>
              <w:bottom w:val="single" w:sz="4" w:space="0" w:color="auto"/>
              <w:right w:val="nil"/>
            </w:tcBorders>
            <w:shd w:val="clear" w:color="000000" w:fill="F2F2F2"/>
            <w:hideMark/>
          </w:tcPr>
          <w:p w14:paraId="57217D5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AD2E4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78B3D1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3B2C2D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BEA84A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EF075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F9F2F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9EBD84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7D626F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DA1AA8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17938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983420A"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16FBB2C" w14:textId="77777777" w:rsidTr="00432229">
        <w:trPr>
          <w:trHeight w:val="20"/>
        </w:trPr>
        <w:tc>
          <w:tcPr>
            <w:tcW w:w="0" w:type="auto"/>
            <w:tcBorders>
              <w:top w:val="nil"/>
              <w:left w:val="nil"/>
              <w:bottom w:val="single" w:sz="4" w:space="0" w:color="auto"/>
              <w:right w:val="nil"/>
            </w:tcBorders>
            <w:shd w:val="clear" w:color="auto" w:fill="auto"/>
            <w:noWrap/>
            <w:hideMark/>
          </w:tcPr>
          <w:p w14:paraId="5BCD57BA" w14:textId="77777777" w:rsidR="00432229" w:rsidRPr="00432229" w:rsidRDefault="00432229" w:rsidP="00432229">
            <w:pPr>
              <w:jc w:val="center"/>
              <w:rPr>
                <w:rFonts w:eastAsia="Times New Roman"/>
                <w:sz w:val="18"/>
                <w:szCs w:val="18"/>
              </w:rPr>
            </w:pPr>
            <w:r w:rsidRPr="00432229">
              <w:rPr>
                <w:rFonts w:eastAsia="Times New Roman"/>
                <w:sz w:val="18"/>
                <w:szCs w:val="18"/>
              </w:rPr>
              <w:t>2.5.1</w:t>
            </w:r>
          </w:p>
        </w:tc>
        <w:tc>
          <w:tcPr>
            <w:tcW w:w="0" w:type="auto"/>
            <w:tcBorders>
              <w:top w:val="single" w:sz="4" w:space="0" w:color="auto"/>
              <w:left w:val="nil"/>
              <w:bottom w:val="single" w:sz="4" w:space="0" w:color="auto"/>
              <w:right w:val="nil"/>
            </w:tcBorders>
            <w:shd w:val="clear" w:color="auto" w:fill="auto"/>
            <w:hideMark/>
          </w:tcPr>
          <w:p w14:paraId="6FAB5A8D" w14:textId="77777777" w:rsidR="00432229" w:rsidRPr="00432229" w:rsidRDefault="00432229" w:rsidP="00432229">
            <w:pPr>
              <w:rPr>
                <w:rFonts w:eastAsia="Times New Roman"/>
                <w:sz w:val="18"/>
                <w:szCs w:val="18"/>
              </w:rPr>
            </w:pPr>
            <w:r w:rsidRPr="00432229">
              <w:rPr>
                <w:rFonts w:eastAsia="Times New Roman"/>
                <w:sz w:val="18"/>
                <w:szCs w:val="18"/>
              </w:rPr>
              <w:t xml:space="preserve">Assess current data collection and generation methods of key agencies with attention to harmonization and metrics, relevance, validity, and quality.  </w:t>
            </w:r>
          </w:p>
        </w:tc>
        <w:tc>
          <w:tcPr>
            <w:tcW w:w="0" w:type="auto"/>
            <w:tcBorders>
              <w:top w:val="nil"/>
              <w:left w:val="single" w:sz="8" w:space="0" w:color="auto"/>
              <w:bottom w:val="single" w:sz="4" w:space="0" w:color="auto"/>
              <w:right w:val="nil"/>
            </w:tcBorders>
            <w:shd w:val="clear" w:color="000000" w:fill="FFFFFF"/>
            <w:hideMark/>
          </w:tcPr>
          <w:p w14:paraId="1BBDC73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90435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B749A4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34F73A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15A49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5903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D92E7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D8C7F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7C8A8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DA31A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B0D09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03F8F7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5DFA298" w14:textId="77777777" w:rsidTr="00432229">
        <w:trPr>
          <w:trHeight w:val="20"/>
        </w:trPr>
        <w:tc>
          <w:tcPr>
            <w:tcW w:w="0" w:type="auto"/>
            <w:tcBorders>
              <w:top w:val="nil"/>
              <w:left w:val="nil"/>
              <w:bottom w:val="single" w:sz="4" w:space="0" w:color="auto"/>
              <w:right w:val="nil"/>
            </w:tcBorders>
            <w:shd w:val="clear" w:color="auto" w:fill="auto"/>
            <w:noWrap/>
            <w:hideMark/>
          </w:tcPr>
          <w:p w14:paraId="266C52E3" w14:textId="77777777" w:rsidR="00432229" w:rsidRPr="00432229" w:rsidRDefault="00432229" w:rsidP="00432229">
            <w:pPr>
              <w:jc w:val="center"/>
              <w:rPr>
                <w:rFonts w:eastAsia="Times New Roman"/>
                <w:sz w:val="18"/>
                <w:szCs w:val="18"/>
              </w:rPr>
            </w:pPr>
            <w:r w:rsidRPr="00432229">
              <w:rPr>
                <w:rFonts w:eastAsia="Times New Roman"/>
                <w:sz w:val="18"/>
                <w:szCs w:val="18"/>
              </w:rPr>
              <w:t>2.5.2</w:t>
            </w:r>
          </w:p>
        </w:tc>
        <w:tc>
          <w:tcPr>
            <w:tcW w:w="0" w:type="auto"/>
            <w:tcBorders>
              <w:top w:val="nil"/>
              <w:left w:val="nil"/>
              <w:bottom w:val="single" w:sz="4" w:space="0" w:color="auto"/>
              <w:right w:val="nil"/>
            </w:tcBorders>
            <w:shd w:val="clear" w:color="auto" w:fill="auto"/>
            <w:hideMark/>
          </w:tcPr>
          <w:p w14:paraId="24B4A861" w14:textId="77777777" w:rsidR="00432229" w:rsidRPr="00432229" w:rsidRDefault="00432229" w:rsidP="00432229">
            <w:pPr>
              <w:rPr>
                <w:rFonts w:eastAsia="Times New Roman"/>
                <w:sz w:val="18"/>
                <w:szCs w:val="18"/>
              </w:rPr>
            </w:pPr>
            <w:r w:rsidRPr="00432229">
              <w:rPr>
                <w:rFonts w:eastAsia="Times New Roman"/>
                <w:sz w:val="18"/>
                <w:szCs w:val="18"/>
              </w:rPr>
              <w:t>Recommend improved monitoring and compliance reforms based on learning-by-doing exercises to formulate best practices and guidelines.  Draft and validate guidelines for coordinated monitoring and compliance.  Develop quality control/validation procedures and identify responsible scientific and institutional correspondents.</w:t>
            </w:r>
          </w:p>
        </w:tc>
        <w:tc>
          <w:tcPr>
            <w:tcW w:w="0" w:type="auto"/>
            <w:tcBorders>
              <w:top w:val="nil"/>
              <w:left w:val="single" w:sz="8" w:space="0" w:color="auto"/>
              <w:bottom w:val="single" w:sz="4" w:space="0" w:color="auto"/>
              <w:right w:val="nil"/>
            </w:tcBorders>
            <w:shd w:val="clear" w:color="000000" w:fill="92D050"/>
            <w:hideMark/>
          </w:tcPr>
          <w:p w14:paraId="41AC69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66B20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4C7C55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EE9EFB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F9F501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DD1980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CC1BAB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F25534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5F89F3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E01B5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2AC81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0EFCDE0F"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71D5615" w14:textId="77777777" w:rsidTr="00432229">
        <w:trPr>
          <w:trHeight w:val="20"/>
        </w:trPr>
        <w:tc>
          <w:tcPr>
            <w:tcW w:w="0" w:type="auto"/>
            <w:tcBorders>
              <w:top w:val="nil"/>
              <w:left w:val="nil"/>
              <w:bottom w:val="single" w:sz="4" w:space="0" w:color="auto"/>
              <w:right w:val="nil"/>
            </w:tcBorders>
            <w:shd w:val="clear" w:color="000000" w:fill="EDEDED"/>
            <w:noWrap/>
            <w:hideMark/>
          </w:tcPr>
          <w:p w14:paraId="3F6D5D16"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2.6</w:t>
            </w:r>
          </w:p>
        </w:tc>
        <w:tc>
          <w:tcPr>
            <w:tcW w:w="0" w:type="auto"/>
            <w:tcBorders>
              <w:top w:val="nil"/>
              <w:left w:val="nil"/>
              <w:bottom w:val="nil"/>
              <w:right w:val="nil"/>
            </w:tcBorders>
            <w:shd w:val="clear" w:color="000000" w:fill="EDEDED"/>
            <w:hideMark/>
          </w:tcPr>
          <w:p w14:paraId="6198F3DA" w14:textId="77777777" w:rsidR="00432229" w:rsidRPr="00432229" w:rsidRDefault="00432229" w:rsidP="00432229">
            <w:pPr>
              <w:rPr>
                <w:rFonts w:eastAsia="Times New Roman"/>
                <w:b/>
                <w:bCs/>
                <w:sz w:val="18"/>
                <w:szCs w:val="18"/>
              </w:rPr>
            </w:pPr>
            <w:r w:rsidRPr="00432229">
              <w:rPr>
                <w:rFonts w:eastAsia="Times New Roman"/>
                <w:b/>
                <w:bCs/>
                <w:sz w:val="18"/>
                <w:szCs w:val="18"/>
              </w:rPr>
              <w:t xml:space="preserve">Demonstration and piloting of integrated environmental-development best practices that reflect global environmental priorities and the Post-2015 Sustainable Development Goals. </w:t>
            </w:r>
          </w:p>
        </w:tc>
        <w:tc>
          <w:tcPr>
            <w:tcW w:w="0" w:type="auto"/>
            <w:tcBorders>
              <w:top w:val="single" w:sz="8" w:space="0" w:color="auto"/>
              <w:left w:val="single" w:sz="8" w:space="0" w:color="auto"/>
              <w:bottom w:val="single" w:sz="4" w:space="0" w:color="auto"/>
              <w:right w:val="nil"/>
            </w:tcBorders>
            <w:shd w:val="clear" w:color="000000" w:fill="F2F2F2"/>
            <w:hideMark/>
          </w:tcPr>
          <w:p w14:paraId="43CFCA6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59409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B484B5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F7F5B5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DEFEE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CE6B56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9C9C1B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19D4E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609CE6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40248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4C52F9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BBFC60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1524348" w14:textId="77777777" w:rsidTr="00432229">
        <w:trPr>
          <w:trHeight w:val="20"/>
        </w:trPr>
        <w:tc>
          <w:tcPr>
            <w:tcW w:w="0" w:type="auto"/>
            <w:tcBorders>
              <w:top w:val="nil"/>
              <w:left w:val="nil"/>
              <w:bottom w:val="single" w:sz="4" w:space="0" w:color="auto"/>
              <w:right w:val="nil"/>
            </w:tcBorders>
            <w:shd w:val="clear" w:color="auto" w:fill="auto"/>
            <w:noWrap/>
            <w:hideMark/>
          </w:tcPr>
          <w:p w14:paraId="4B7C4569" w14:textId="77777777" w:rsidR="00432229" w:rsidRPr="00432229" w:rsidRDefault="00432229" w:rsidP="00432229">
            <w:pPr>
              <w:jc w:val="center"/>
              <w:rPr>
                <w:rFonts w:eastAsia="Times New Roman"/>
                <w:sz w:val="18"/>
                <w:szCs w:val="18"/>
              </w:rPr>
            </w:pPr>
            <w:r w:rsidRPr="00432229">
              <w:rPr>
                <w:rFonts w:eastAsia="Times New Roman"/>
                <w:sz w:val="18"/>
                <w:szCs w:val="18"/>
              </w:rPr>
              <w:t>2.6.1</w:t>
            </w:r>
          </w:p>
        </w:tc>
        <w:tc>
          <w:tcPr>
            <w:tcW w:w="0" w:type="auto"/>
            <w:tcBorders>
              <w:top w:val="single" w:sz="4" w:space="0" w:color="auto"/>
              <w:left w:val="nil"/>
              <w:bottom w:val="single" w:sz="4" w:space="0" w:color="auto"/>
              <w:right w:val="nil"/>
            </w:tcBorders>
            <w:shd w:val="clear" w:color="auto" w:fill="auto"/>
            <w:hideMark/>
          </w:tcPr>
          <w:p w14:paraId="797FA88E" w14:textId="77777777" w:rsidR="00432229" w:rsidRPr="00432229" w:rsidRDefault="00432229" w:rsidP="00432229">
            <w:pPr>
              <w:rPr>
                <w:rFonts w:eastAsia="Times New Roman"/>
                <w:sz w:val="18"/>
                <w:szCs w:val="18"/>
              </w:rPr>
            </w:pPr>
            <w:r w:rsidRPr="00432229">
              <w:rPr>
                <w:rFonts w:eastAsia="Times New Roman"/>
                <w:sz w:val="18"/>
                <w:szCs w:val="18"/>
              </w:rPr>
              <w:t xml:space="preserve">Structure technical working groups for each of the three Rio Conventions on legislative responses and amendments.  </w:t>
            </w:r>
          </w:p>
        </w:tc>
        <w:tc>
          <w:tcPr>
            <w:tcW w:w="0" w:type="auto"/>
            <w:tcBorders>
              <w:top w:val="nil"/>
              <w:left w:val="single" w:sz="8" w:space="0" w:color="auto"/>
              <w:bottom w:val="single" w:sz="4" w:space="0" w:color="auto"/>
              <w:right w:val="nil"/>
            </w:tcBorders>
            <w:shd w:val="clear" w:color="000000" w:fill="FFFFFF"/>
            <w:hideMark/>
          </w:tcPr>
          <w:p w14:paraId="3172408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21648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719D2A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B31B1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22698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37B17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A0166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8702D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83F0A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B33A9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4DCDE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83FC41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C2979F0" w14:textId="77777777" w:rsidTr="00432229">
        <w:trPr>
          <w:trHeight w:val="20"/>
        </w:trPr>
        <w:tc>
          <w:tcPr>
            <w:tcW w:w="0" w:type="auto"/>
            <w:tcBorders>
              <w:top w:val="nil"/>
              <w:left w:val="nil"/>
              <w:bottom w:val="single" w:sz="4" w:space="0" w:color="auto"/>
              <w:right w:val="nil"/>
            </w:tcBorders>
            <w:shd w:val="clear" w:color="auto" w:fill="auto"/>
            <w:noWrap/>
            <w:hideMark/>
          </w:tcPr>
          <w:p w14:paraId="4BEBD8FA" w14:textId="77777777" w:rsidR="00432229" w:rsidRPr="00432229" w:rsidRDefault="00432229" w:rsidP="00432229">
            <w:pPr>
              <w:jc w:val="center"/>
              <w:rPr>
                <w:rFonts w:eastAsia="Times New Roman"/>
                <w:sz w:val="18"/>
                <w:szCs w:val="18"/>
              </w:rPr>
            </w:pPr>
            <w:r w:rsidRPr="00432229">
              <w:rPr>
                <w:rFonts w:eastAsia="Times New Roman"/>
                <w:sz w:val="18"/>
                <w:szCs w:val="18"/>
              </w:rPr>
              <w:t>2.6.2</w:t>
            </w:r>
          </w:p>
        </w:tc>
        <w:tc>
          <w:tcPr>
            <w:tcW w:w="0" w:type="auto"/>
            <w:tcBorders>
              <w:top w:val="nil"/>
              <w:left w:val="nil"/>
              <w:bottom w:val="single" w:sz="4" w:space="0" w:color="auto"/>
              <w:right w:val="nil"/>
            </w:tcBorders>
            <w:shd w:val="clear" w:color="auto" w:fill="auto"/>
            <w:hideMark/>
          </w:tcPr>
          <w:p w14:paraId="31EFD506" w14:textId="77777777" w:rsidR="00432229" w:rsidRPr="00432229" w:rsidRDefault="00432229" w:rsidP="00432229">
            <w:pPr>
              <w:rPr>
                <w:rFonts w:eastAsia="Times New Roman"/>
                <w:sz w:val="18"/>
                <w:szCs w:val="18"/>
              </w:rPr>
            </w:pPr>
            <w:r w:rsidRPr="00432229">
              <w:rPr>
                <w:rFonts w:eastAsia="Times New Roman"/>
                <w:sz w:val="18"/>
                <w:szCs w:val="18"/>
              </w:rPr>
              <w:t>Identify and select the environmental-development best practices that are to be piloted through the use of the EKMS for a high value sectoral development plan</w:t>
            </w:r>
          </w:p>
        </w:tc>
        <w:tc>
          <w:tcPr>
            <w:tcW w:w="0" w:type="auto"/>
            <w:tcBorders>
              <w:top w:val="nil"/>
              <w:left w:val="single" w:sz="8" w:space="0" w:color="auto"/>
              <w:bottom w:val="single" w:sz="4" w:space="0" w:color="auto"/>
              <w:right w:val="nil"/>
            </w:tcBorders>
            <w:shd w:val="clear" w:color="000000" w:fill="FFFFFF"/>
            <w:hideMark/>
          </w:tcPr>
          <w:p w14:paraId="58CC233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6EEAB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C3029A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EB9DE9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9CAC8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94A6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CF801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7254C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2BA01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A8D8E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5954A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B48351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1858020" w14:textId="77777777" w:rsidTr="00432229">
        <w:trPr>
          <w:trHeight w:val="20"/>
        </w:trPr>
        <w:tc>
          <w:tcPr>
            <w:tcW w:w="0" w:type="auto"/>
            <w:tcBorders>
              <w:top w:val="nil"/>
              <w:left w:val="nil"/>
              <w:bottom w:val="single" w:sz="4" w:space="0" w:color="auto"/>
              <w:right w:val="nil"/>
            </w:tcBorders>
            <w:shd w:val="clear" w:color="auto" w:fill="auto"/>
            <w:noWrap/>
            <w:hideMark/>
          </w:tcPr>
          <w:p w14:paraId="6E37CA12" w14:textId="77777777" w:rsidR="00432229" w:rsidRPr="00432229" w:rsidRDefault="00432229" w:rsidP="00432229">
            <w:pPr>
              <w:jc w:val="center"/>
              <w:rPr>
                <w:rFonts w:eastAsia="Times New Roman"/>
                <w:sz w:val="18"/>
                <w:szCs w:val="18"/>
              </w:rPr>
            </w:pPr>
            <w:r w:rsidRPr="00432229">
              <w:rPr>
                <w:rFonts w:eastAsia="Times New Roman"/>
                <w:sz w:val="18"/>
                <w:szCs w:val="18"/>
              </w:rPr>
              <w:t>2.6.3</w:t>
            </w:r>
          </w:p>
        </w:tc>
        <w:tc>
          <w:tcPr>
            <w:tcW w:w="0" w:type="auto"/>
            <w:tcBorders>
              <w:top w:val="nil"/>
              <w:left w:val="nil"/>
              <w:bottom w:val="single" w:sz="4" w:space="0" w:color="auto"/>
              <w:right w:val="nil"/>
            </w:tcBorders>
            <w:shd w:val="clear" w:color="auto" w:fill="auto"/>
            <w:hideMark/>
          </w:tcPr>
          <w:p w14:paraId="6D50053B" w14:textId="77777777" w:rsidR="00432229" w:rsidRPr="00432229" w:rsidRDefault="00432229" w:rsidP="00432229">
            <w:pPr>
              <w:rPr>
                <w:rFonts w:eastAsia="Times New Roman"/>
                <w:sz w:val="18"/>
                <w:szCs w:val="18"/>
              </w:rPr>
            </w:pPr>
            <w:r w:rsidRPr="00432229">
              <w:rPr>
                <w:rFonts w:eastAsia="Times New Roman"/>
                <w:sz w:val="18"/>
                <w:szCs w:val="18"/>
              </w:rPr>
              <w:t>Undertake an assessment of lessons learned and best practices through the early implementation and piloting of the EKMS for Rio Convention mainstreaming.</w:t>
            </w:r>
          </w:p>
        </w:tc>
        <w:tc>
          <w:tcPr>
            <w:tcW w:w="0" w:type="auto"/>
            <w:tcBorders>
              <w:top w:val="nil"/>
              <w:left w:val="single" w:sz="8" w:space="0" w:color="auto"/>
              <w:bottom w:val="single" w:sz="4" w:space="0" w:color="auto"/>
              <w:right w:val="nil"/>
            </w:tcBorders>
            <w:shd w:val="clear" w:color="000000" w:fill="92D050"/>
            <w:hideMark/>
          </w:tcPr>
          <w:p w14:paraId="31E5897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DD77CC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EDA193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005F45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F7AE77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90EE63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BA1F2D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EED0FE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7889C0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ED6F42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761C28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C6FA122"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B16D700" w14:textId="77777777" w:rsidTr="00432229">
        <w:trPr>
          <w:trHeight w:val="20"/>
        </w:trPr>
        <w:tc>
          <w:tcPr>
            <w:tcW w:w="0" w:type="auto"/>
            <w:tcBorders>
              <w:top w:val="nil"/>
              <w:left w:val="nil"/>
              <w:bottom w:val="single" w:sz="4" w:space="0" w:color="auto"/>
              <w:right w:val="nil"/>
            </w:tcBorders>
            <w:shd w:val="clear" w:color="000000" w:fill="EDEDED"/>
            <w:noWrap/>
            <w:hideMark/>
          </w:tcPr>
          <w:p w14:paraId="39911F3F"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2.7</w:t>
            </w:r>
          </w:p>
        </w:tc>
        <w:tc>
          <w:tcPr>
            <w:tcW w:w="0" w:type="auto"/>
            <w:tcBorders>
              <w:top w:val="nil"/>
              <w:left w:val="nil"/>
              <w:bottom w:val="nil"/>
              <w:right w:val="nil"/>
            </w:tcBorders>
            <w:shd w:val="clear" w:color="000000" w:fill="EDEDED"/>
            <w:hideMark/>
          </w:tcPr>
          <w:p w14:paraId="0F6882A4" w14:textId="77777777" w:rsidR="00432229" w:rsidRPr="00432229" w:rsidRDefault="00432229" w:rsidP="00432229">
            <w:pPr>
              <w:rPr>
                <w:rFonts w:eastAsia="Times New Roman"/>
                <w:b/>
                <w:bCs/>
                <w:sz w:val="18"/>
                <w:szCs w:val="18"/>
              </w:rPr>
            </w:pPr>
            <w:r w:rsidRPr="00432229">
              <w:rPr>
                <w:rFonts w:eastAsia="Times New Roman"/>
                <w:b/>
                <w:bCs/>
                <w:sz w:val="18"/>
                <w:szCs w:val="18"/>
              </w:rPr>
              <w:t>Resource mobilization strategy</w:t>
            </w:r>
          </w:p>
        </w:tc>
        <w:tc>
          <w:tcPr>
            <w:tcW w:w="0" w:type="auto"/>
            <w:tcBorders>
              <w:top w:val="single" w:sz="8" w:space="0" w:color="auto"/>
              <w:left w:val="single" w:sz="8" w:space="0" w:color="auto"/>
              <w:bottom w:val="single" w:sz="4" w:space="0" w:color="auto"/>
              <w:right w:val="nil"/>
            </w:tcBorders>
            <w:shd w:val="clear" w:color="000000" w:fill="F2F2F2"/>
            <w:hideMark/>
          </w:tcPr>
          <w:p w14:paraId="37687D6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9EEE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220F23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4F956E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C89142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1D5C8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17984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E8B66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AAE9B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ED49F7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DF77D5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A9040E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EAB27B5" w14:textId="77777777" w:rsidTr="00432229">
        <w:trPr>
          <w:trHeight w:val="20"/>
        </w:trPr>
        <w:tc>
          <w:tcPr>
            <w:tcW w:w="0" w:type="auto"/>
            <w:tcBorders>
              <w:top w:val="nil"/>
              <w:left w:val="nil"/>
              <w:bottom w:val="single" w:sz="4" w:space="0" w:color="auto"/>
              <w:right w:val="nil"/>
            </w:tcBorders>
            <w:shd w:val="clear" w:color="auto" w:fill="auto"/>
            <w:noWrap/>
            <w:hideMark/>
          </w:tcPr>
          <w:p w14:paraId="16430939" w14:textId="77777777" w:rsidR="00432229" w:rsidRPr="00432229" w:rsidRDefault="00432229" w:rsidP="00432229">
            <w:pPr>
              <w:jc w:val="center"/>
              <w:rPr>
                <w:rFonts w:eastAsia="Times New Roman"/>
                <w:sz w:val="18"/>
                <w:szCs w:val="18"/>
              </w:rPr>
            </w:pPr>
            <w:r w:rsidRPr="00432229">
              <w:rPr>
                <w:rFonts w:eastAsia="Times New Roman"/>
                <w:sz w:val="18"/>
                <w:szCs w:val="18"/>
              </w:rPr>
              <w:t>2.7.1</w:t>
            </w:r>
          </w:p>
        </w:tc>
        <w:tc>
          <w:tcPr>
            <w:tcW w:w="0" w:type="auto"/>
            <w:tcBorders>
              <w:top w:val="single" w:sz="4" w:space="0" w:color="auto"/>
              <w:left w:val="nil"/>
              <w:bottom w:val="single" w:sz="4" w:space="0" w:color="auto"/>
              <w:right w:val="nil"/>
            </w:tcBorders>
            <w:shd w:val="clear" w:color="auto" w:fill="auto"/>
            <w:hideMark/>
          </w:tcPr>
          <w:p w14:paraId="24C58A9A" w14:textId="77777777" w:rsidR="00432229" w:rsidRPr="00432229" w:rsidRDefault="00432229" w:rsidP="00432229">
            <w:pPr>
              <w:rPr>
                <w:rFonts w:eastAsia="Times New Roman"/>
                <w:sz w:val="18"/>
                <w:szCs w:val="18"/>
              </w:rPr>
            </w:pPr>
            <w:r w:rsidRPr="00432229">
              <w:rPr>
                <w:rFonts w:eastAsia="Times New Roman"/>
                <w:sz w:val="18"/>
                <w:szCs w:val="18"/>
              </w:rPr>
              <w:t>Undertake a financial and economic analysis of monitoring, enforcement, and compliance of Rio Convention implementation</w:t>
            </w:r>
          </w:p>
        </w:tc>
        <w:tc>
          <w:tcPr>
            <w:tcW w:w="0" w:type="auto"/>
            <w:tcBorders>
              <w:top w:val="nil"/>
              <w:left w:val="single" w:sz="8" w:space="0" w:color="auto"/>
              <w:bottom w:val="single" w:sz="4" w:space="0" w:color="auto"/>
              <w:right w:val="nil"/>
            </w:tcBorders>
            <w:shd w:val="clear" w:color="000000" w:fill="FFFFFF"/>
            <w:hideMark/>
          </w:tcPr>
          <w:p w14:paraId="496306F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0E32F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6C5879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EF9AA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0DAB3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6DA0E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C20AB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722F28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2BF77F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6A24D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14D58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74F779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F85EC80" w14:textId="77777777" w:rsidTr="00432229">
        <w:trPr>
          <w:trHeight w:val="20"/>
        </w:trPr>
        <w:tc>
          <w:tcPr>
            <w:tcW w:w="0" w:type="auto"/>
            <w:tcBorders>
              <w:top w:val="nil"/>
              <w:left w:val="nil"/>
              <w:bottom w:val="single" w:sz="4" w:space="0" w:color="auto"/>
              <w:right w:val="nil"/>
            </w:tcBorders>
            <w:shd w:val="clear" w:color="auto" w:fill="auto"/>
            <w:noWrap/>
            <w:hideMark/>
          </w:tcPr>
          <w:p w14:paraId="271F1469" w14:textId="77777777" w:rsidR="00432229" w:rsidRPr="00432229" w:rsidRDefault="00432229" w:rsidP="00432229">
            <w:pPr>
              <w:jc w:val="center"/>
              <w:rPr>
                <w:rFonts w:eastAsia="Times New Roman"/>
                <w:sz w:val="18"/>
                <w:szCs w:val="18"/>
              </w:rPr>
            </w:pPr>
            <w:r w:rsidRPr="00432229">
              <w:rPr>
                <w:rFonts w:eastAsia="Times New Roman"/>
                <w:sz w:val="18"/>
                <w:szCs w:val="18"/>
              </w:rPr>
              <w:t>2.7.2</w:t>
            </w:r>
          </w:p>
        </w:tc>
        <w:tc>
          <w:tcPr>
            <w:tcW w:w="0" w:type="auto"/>
            <w:tcBorders>
              <w:top w:val="nil"/>
              <w:left w:val="nil"/>
              <w:bottom w:val="single" w:sz="4" w:space="0" w:color="auto"/>
              <w:right w:val="nil"/>
            </w:tcBorders>
            <w:shd w:val="clear" w:color="auto" w:fill="auto"/>
            <w:hideMark/>
          </w:tcPr>
          <w:p w14:paraId="6E5EC8D3" w14:textId="77777777" w:rsidR="00432229" w:rsidRPr="00432229" w:rsidRDefault="00432229" w:rsidP="00432229">
            <w:pPr>
              <w:rPr>
                <w:rFonts w:eastAsia="Times New Roman"/>
                <w:sz w:val="18"/>
                <w:szCs w:val="18"/>
              </w:rPr>
            </w:pPr>
            <w:r w:rsidRPr="00432229">
              <w:rPr>
                <w:rFonts w:eastAsia="Times New Roman"/>
                <w:sz w:val="18"/>
                <w:szCs w:val="18"/>
              </w:rPr>
              <w:t xml:space="preserve">Undertake a series of learning-by-doing workshops to draft a resource mobilization strategy. </w:t>
            </w:r>
          </w:p>
        </w:tc>
        <w:tc>
          <w:tcPr>
            <w:tcW w:w="0" w:type="auto"/>
            <w:tcBorders>
              <w:top w:val="nil"/>
              <w:left w:val="single" w:sz="8" w:space="0" w:color="auto"/>
              <w:bottom w:val="single" w:sz="4" w:space="0" w:color="auto"/>
              <w:right w:val="nil"/>
            </w:tcBorders>
            <w:shd w:val="clear" w:color="000000" w:fill="92D050"/>
            <w:hideMark/>
          </w:tcPr>
          <w:p w14:paraId="454B27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F4406D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FC77EF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35E6BD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85B49E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13005D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A5D669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C35AC5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222344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53C6A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9D905B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55BE45B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32B524C" w14:textId="77777777" w:rsidTr="00432229">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4FCED4F9"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Component 3 </w:t>
            </w:r>
          </w:p>
        </w:tc>
        <w:tc>
          <w:tcPr>
            <w:tcW w:w="0" w:type="auto"/>
            <w:tcBorders>
              <w:top w:val="single" w:sz="8" w:space="0" w:color="auto"/>
              <w:left w:val="nil"/>
              <w:bottom w:val="single" w:sz="8" w:space="0" w:color="auto"/>
              <w:right w:val="nil"/>
            </w:tcBorders>
            <w:shd w:val="clear" w:color="000000" w:fill="DDEBF7"/>
            <w:hideMark/>
          </w:tcPr>
          <w:p w14:paraId="4CCD32A4" w14:textId="77777777" w:rsidR="00432229" w:rsidRPr="00432229" w:rsidRDefault="00432229" w:rsidP="00432229">
            <w:pPr>
              <w:rPr>
                <w:rFonts w:eastAsia="Times New Roman"/>
                <w:b/>
                <w:bCs/>
                <w:sz w:val="18"/>
                <w:szCs w:val="18"/>
              </w:rPr>
            </w:pPr>
            <w:r w:rsidRPr="00432229">
              <w:rPr>
                <w:rFonts w:eastAsia="Times New Roman"/>
                <w:b/>
                <w:bCs/>
                <w:sz w:val="18"/>
                <w:szCs w:val="18"/>
              </w:rPr>
              <w:t xml:space="preserve"> Improving awareness of global environmental values and knowledge management </w:t>
            </w:r>
          </w:p>
        </w:tc>
        <w:tc>
          <w:tcPr>
            <w:tcW w:w="0" w:type="auto"/>
            <w:tcBorders>
              <w:top w:val="single" w:sz="8" w:space="0" w:color="auto"/>
              <w:left w:val="single" w:sz="8" w:space="0" w:color="auto"/>
              <w:bottom w:val="single" w:sz="8" w:space="0" w:color="auto"/>
              <w:right w:val="nil"/>
            </w:tcBorders>
            <w:shd w:val="clear" w:color="000000" w:fill="DDEBF7"/>
            <w:hideMark/>
          </w:tcPr>
          <w:p w14:paraId="771CA3C7"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0C40035"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1A48AEEC"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16B5A04"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3E6933D4"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4F626E7"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23F526B"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249BF4A"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423C73B7"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4301AA9"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47B7D70"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70882CC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2ECB411" w14:textId="77777777" w:rsidTr="00432229">
        <w:trPr>
          <w:trHeight w:val="20"/>
        </w:trPr>
        <w:tc>
          <w:tcPr>
            <w:tcW w:w="0" w:type="auto"/>
            <w:tcBorders>
              <w:top w:val="nil"/>
              <w:left w:val="nil"/>
              <w:bottom w:val="nil"/>
              <w:right w:val="nil"/>
            </w:tcBorders>
            <w:shd w:val="clear" w:color="000000" w:fill="EDEDED"/>
            <w:noWrap/>
            <w:hideMark/>
          </w:tcPr>
          <w:p w14:paraId="2000EC54"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3:1</w:t>
            </w:r>
          </w:p>
        </w:tc>
        <w:tc>
          <w:tcPr>
            <w:tcW w:w="0" w:type="auto"/>
            <w:tcBorders>
              <w:top w:val="nil"/>
              <w:left w:val="nil"/>
              <w:bottom w:val="nil"/>
              <w:right w:val="nil"/>
            </w:tcBorders>
            <w:shd w:val="clear" w:color="000000" w:fill="EDEDED"/>
            <w:hideMark/>
          </w:tcPr>
          <w:p w14:paraId="5E770743" w14:textId="77777777" w:rsidR="00432229" w:rsidRPr="00432229" w:rsidRDefault="00432229" w:rsidP="00432229">
            <w:pPr>
              <w:rPr>
                <w:rFonts w:eastAsia="Times New Roman"/>
                <w:b/>
                <w:bCs/>
                <w:sz w:val="18"/>
                <w:szCs w:val="18"/>
              </w:rPr>
            </w:pPr>
            <w:r w:rsidRPr="00432229">
              <w:rPr>
                <w:rFonts w:eastAsia="Times New Roman"/>
                <w:b/>
                <w:bCs/>
                <w:sz w:val="18"/>
                <w:szCs w:val="18"/>
              </w:rPr>
              <w:t>Stakeholder dialogues on the value of Rio Conventions</w:t>
            </w:r>
          </w:p>
        </w:tc>
        <w:tc>
          <w:tcPr>
            <w:tcW w:w="0" w:type="auto"/>
            <w:tcBorders>
              <w:top w:val="nil"/>
              <w:left w:val="single" w:sz="8" w:space="0" w:color="auto"/>
              <w:bottom w:val="single" w:sz="4" w:space="0" w:color="auto"/>
              <w:right w:val="nil"/>
            </w:tcBorders>
            <w:shd w:val="clear" w:color="000000" w:fill="F2F2F2"/>
            <w:hideMark/>
          </w:tcPr>
          <w:p w14:paraId="175E90C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1E3CF7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B9A1D0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257B25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9617A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BA7C0A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D9788E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96D1BB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9CDA5C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15DC31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151351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2128BD2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F213CEE"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3DC4CD89" w14:textId="77777777" w:rsidR="00432229" w:rsidRPr="00432229" w:rsidRDefault="00432229" w:rsidP="00432229">
            <w:pPr>
              <w:jc w:val="center"/>
              <w:rPr>
                <w:rFonts w:eastAsia="Times New Roman"/>
                <w:sz w:val="18"/>
                <w:szCs w:val="18"/>
              </w:rPr>
            </w:pPr>
            <w:r w:rsidRPr="00432229">
              <w:rPr>
                <w:rFonts w:eastAsia="Times New Roman"/>
                <w:sz w:val="18"/>
                <w:szCs w:val="18"/>
              </w:rPr>
              <w:t>3.1.1</w:t>
            </w:r>
          </w:p>
        </w:tc>
        <w:tc>
          <w:tcPr>
            <w:tcW w:w="0" w:type="auto"/>
            <w:tcBorders>
              <w:top w:val="single" w:sz="4" w:space="0" w:color="auto"/>
              <w:left w:val="nil"/>
              <w:bottom w:val="single" w:sz="4" w:space="0" w:color="auto"/>
              <w:right w:val="nil"/>
            </w:tcBorders>
            <w:shd w:val="clear" w:color="auto" w:fill="auto"/>
            <w:hideMark/>
          </w:tcPr>
          <w:p w14:paraId="420DE70C" w14:textId="77777777" w:rsidR="00432229" w:rsidRPr="00432229" w:rsidRDefault="00432229" w:rsidP="00432229">
            <w:pPr>
              <w:rPr>
                <w:rFonts w:eastAsia="Times New Roman"/>
                <w:sz w:val="18"/>
                <w:szCs w:val="18"/>
              </w:rPr>
            </w:pPr>
            <w:r w:rsidRPr="00432229">
              <w:rPr>
                <w:rFonts w:eastAsia="Times New Roman"/>
                <w:sz w:val="18"/>
                <w:szCs w:val="18"/>
              </w:rPr>
              <w:t>Organize and convene a one-day Kick-Off Conference and a one-day Project Results Conference</w:t>
            </w:r>
          </w:p>
        </w:tc>
        <w:tc>
          <w:tcPr>
            <w:tcW w:w="0" w:type="auto"/>
            <w:tcBorders>
              <w:top w:val="nil"/>
              <w:left w:val="single" w:sz="8" w:space="0" w:color="auto"/>
              <w:bottom w:val="single" w:sz="4" w:space="0" w:color="auto"/>
              <w:right w:val="nil"/>
            </w:tcBorders>
            <w:shd w:val="clear" w:color="000000" w:fill="FFFFFF"/>
            <w:hideMark/>
          </w:tcPr>
          <w:p w14:paraId="2A658E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27073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54C624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64335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1149E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4CBB1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1B3617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9ADE2F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EE949C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BFD6D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8A1F2D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7EECC5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46626E5" w14:textId="77777777" w:rsidTr="00432229">
        <w:trPr>
          <w:trHeight w:val="20"/>
        </w:trPr>
        <w:tc>
          <w:tcPr>
            <w:tcW w:w="0" w:type="auto"/>
            <w:tcBorders>
              <w:top w:val="nil"/>
              <w:left w:val="nil"/>
              <w:bottom w:val="single" w:sz="4" w:space="0" w:color="auto"/>
              <w:right w:val="nil"/>
            </w:tcBorders>
            <w:shd w:val="clear" w:color="auto" w:fill="auto"/>
            <w:noWrap/>
            <w:hideMark/>
          </w:tcPr>
          <w:p w14:paraId="792B59D0" w14:textId="77777777" w:rsidR="00432229" w:rsidRPr="00432229" w:rsidRDefault="00432229" w:rsidP="00432229">
            <w:pPr>
              <w:jc w:val="center"/>
              <w:rPr>
                <w:rFonts w:eastAsia="Times New Roman"/>
                <w:sz w:val="18"/>
                <w:szCs w:val="18"/>
              </w:rPr>
            </w:pPr>
            <w:r w:rsidRPr="00432229">
              <w:rPr>
                <w:rFonts w:eastAsia="Times New Roman"/>
                <w:sz w:val="18"/>
                <w:szCs w:val="18"/>
              </w:rPr>
              <w:t>3.1.2</w:t>
            </w:r>
          </w:p>
        </w:tc>
        <w:tc>
          <w:tcPr>
            <w:tcW w:w="0" w:type="auto"/>
            <w:tcBorders>
              <w:top w:val="nil"/>
              <w:left w:val="nil"/>
              <w:bottom w:val="single" w:sz="4" w:space="0" w:color="auto"/>
              <w:right w:val="nil"/>
            </w:tcBorders>
            <w:shd w:val="clear" w:color="auto" w:fill="auto"/>
            <w:hideMark/>
          </w:tcPr>
          <w:p w14:paraId="0F217B39" w14:textId="77777777" w:rsidR="00432229" w:rsidRPr="00432229" w:rsidRDefault="00432229" w:rsidP="00432229">
            <w:pPr>
              <w:rPr>
                <w:rFonts w:eastAsia="Times New Roman"/>
                <w:sz w:val="18"/>
                <w:szCs w:val="18"/>
              </w:rPr>
            </w:pPr>
            <w:r w:rsidRPr="00432229">
              <w:rPr>
                <w:rFonts w:eastAsia="Times New Roman"/>
                <w:sz w:val="18"/>
                <w:szCs w:val="18"/>
              </w:rPr>
              <w:t xml:space="preserve">Develop and validate public awareness and communication campaign plan.  </w:t>
            </w:r>
          </w:p>
        </w:tc>
        <w:tc>
          <w:tcPr>
            <w:tcW w:w="0" w:type="auto"/>
            <w:tcBorders>
              <w:top w:val="nil"/>
              <w:left w:val="single" w:sz="8" w:space="0" w:color="auto"/>
              <w:bottom w:val="single" w:sz="4" w:space="0" w:color="auto"/>
              <w:right w:val="nil"/>
            </w:tcBorders>
            <w:shd w:val="clear" w:color="000000" w:fill="FFFFFF"/>
            <w:hideMark/>
          </w:tcPr>
          <w:p w14:paraId="1280FA8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179EB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311A5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8CB59A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3C7A9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38FCC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454D8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BC36F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894A1E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1407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7BA7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2CE036C"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9068565" w14:textId="77777777" w:rsidTr="00432229">
        <w:trPr>
          <w:trHeight w:val="20"/>
        </w:trPr>
        <w:tc>
          <w:tcPr>
            <w:tcW w:w="0" w:type="auto"/>
            <w:tcBorders>
              <w:top w:val="nil"/>
              <w:left w:val="nil"/>
              <w:bottom w:val="single" w:sz="4" w:space="0" w:color="auto"/>
              <w:right w:val="nil"/>
            </w:tcBorders>
            <w:shd w:val="clear" w:color="auto" w:fill="auto"/>
            <w:noWrap/>
            <w:hideMark/>
          </w:tcPr>
          <w:p w14:paraId="7DEEDECD" w14:textId="77777777" w:rsidR="00432229" w:rsidRPr="00432229" w:rsidRDefault="00432229" w:rsidP="00432229">
            <w:pPr>
              <w:jc w:val="center"/>
              <w:rPr>
                <w:rFonts w:eastAsia="Times New Roman"/>
                <w:sz w:val="18"/>
                <w:szCs w:val="18"/>
              </w:rPr>
            </w:pPr>
            <w:r w:rsidRPr="00432229">
              <w:rPr>
                <w:rFonts w:eastAsia="Times New Roman"/>
                <w:sz w:val="18"/>
                <w:szCs w:val="18"/>
              </w:rPr>
              <w:t>3.1.3</w:t>
            </w:r>
          </w:p>
        </w:tc>
        <w:tc>
          <w:tcPr>
            <w:tcW w:w="0" w:type="auto"/>
            <w:tcBorders>
              <w:top w:val="nil"/>
              <w:left w:val="nil"/>
              <w:bottom w:val="single" w:sz="4" w:space="0" w:color="auto"/>
              <w:right w:val="nil"/>
            </w:tcBorders>
            <w:shd w:val="clear" w:color="auto" w:fill="auto"/>
            <w:hideMark/>
          </w:tcPr>
          <w:p w14:paraId="4FE666D7" w14:textId="77777777" w:rsidR="00432229" w:rsidRPr="00432229" w:rsidRDefault="00432229" w:rsidP="00432229">
            <w:pPr>
              <w:rPr>
                <w:rFonts w:eastAsia="Times New Roman"/>
                <w:sz w:val="18"/>
                <w:szCs w:val="18"/>
              </w:rPr>
            </w:pPr>
            <w:r w:rsidRPr="00432229">
              <w:rPr>
                <w:rFonts w:eastAsia="Times New Roman"/>
                <w:sz w:val="18"/>
                <w:szCs w:val="18"/>
              </w:rPr>
              <w:t>Convene three (3) public policy dialogues</w:t>
            </w:r>
          </w:p>
        </w:tc>
        <w:tc>
          <w:tcPr>
            <w:tcW w:w="0" w:type="auto"/>
            <w:tcBorders>
              <w:top w:val="nil"/>
              <w:left w:val="single" w:sz="8" w:space="0" w:color="auto"/>
              <w:bottom w:val="single" w:sz="4" w:space="0" w:color="auto"/>
              <w:right w:val="nil"/>
            </w:tcBorders>
            <w:shd w:val="clear" w:color="000000" w:fill="92D050"/>
            <w:hideMark/>
          </w:tcPr>
          <w:p w14:paraId="5504366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DA8B1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BB9631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21AE82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4923F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F5A7F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39F53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811F3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69656F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934AD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DAB50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02CFD85"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55C78B7" w14:textId="77777777" w:rsidTr="00432229">
        <w:trPr>
          <w:trHeight w:val="20"/>
        </w:trPr>
        <w:tc>
          <w:tcPr>
            <w:tcW w:w="0" w:type="auto"/>
            <w:tcBorders>
              <w:top w:val="nil"/>
              <w:left w:val="nil"/>
              <w:bottom w:val="single" w:sz="4" w:space="0" w:color="auto"/>
              <w:right w:val="nil"/>
            </w:tcBorders>
            <w:shd w:val="clear" w:color="auto" w:fill="auto"/>
            <w:noWrap/>
            <w:hideMark/>
          </w:tcPr>
          <w:p w14:paraId="6A3868BB" w14:textId="77777777" w:rsidR="00432229" w:rsidRPr="00432229" w:rsidRDefault="00432229" w:rsidP="00432229">
            <w:pPr>
              <w:jc w:val="center"/>
              <w:rPr>
                <w:rFonts w:eastAsia="Times New Roman"/>
                <w:sz w:val="18"/>
                <w:szCs w:val="18"/>
              </w:rPr>
            </w:pPr>
            <w:r w:rsidRPr="00432229">
              <w:rPr>
                <w:rFonts w:eastAsia="Times New Roman"/>
                <w:sz w:val="18"/>
                <w:szCs w:val="18"/>
              </w:rPr>
              <w:t>3.1.4</w:t>
            </w:r>
          </w:p>
        </w:tc>
        <w:tc>
          <w:tcPr>
            <w:tcW w:w="0" w:type="auto"/>
            <w:tcBorders>
              <w:top w:val="nil"/>
              <w:left w:val="nil"/>
              <w:bottom w:val="single" w:sz="4" w:space="0" w:color="auto"/>
              <w:right w:val="nil"/>
            </w:tcBorders>
            <w:shd w:val="clear" w:color="auto" w:fill="auto"/>
            <w:hideMark/>
          </w:tcPr>
          <w:p w14:paraId="1116AB86" w14:textId="77777777" w:rsidR="00432229" w:rsidRPr="00432229" w:rsidRDefault="00432229" w:rsidP="00432229">
            <w:pPr>
              <w:rPr>
                <w:rFonts w:eastAsia="Times New Roman"/>
                <w:sz w:val="18"/>
                <w:szCs w:val="18"/>
              </w:rPr>
            </w:pPr>
            <w:r w:rsidRPr="00432229">
              <w:rPr>
                <w:rFonts w:eastAsia="Times New Roman"/>
                <w:sz w:val="18"/>
                <w:szCs w:val="18"/>
              </w:rPr>
              <w:t>Convene national and sub-national awareness workshops</w:t>
            </w:r>
          </w:p>
        </w:tc>
        <w:tc>
          <w:tcPr>
            <w:tcW w:w="0" w:type="auto"/>
            <w:tcBorders>
              <w:top w:val="nil"/>
              <w:left w:val="single" w:sz="8" w:space="0" w:color="auto"/>
              <w:bottom w:val="single" w:sz="4" w:space="0" w:color="auto"/>
              <w:right w:val="nil"/>
            </w:tcBorders>
            <w:shd w:val="clear" w:color="000000" w:fill="92D050"/>
            <w:hideMark/>
          </w:tcPr>
          <w:p w14:paraId="2DBEE22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F623D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3CADC9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87E01C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17C0A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45D24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A1D0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AD439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BBC02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C67AD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C62930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CAFF52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7FE6CDF" w14:textId="77777777" w:rsidTr="00432229">
        <w:trPr>
          <w:trHeight w:val="20"/>
        </w:trPr>
        <w:tc>
          <w:tcPr>
            <w:tcW w:w="0" w:type="auto"/>
            <w:tcBorders>
              <w:top w:val="nil"/>
              <w:left w:val="nil"/>
              <w:bottom w:val="single" w:sz="4" w:space="0" w:color="auto"/>
              <w:right w:val="nil"/>
            </w:tcBorders>
            <w:shd w:val="clear" w:color="auto" w:fill="auto"/>
            <w:noWrap/>
            <w:hideMark/>
          </w:tcPr>
          <w:p w14:paraId="678FCA03" w14:textId="77777777" w:rsidR="00432229" w:rsidRPr="00432229" w:rsidRDefault="00432229" w:rsidP="00432229">
            <w:pPr>
              <w:jc w:val="center"/>
              <w:rPr>
                <w:rFonts w:eastAsia="Times New Roman"/>
                <w:sz w:val="18"/>
                <w:szCs w:val="18"/>
              </w:rPr>
            </w:pPr>
            <w:r w:rsidRPr="00432229">
              <w:rPr>
                <w:rFonts w:eastAsia="Times New Roman"/>
                <w:sz w:val="18"/>
                <w:szCs w:val="18"/>
              </w:rPr>
              <w:t>3.1.5</w:t>
            </w:r>
          </w:p>
        </w:tc>
        <w:tc>
          <w:tcPr>
            <w:tcW w:w="0" w:type="auto"/>
            <w:tcBorders>
              <w:top w:val="nil"/>
              <w:left w:val="nil"/>
              <w:bottom w:val="single" w:sz="4" w:space="0" w:color="auto"/>
              <w:right w:val="nil"/>
            </w:tcBorders>
            <w:shd w:val="clear" w:color="auto" w:fill="auto"/>
            <w:hideMark/>
          </w:tcPr>
          <w:p w14:paraId="1245C483" w14:textId="77777777" w:rsidR="00432229" w:rsidRPr="00432229" w:rsidRDefault="00432229" w:rsidP="00432229">
            <w:pPr>
              <w:rPr>
                <w:rFonts w:eastAsia="Times New Roman"/>
                <w:sz w:val="18"/>
                <w:szCs w:val="18"/>
              </w:rPr>
            </w:pPr>
            <w:r w:rsidRPr="00432229">
              <w:rPr>
                <w:rFonts w:eastAsia="Times New Roman"/>
                <w:sz w:val="18"/>
                <w:szCs w:val="18"/>
              </w:rPr>
              <w:t>Convene private sector sensitization panel discussions on the global environmental issues</w:t>
            </w:r>
          </w:p>
        </w:tc>
        <w:tc>
          <w:tcPr>
            <w:tcW w:w="0" w:type="auto"/>
            <w:tcBorders>
              <w:top w:val="nil"/>
              <w:left w:val="single" w:sz="8" w:space="0" w:color="auto"/>
              <w:bottom w:val="single" w:sz="4" w:space="0" w:color="auto"/>
              <w:right w:val="nil"/>
            </w:tcBorders>
            <w:shd w:val="clear" w:color="000000" w:fill="FFFFFF"/>
            <w:hideMark/>
          </w:tcPr>
          <w:p w14:paraId="19908CE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979BC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37D0A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4C2B4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24F46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3C0A9F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4582C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2B71D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0217C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58163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359611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6EFC8FC"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F3EEF99" w14:textId="77777777" w:rsidTr="00432229">
        <w:trPr>
          <w:trHeight w:val="20"/>
        </w:trPr>
        <w:tc>
          <w:tcPr>
            <w:tcW w:w="0" w:type="auto"/>
            <w:tcBorders>
              <w:top w:val="nil"/>
              <w:left w:val="nil"/>
              <w:bottom w:val="single" w:sz="4" w:space="0" w:color="auto"/>
              <w:right w:val="nil"/>
            </w:tcBorders>
            <w:shd w:val="clear" w:color="auto" w:fill="auto"/>
            <w:noWrap/>
            <w:hideMark/>
          </w:tcPr>
          <w:p w14:paraId="26A3947C" w14:textId="77777777" w:rsidR="00432229" w:rsidRPr="00432229" w:rsidRDefault="00432229" w:rsidP="00432229">
            <w:pPr>
              <w:jc w:val="center"/>
              <w:rPr>
                <w:rFonts w:eastAsia="Times New Roman"/>
                <w:sz w:val="18"/>
                <w:szCs w:val="18"/>
              </w:rPr>
            </w:pPr>
            <w:r w:rsidRPr="00432229">
              <w:rPr>
                <w:rFonts w:eastAsia="Times New Roman"/>
                <w:sz w:val="18"/>
                <w:szCs w:val="18"/>
              </w:rPr>
              <w:t>3.1.6</w:t>
            </w:r>
          </w:p>
        </w:tc>
        <w:tc>
          <w:tcPr>
            <w:tcW w:w="0" w:type="auto"/>
            <w:tcBorders>
              <w:top w:val="nil"/>
              <w:left w:val="nil"/>
              <w:bottom w:val="single" w:sz="4" w:space="0" w:color="auto"/>
              <w:right w:val="nil"/>
            </w:tcBorders>
            <w:shd w:val="clear" w:color="auto" w:fill="auto"/>
            <w:hideMark/>
          </w:tcPr>
          <w:p w14:paraId="6C841AFB" w14:textId="77777777" w:rsidR="00432229" w:rsidRPr="00432229" w:rsidRDefault="00432229" w:rsidP="00432229">
            <w:pPr>
              <w:rPr>
                <w:rFonts w:eastAsia="Times New Roman"/>
                <w:sz w:val="18"/>
                <w:szCs w:val="18"/>
              </w:rPr>
            </w:pPr>
            <w:r w:rsidRPr="00432229">
              <w:rPr>
                <w:rFonts w:eastAsia="Times New Roman"/>
                <w:sz w:val="18"/>
                <w:szCs w:val="18"/>
              </w:rPr>
              <w:t>Convene workshops targeted to media professionals to improve environmental reporting</w:t>
            </w:r>
          </w:p>
        </w:tc>
        <w:tc>
          <w:tcPr>
            <w:tcW w:w="0" w:type="auto"/>
            <w:tcBorders>
              <w:top w:val="nil"/>
              <w:left w:val="single" w:sz="8" w:space="0" w:color="auto"/>
              <w:bottom w:val="nil"/>
              <w:right w:val="nil"/>
            </w:tcBorders>
            <w:shd w:val="clear" w:color="000000" w:fill="FFFFFF"/>
            <w:hideMark/>
          </w:tcPr>
          <w:p w14:paraId="230C096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FD125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587813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A753A3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E46B63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9C8D68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8DA2F8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55E93B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85540A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99EEF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16966C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4399683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1CB7BA7" w14:textId="77777777" w:rsidTr="00432229">
        <w:trPr>
          <w:trHeight w:val="20"/>
        </w:trPr>
        <w:tc>
          <w:tcPr>
            <w:tcW w:w="0" w:type="auto"/>
            <w:tcBorders>
              <w:top w:val="nil"/>
              <w:left w:val="nil"/>
              <w:bottom w:val="single" w:sz="4" w:space="0" w:color="auto"/>
              <w:right w:val="nil"/>
            </w:tcBorders>
            <w:shd w:val="clear" w:color="000000" w:fill="EDEDED"/>
            <w:noWrap/>
            <w:hideMark/>
          </w:tcPr>
          <w:p w14:paraId="5C7AB70B"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3.2</w:t>
            </w:r>
          </w:p>
        </w:tc>
        <w:tc>
          <w:tcPr>
            <w:tcW w:w="0" w:type="auto"/>
            <w:tcBorders>
              <w:top w:val="nil"/>
              <w:left w:val="nil"/>
              <w:bottom w:val="nil"/>
              <w:right w:val="nil"/>
            </w:tcBorders>
            <w:shd w:val="clear" w:color="000000" w:fill="EDEDED"/>
            <w:hideMark/>
          </w:tcPr>
          <w:p w14:paraId="6ACD0194" w14:textId="77777777" w:rsidR="00432229" w:rsidRPr="00432229" w:rsidRDefault="00432229" w:rsidP="00432229">
            <w:pPr>
              <w:rPr>
                <w:rFonts w:eastAsia="Times New Roman"/>
                <w:b/>
                <w:bCs/>
                <w:sz w:val="18"/>
                <w:szCs w:val="18"/>
              </w:rPr>
            </w:pPr>
            <w:r w:rsidRPr="00432229">
              <w:rPr>
                <w:rFonts w:eastAsia="Times New Roman"/>
                <w:b/>
                <w:bCs/>
                <w:sz w:val="18"/>
                <w:szCs w:val="18"/>
              </w:rPr>
              <w:t>Brochures and articles on the Rio Conventions</w:t>
            </w:r>
          </w:p>
        </w:tc>
        <w:tc>
          <w:tcPr>
            <w:tcW w:w="0" w:type="auto"/>
            <w:tcBorders>
              <w:top w:val="single" w:sz="8" w:space="0" w:color="auto"/>
              <w:left w:val="single" w:sz="8" w:space="0" w:color="auto"/>
              <w:bottom w:val="single" w:sz="4" w:space="0" w:color="auto"/>
              <w:right w:val="nil"/>
            </w:tcBorders>
            <w:shd w:val="clear" w:color="000000" w:fill="F2F2F2"/>
            <w:hideMark/>
          </w:tcPr>
          <w:p w14:paraId="55C269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E60B7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F5B840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4E4E89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BCDAC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421D4F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F4DFC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D3A98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08E98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F3B37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C37AFE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2F63C6B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049C364" w14:textId="77777777" w:rsidTr="00432229">
        <w:trPr>
          <w:trHeight w:val="20"/>
        </w:trPr>
        <w:tc>
          <w:tcPr>
            <w:tcW w:w="0" w:type="auto"/>
            <w:tcBorders>
              <w:top w:val="nil"/>
              <w:left w:val="nil"/>
              <w:bottom w:val="single" w:sz="4" w:space="0" w:color="auto"/>
              <w:right w:val="nil"/>
            </w:tcBorders>
            <w:shd w:val="clear" w:color="auto" w:fill="auto"/>
            <w:noWrap/>
            <w:hideMark/>
          </w:tcPr>
          <w:p w14:paraId="16538458" w14:textId="77777777" w:rsidR="00432229" w:rsidRPr="00432229" w:rsidRDefault="00432229" w:rsidP="00432229">
            <w:pPr>
              <w:jc w:val="center"/>
              <w:rPr>
                <w:rFonts w:eastAsia="Times New Roman"/>
                <w:sz w:val="18"/>
                <w:szCs w:val="18"/>
              </w:rPr>
            </w:pPr>
            <w:r w:rsidRPr="00432229">
              <w:rPr>
                <w:rFonts w:eastAsia="Times New Roman"/>
                <w:sz w:val="18"/>
                <w:szCs w:val="18"/>
              </w:rPr>
              <w:t>3.2.1</w:t>
            </w:r>
          </w:p>
        </w:tc>
        <w:tc>
          <w:tcPr>
            <w:tcW w:w="0" w:type="auto"/>
            <w:tcBorders>
              <w:top w:val="single" w:sz="4" w:space="0" w:color="auto"/>
              <w:left w:val="nil"/>
              <w:bottom w:val="single" w:sz="4" w:space="0" w:color="auto"/>
              <w:right w:val="nil"/>
            </w:tcBorders>
            <w:shd w:val="clear" w:color="auto" w:fill="auto"/>
            <w:hideMark/>
          </w:tcPr>
          <w:p w14:paraId="1D08F32C" w14:textId="77777777" w:rsidR="00432229" w:rsidRPr="00432229" w:rsidRDefault="00432229" w:rsidP="00432229">
            <w:pPr>
              <w:rPr>
                <w:rFonts w:eastAsia="Times New Roman"/>
                <w:sz w:val="18"/>
                <w:szCs w:val="18"/>
              </w:rPr>
            </w:pPr>
            <w:r w:rsidRPr="00432229">
              <w:rPr>
                <w:rFonts w:eastAsia="Times New Roman"/>
                <w:sz w:val="18"/>
                <w:szCs w:val="18"/>
              </w:rPr>
              <w:t>Prepare and publish articles on linkages between the global environment and socio-economic issues</w:t>
            </w:r>
          </w:p>
        </w:tc>
        <w:tc>
          <w:tcPr>
            <w:tcW w:w="0" w:type="auto"/>
            <w:tcBorders>
              <w:top w:val="nil"/>
              <w:left w:val="single" w:sz="8" w:space="0" w:color="auto"/>
              <w:bottom w:val="nil"/>
              <w:right w:val="nil"/>
            </w:tcBorders>
            <w:shd w:val="clear" w:color="000000" w:fill="FFFFFF"/>
            <w:hideMark/>
          </w:tcPr>
          <w:p w14:paraId="7B65923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2A7EAE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EEC6BE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EF5372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305255B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1B0542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4995F3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AE6B54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FC4EE5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0F7292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4F2E94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25EC2B6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90EB600" w14:textId="77777777" w:rsidTr="00432229">
        <w:trPr>
          <w:trHeight w:val="20"/>
        </w:trPr>
        <w:tc>
          <w:tcPr>
            <w:tcW w:w="0" w:type="auto"/>
            <w:tcBorders>
              <w:top w:val="nil"/>
              <w:left w:val="nil"/>
              <w:bottom w:val="single" w:sz="4" w:space="0" w:color="auto"/>
              <w:right w:val="nil"/>
            </w:tcBorders>
            <w:shd w:val="clear" w:color="000000" w:fill="EDEDED"/>
            <w:noWrap/>
            <w:hideMark/>
          </w:tcPr>
          <w:p w14:paraId="58D9BD47"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3.3</w:t>
            </w:r>
          </w:p>
        </w:tc>
        <w:tc>
          <w:tcPr>
            <w:tcW w:w="0" w:type="auto"/>
            <w:tcBorders>
              <w:top w:val="nil"/>
              <w:left w:val="nil"/>
              <w:bottom w:val="single" w:sz="4" w:space="0" w:color="auto"/>
              <w:right w:val="nil"/>
            </w:tcBorders>
            <w:shd w:val="clear" w:color="000000" w:fill="EDEDED"/>
            <w:hideMark/>
          </w:tcPr>
          <w:p w14:paraId="343F207D" w14:textId="77777777" w:rsidR="00432229" w:rsidRPr="00432229" w:rsidRDefault="00432229" w:rsidP="00432229">
            <w:pPr>
              <w:rPr>
                <w:rFonts w:eastAsia="Times New Roman"/>
                <w:b/>
                <w:bCs/>
                <w:sz w:val="18"/>
                <w:szCs w:val="18"/>
              </w:rPr>
            </w:pPr>
            <w:r w:rsidRPr="00432229">
              <w:rPr>
                <w:rFonts w:eastAsia="Times New Roman"/>
                <w:b/>
                <w:bCs/>
                <w:sz w:val="18"/>
                <w:szCs w:val="18"/>
              </w:rPr>
              <w:t>Public service announcement(s) on globally sensitive and environmentally friendly behavior</w:t>
            </w:r>
          </w:p>
        </w:tc>
        <w:tc>
          <w:tcPr>
            <w:tcW w:w="0" w:type="auto"/>
            <w:tcBorders>
              <w:top w:val="single" w:sz="8" w:space="0" w:color="auto"/>
              <w:left w:val="single" w:sz="8" w:space="0" w:color="auto"/>
              <w:bottom w:val="single" w:sz="4" w:space="0" w:color="auto"/>
              <w:right w:val="nil"/>
            </w:tcBorders>
            <w:shd w:val="clear" w:color="000000" w:fill="F2F2F2"/>
            <w:hideMark/>
          </w:tcPr>
          <w:p w14:paraId="74CE312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53F910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ABDC3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62BEA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D2AC8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632319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A5CA5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95167C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307A2F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0313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C17A88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02A9D9A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92980A6" w14:textId="77777777" w:rsidTr="00432229">
        <w:trPr>
          <w:trHeight w:val="20"/>
        </w:trPr>
        <w:tc>
          <w:tcPr>
            <w:tcW w:w="0" w:type="auto"/>
            <w:tcBorders>
              <w:top w:val="nil"/>
              <w:left w:val="nil"/>
              <w:bottom w:val="single" w:sz="4" w:space="0" w:color="auto"/>
              <w:right w:val="nil"/>
            </w:tcBorders>
            <w:shd w:val="clear" w:color="auto" w:fill="auto"/>
            <w:noWrap/>
            <w:hideMark/>
          </w:tcPr>
          <w:p w14:paraId="546906E7" w14:textId="77777777" w:rsidR="00432229" w:rsidRPr="00432229" w:rsidRDefault="00432229" w:rsidP="00432229">
            <w:pPr>
              <w:jc w:val="center"/>
              <w:rPr>
                <w:rFonts w:eastAsia="Times New Roman"/>
                <w:sz w:val="18"/>
                <w:szCs w:val="18"/>
              </w:rPr>
            </w:pPr>
            <w:r w:rsidRPr="00432229">
              <w:rPr>
                <w:rFonts w:eastAsia="Times New Roman"/>
                <w:sz w:val="18"/>
                <w:szCs w:val="18"/>
              </w:rPr>
              <w:t>3.3.1</w:t>
            </w:r>
          </w:p>
        </w:tc>
        <w:tc>
          <w:tcPr>
            <w:tcW w:w="0" w:type="auto"/>
            <w:tcBorders>
              <w:top w:val="nil"/>
              <w:left w:val="nil"/>
              <w:bottom w:val="single" w:sz="4" w:space="0" w:color="auto"/>
              <w:right w:val="nil"/>
            </w:tcBorders>
            <w:shd w:val="clear" w:color="auto" w:fill="auto"/>
            <w:hideMark/>
          </w:tcPr>
          <w:p w14:paraId="5C3AA1C9" w14:textId="77777777" w:rsidR="00432229" w:rsidRPr="00432229" w:rsidRDefault="00432229" w:rsidP="00432229">
            <w:pPr>
              <w:rPr>
                <w:rFonts w:eastAsia="Times New Roman"/>
                <w:sz w:val="18"/>
                <w:szCs w:val="18"/>
              </w:rPr>
            </w:pPr>
            <w:r w:rsidRPr="00432229">
              <w:rPr>
                <w:rFonts w:eastAsia="Times New Roman"/>
                <w:sz w:val="18"/>
                <w:szCs w:val="18"/>
              </w:rPr>
              <w:t>Prepare and air a public service announcement on Rio Convention mainstreaming</w:t>
            </w:r>
          </w:p>
        </w:tc>
        <w:tc>
          <w:tcPr>
            <w:tcW w:w="0" w:type="auto"/>
            <w:tcBorders>
              <w:top w:val="nil"/>
              <w:left w:val="single" w:sz="8" w:space="0" w:color="auto"/>
              <w:bottom w:val="single" w:sz="4" w:space="0" w:color="auto"/>
              <w:right w:val="nil"/>
            </w:tcBorders>
            <w:shd w:val="clear" w:color="000000" w:fill="92D050"/>
            <w:hideMark/>
          </w:tcPr>
          <w:p w14:paraId="505D7C0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D6AFFF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CEB6DA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EDA198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01207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0EB9101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CAAB74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6C458A0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2CD6F7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E3AB76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D9A853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7BF67668"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F3206CA" w14:textId="77777777" w:rsidTr="00432229">
        <w:trPr>
          <w:trHeight w:val="20"/>
        </w:trPr>
        <w:tc>
          <w:tcPr>
            <w:tcW w:w="0" w:type="auto"/>
            <w:tcBorders>
              <w:top w:val="nil"/>
              <w:left w:val="nil"/>
              <w:bottom w:val="single" w:sz="4" w:space="0" w:color="auto"/>
              <w:right w:val="nil"/>
            </w:tcBorders>
            <w:shd w:val="clear" w:color="000000" w:fill="EDEDED"/>
            <w:noWrap/>
            <w:hideMark/>
          </w:tcPr>
          <w:p w14:paraId="0839265E"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3.4</w:t>
            </w:r>
          </w:p>
        </w:tc>
        <w:tc>
          <w:tcPr>
            <w:tcW w:w="0" w:type="auto"/>
            <w:tcBorders>
              <w:top w:val="nil"/>
              <w:left w:val="nil"/>
              <w:bottom w:val="nil"/>
              <w:right w:val="nil"/>
            </w:tcBorders>
            <w:shd w:val="clear" w:color="000000" w:fill="EDEDED"/>
            <w:hideMark/>
          </w:tcPr>
          <w:p w14:paraId="13819142" w14:textId="2D845F13" w:rsidR="00432229" w:rsidRPr="00432229" w:rsidRDefault="00432229" w:rsidP="00432229">
            <w:pPr>
              <w:rPr>
                <w:rFonts w:eastAsia="Times New Roman"/>
                <w:b/>
                <w:bCs/>
                <w:sz w:val="18"/>
                <w:szCs w:val="18"/>
              </w:rPr>
            </w:pPr>
            <w:r w:rsidRPr="00432229">
              <w:rPr>
                <w:rFonts w:eastAsia="Times New Roman"/>
                <w:b/>
                <w:bCs/>
                <w:sz w:val="18"/>
                <w:szCs w:val="18"/>
              </w:rPr>
              <w:t>Improved e</w:t>
            </w:r>
            <w:r w:rsidR="00CD5787">
              <w:rPr>
                <w:rFonts w:eastAsia="Times New Roman"/>
                <w:b/>
                <w:bCs/>
                <w:sz w:val="18"/>
                <w:szCs w:val="18"/>
              </w:rPr>
              <w:t>nvironmental e</w:t>
            </w:r>
            <w:r w:rsidRPr="00432229">
              <w:rPr>
                <w:rFonts w:eastAsia="Times New Roman"/>
                <w:b/>
                <w:bCs/>
                <w:sz w:val="18"/>
                <w:szCs w:val="18"/>
              </w:rPr>
              <w:t>ducational curricula and youth civic engagement</w:t>
            </w:r>
          </w:p>
        </w:tc>
        <w:tc>
          <w:tcPr>
            <w:tcW w:w="0" w:type="auto"/>
            <w:tcBorders>
              <w:top w:val="single" w:sz="8" w:space="0" w:color="auto"/>
              <w:left w:val="single" w:sz="8" w:space="0" w:color="auto"/>
              <w:bottom w:val="single" w:sz="4" w:space="0" w:color="auto"/>
              <w:right w:val="nil"/>
            </w:tcBorders>
            <w:shd w:val="clear" w:color="000000" w:fill="F2F2F2"/>
            <w:hideMark/>
          </w:tcPr>
          <w:p w14:paraId="6CAE51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8490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6B3907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1BAF60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7D7CF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52F73A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873E34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0E2AA9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2B7BC5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DC26D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701745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DD8549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58B5893" w14:textId="77777777" w:rsidTr="00432229">
        <w:trPr>
          <w:trHeight w:val="20"/>
        </w:trPr>
        <w:tc>
          <w:tcPr>
            <w:tcW w:w="0" w:type="auto"/>
            <w:tcBorders>
              <w:top w:val="nil"/>
              <w:left w:val="nil"/>
              <w:bottom w:val="single" w:sz="4" w:space="0" w:color="auto"/>
              <w:right w:val="nil"/>
            </w:tcBorders>
            <w:shd w:val="clear" w:color="auto" w:fill="auto"/>
            <w:noWrap/>
            <w:hideMark/>
          </w:tcPr>
          <w:p w14:paraId="2D3B365F" w14:textId="77777777" w:rsidR="00432229" w:rsidRPr="00432229" w:rsidRDefault="00432229" w:rsidP="00432229">
            <w:pPr>
              <w:jc w:val="center"/>
              <w:rPr>
                <w:rFonts w:eastAsia="Times New Roman"/>
                <w:sz w:val="18"/>
                <w:szCs w:val="18"/>
              </w:rPr>
            </w:pPr>
            <w:r w:rsidRPr="00432229">
              <w:rPr>
                <w:rFonts w:eastAsia="Times New Roman"/>
                <w:sz w:val="18"/>
                <w:szCs w:val="18"/>
              </w:rPr>
              <w:t>3.4.1</w:t>
            </w:r>
          </w:p>
        </w:tc>
        <w:tc>
          <w:tcPr>
            <w:tcW w:w="0" w:type="auto"/>
            <w:tcBorders>
              <w:top w:val="single" w:sz="4" w:space="0" w:color="auto"/>
              <w:left w:val="nil"/>
              <w:bottom w:val="single" w:sz="4" w:space="0" w:color="auto"/>
              <w:right w:val="nil"/>
            </w:tcBorders>
            <w:shd w:val="clear" w:color="auto" w:fill="auto"/>
            <w:hideMark/>
          </w:tcPr>
          <w:p w14:paraId="53A19CD3" w14:textId="77777777" w:rsidR="00432229" w:rsidRPr="00432229" w:rsidRDefault="00432229" w:rsidP="00432229">
            <w:pPr>
              <w:rPr>
                <w:rFonts w:eastAsia="Times New Roman"/>
                <w:sz w:val="18"/>
                <w:szCs w:val="18"/>
              </w:rPr>
            </w:pPr>
            <w:r w:rsidRPr="00432229">
              <w:rPr>
                <w:rFonts w:eastAsia="Times New Roman"/>
                <w:sz w:val="18"/>
                <w:szCs w:val="18"/>
              </w:rPr>
              <w:t>Develop and apply an awareness module for institutions on Rio Conventions mainstreaming and monitoring</w:t>
            </w:r>
          </w:p>
        </w:tc>
        <w:tc>
          <w:tcPr>
            <w:tcW w:w="0" w:type="auto"/>
            <w:tcBorders>
              <w:top w:val="nil"/>
              <w:left w:val="single" w:sz="8" w:space="0" w:color="auto"/>
              <w:bottom w:val="single" w:sz="4" w:space="0" w:color="auto"/>
              <w:right w:val="nil"/>
            </w:tcBorders>
            <w:shd w:val="clear" w:color="000000" w:fill="92D050"/>
            <w:hideMark/>
          </w:tcPr>
          <w:p w14:paraId="7A0A1AF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0B9B7D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FCFB1C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E378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893D7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E07CEA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8ECC8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D485EC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690A6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4C0F2E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93347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F492E8A"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14EB9EA" w14:textId="77777777" w:rsidTr="00432229">
        <w:trPr>
          <w:trHeight w:val="20"/>
        </w:trPr>
        <w:tc>
          <w:tcPr>
            <w:tcW w:w="0" w:type="auto"/>
            <w:tcBorders>
              <w:top w:val="nil"/>
              <w:left w:val="nil"/>
              <w:bottom w:val="single" w:sz="4" w:space="0" w:color="auto"/>
              <w:right w:val="nil"/>
            </w:tcBorders>
            <w:shd w:val="clear" w:color="auto" w:fill="auto"/>
            <w:noWrap/>
            <w:hideMark/>
          </w:tcPr>
          <w:p w14:paraId="3DD1BD38" w14:textId="77777777" w:rsidR="00432229" w:rsidRPr="00432229" w:rsidRDefault="00432229" w:rsidP="00432229">
            <w:pPr>
              <w:jc w:val="center"/>
              <w:rPr>
                <w:rFonts w:eastAsia="Times New Roman"/>
                <w:sz w:val="18"/>
                <w:szCs w:val="18"/>
              </w:rPr>
            </w:pPr>
            <w:r w:rsidRPr="00432229">
              <w:rPr>
                <w:rFonts w:eastAsia="Times New Roman"/>
                <w:sz w:val="18"/>
                <w:szCs w:val="18"/>
              </w:rPr>
              <w:t>3.4.2</w:t>
            </w:r>
          </w:p>
        </w:tc>
        <w:tc>
          <w:tcPr>
            <w:tcW w:w="0" w:type="auto"/>
            <w:tcBorders>
              <w:top w:val="nil"/>
              <w:left w:val="nil"/>
              <w:bottom w:val="single" w:sz="4" w:space="0" w:color="auto"/>
              <w:right w:val="nil"/>
            </w:tcBorders>
            <w:shd w:val="clear" w:color="auto" w:fill="auto"/>
            <w:hideMark/>
          </w:tcPr>
          <w:p w14:paraId="3254E190" w14:textId="77777777" w:rsidR="00432229" w:rsidRPr="00432229" w:rsidRDefault="00432229" w:rsidP="00432229">
            <w:pPr>
              <w:rPr>
                <w:rFonts w:eastAsia="Times New Roman"/>
                <w:sz w:val="18"/>
                <w:szCs w:val="18"/>
              </w:rPr>
            </w:pPr>
            <w:r w:rsidRPr="00432229">
              <w:rPr>
                <w:rFonts w:eastAsia="Times New Roman"/>
                <w:sz w:val="18"/>
                <w:szCs w:val="18"/>
              </w:rPr>
              <w:t>Prepare and integrate an environmental awareness module into school curricula</w:t>
            </w:r>
          </w:p>
        </w:tc>
        <w:tc>
          <w:tcPr>
            <w:tcW w:w="0" w:type="auto"/>
            <w:tcBorders>
              <w:top w:val="nil"/>
              <w:left w:val="single" w:sz="8" w:space="0" w:color="auto"/>
              <w:bottom w:val="single" w:sz="4" w:space="0" w:color="auto"/>
              <w:right w:val="nil"/>
            </w:tcBorders>
            <w:shd w:val="clear" w:color="000000" w:fill="92D050"/>
            <w:hideMark/>
          </w:tcPr>
          <w:p w14:paraId="7D5E317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19BBDF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ED3F84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4E9DC6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AB8E58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24A804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F26FC0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59F7E2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2B736F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9C4A6A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083A375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3C6A33B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B769BFB" w14:textId="77777777" w:rsidTr="00432229">
        <w:trPr>
          <w:trHeight w:val="20"/>
        </w:trPr>
        <w:tc>
          <w:tcPr>
            <w:tcW w:w="0" w:type="auto"/>
            <w:tcBorders>
              <w:top w:val="nil"/>
              <w:left w:val="nil"/>
              <w:bottom w:val="single" w:sz="4" w:space="0" w:color="auto"/>
              <w:right w:val="nil"/>
            </w:tcBorders>
            <w:shd w:val="clear" w:color="000000" w:fill="EDEDED"/>
            <w:noWrap/>
            <w:hideMark/>
          </w:tcPr>
          <w:p w14:paraId="543F15F5"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3.5</w:t>
            </w:r>
          </w:p>
        </w:tc>
        <w:tc>
          <w:tcPr>
            <w:tcW w:w="0" w:type="auto"/>
            <w:tcBorders>
              <w:top w:val="nil"/>
              <w:left w:val="nil"/>
              <w:bottom w:val="nil"/>
              <w:right w:val="nil"/>
            </w:tcBorders>
            <w:shd w:val="clear" w:color="000000" w:fill="EDEDED"/>
            <w:hideMark/>
          </w:tcPr>
          <w:p w14:paraId="133A2A94" w14:textId="77777777" w:rsidR="00432229" w:rsidRPr="00432229" w:rsidRDefault="00432229" w:rsidP="00432229">
            <w:pPr>
              <w:rPr>
                <w:rFonts w:eastAsia="Times New Roman"/>
                <w:b/>
                <w:bCs/>
                <w:sz w:val="18"/>
                <w:szCs w:val="18"/>
              </w:rPr>
            </w:pPr>
            <w:r w:rsidRPr="00432229">
              <w:rPr>
                <w:rFonts w:eastAsia="Times New Roman"/>
                <w:b/>
                <w:bCs/>
                <w:sz w:val="18"/>
                <w:szCs w:val="18"/>
              </w:rPr>
              <w:t xml:space="preserve">Internet visibility of integrated approaches to meet Rio Convention obligations and national sustainable development priorities. </w:t>
            </w:r>
          </w:p>
        </w:tc>
        <w:tc>
          <w:tcPr>
            <w:tcW w:w="0" w:type="auto"/>
            <w:tcBorders>
              <w:top w:val="single" w:sz="8" w:space="0" w:color="auto"/>
              <w:left w:val="single" w:sz="8" w:space="0" w:color="auto"/>
              <w:bottom w:val="single" w:sz="4" w:space="0" w:color="auto"/>
              <w:right w:val="nil"/>
            </w:tcBorders>
            <w:shd w:val="clear" w:color="000000" w:fill="F2F2F2"/>
            <w:hideMark/>
          </w:tcPr>
          <w:p w14:paraId="398029B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4CC081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5E912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0F34D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0E7600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75C975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627669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974A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720710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9D0AD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DB57F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36F4769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6E53619" w14:textId="77777777" w:rsidTr="00432229">
        <w:trPr>
          <w:trHeight w:val="20"/>
        </w:trPr>
        <w:tc>
          <w:tcPr>
            <w:tcW w:w="0" w:type="auto"/>
            <w:tcBorders>
              <w:top w:val="nil"/>
              <w:left w:val="nil"/>
              <w:bottom w:val="single" w:sz="4" w:space="0" w:color="auto"/>
              <w:right w:val="nil"/>
            </w:tcBorders>
            <w:shd w:val="clear" w:color="auto" w:fill="auto"/>
            <w:noWrap/>
            <w:hideMark/>
          </w:tcPr>
          <w:p w14:paraId="704AC233" w14:textId="77777777" w:rsidR="00432229" w:rsidRPr="00432229" w:rsidRDefault="00432229" w:rsidP="00432229">
            <w:pPr>
              <w:jc w:val="center"/>
              <w:rPr>
                <w:rFonts w:eastAsia="Times New Roman"/>
                <w:sz w:val="18"/>
                <w:szCs w:val="18"/>
              </w:rPr>
            </w:pPr>
            <w:r w:rsidRPr="00432229">
              <w:rPr>
                <w:rFonts w:eastAsia="Times New Roman"/>
                <w:sz w:val="18"/>
                <w:szCs w:val="18"/>
              </w:rPr>
              <w:t>3.5.1</w:t>
            </w:r>
          </w:p>
        </w:tc>
        <w:tc>
          <w:tcPr>
            <w:tcW w:w="0" w:type="auto"/>
            <w:tcBorders>
              <w:top w:val="single" w:sz="4" w:space="0" w:color="auto"/>
              <w:left w:val="nil"/>
              <w:bottom w:val="single" w:sz="4" w:space="0" w:color="auto"/>
              <w:right w:val="nil"/>
            </w:tcBorders>
            <w:shd w:val="clear" w:color="auto" w:fill="auto"/>
            <w:hideMark/>
          </w:tcPr>
          <w:p w14:paraId="7F090C72" w14:textId="77777777" w:rsidR="00432229" w:rsidRPr="00432229" w:rsidRDefault="00432229" w:rsidP="00432229">
            <w:pPr>
              <w:rPr>
                <w:rFonts w:eastAsia="Times New Roman"/>
                <w:sz w:val="18"/>
                <w:szCs w:val="18"/>
              </w:rPr>
            </w:pPr>
            <w:r w:rsidRPr="00432229">
              <w:rPr>
                <w:rFonts w:eastAsia="Times New Roman"/>
                <w:sz w:val="18"/>
                <w:szCs w:val="18"/>
              </w:rPr>
              <w:t xml:space="preserve">Convene working group meetings among key agencies that have websites relevant to environmental governance and negotiate opportunities to improve the design and content of their respective webpages. </w:t>
            </w:r>
          </w:p>
        </w:tc>
        <w:tc>
          <w:tcPr>
            <w:tcW w:w="0" w:type="auto"/>
            <w:tcBorders>
              <w:top w:val="nil"/>
              <w:left w:val="single" w:sz="8" w:space="0" w:color="auto"/>
              <w:bottom w:val="single" w:sz="4" w:space="0" w:color="auto"/>
              <w:right w:val="nil"/>
            </w:tcBorders>
            <w:shd w:val="clear" w:color="000000" w:fill="92D050"/>
            <w:hideMark/>
          </w:tcPr>
          <w:p w14:paraId="192F5D3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918AF5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30AC58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F49166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1EE1E8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7715ED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1F35999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651466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080C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DC434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F0F197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1500BE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25A7B18" w14:textId="77777777" w:rsidTr="00432229">
        <w:trPr>
          <w:trHeight w:val="20"/>
        </w:trPr>
        <w:tc>
          <w:tcPr>
            <w:tcW w:w="0" w:type="auto"/>
            <w:tcBorders>
              <w:top w:val="nil"/>
              <w:left w:val="nil"/>
              <w:bottom w:val="single" w:sz="4" w:space="0" w:color="auto"/>
              <w:right w:val="nil"/>
            </w:tcBorders>
            <w:shd w:val="clear" w:color="auto" w:fill="auto"/>
            <w:noWrap/>
            <w:hideMark/>
          </w:tcPr>
          <w:p w14:paraId="725911C1" w14:textId="77777777" w:rsidR="00432229" w:rsidRPr="00432229" w:rsidRDefault="00432229" w:rsidP="00432229">
            <w:pPr>
              <w:jc w:val="center"/>
              <w:rPr>
                <w:rFonts w:eastAsia="Times New Roman"/>
                <w:sz w:val="18"/>
                <w:szCs w:val="18"/>
              </w:rPr>
            </w:pPr>
            <w:r w:rsidRPr="00432229">
              <w:rPr>
                <w:rFonts w:eastAsia="Times New Roman"/>
                <w:sz w:val="18"/>
                <w:szCs w:val="18"/>
              </w:rPr>
              <w:t>3.5.2</w:t>
            </w:r>
          </w:p>
        </w:tc>
        <w:tc>
          <w:tcPr>
            <w:tcW w:w="0" w:type="auto"/>
            <w:tcBorders>
              <w:top w:val="nil"/>
              <w:left w:val="nil"/>
              <w:bottom w:val="single" w:sz="4" w:space="0" w:color="auto"/>
              <w:right w:val="nil"/>
            </w:tcBorders>
            <w:shd w:val="clear" w:color="auto" w:fill="auto"/>
            <w:hideMark/>
          </w:tcPr>
          <w:p w14:paraId="5E0B0D8D" w14:textId="77777777" w:rsidR="00432229" w:rsidRPr="00432229" w:rsidRDefault="00432229" w:rsidP="00432229">
            <w:pPr>
              <w:rPr>
                <w:rFonts w:eastAsia="Times New Roman"/>
                <w:sz w:val="18"/>
                <w:szCs w:val="18"/>
              </w:rPr>
            </w:pPr>
            <w:r w:rsidRPr="00432229">
              <w:rPr>
                <w:rFonts w:eastAsia="Times New Roman"/>
                <w:sz w:val="18"/>
                <w:szCs w:val="18"/>
              </w:rPr>
              <w:t>Create a Facebook page on environmental information and Rio Convention mainstreaming.  Upload relevant content at least twice per week.</w:t>
            </w:r>
          </w:p>
        </w:tc>
        <w:tc>
          <w:tcPr>
            <w:tcW w:w="0" w:type="auto"/>
            <w:tcBorders>
              <w:top w:val="nil"/>
              <w:left w:val="single" w:sz="8" w:space="0" w:color="auto"/>
              <w:bottom w:val="single" w:sz="4" w:space="0" w:color="auto"/>
              <w:right w:val="nil"/>
            </w:tcBorders>
            <w:shd w:val="clear" w:color="000000" w:fill="92D050"/>
            <w:hideMark/>
          </w:tcPr>
          <w:p w14:paraId="6913BE6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57C49A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C21D25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388F7BE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7390D8A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16D578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4" w:space="0" w:color="auto"/>
              <w:left w:val="nil"/>
              <w:bottom w:val="single" w:sz="4" w:space="0" w:color="auto"/>
              <w:right w:val="nil"/>
            </w:tcBorders>
            <w:shd w:val="clear" w:color="000000" w:fill="92D050"/>
            <w:hideMark/>
          </w:tcPr>
          <w:p w14:paraId="168C332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B921A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4F00629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5CD2FA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FFFFFF"/>
            <w:hideMark/>
          </w:tcPr>
          <w:p w14:paraId="24D150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single" w:sz="8" w:space="0" w:color="auto"/>
            </w:tcBorders>
            <w:shd w:val="clear" w:color="000000" w:fill="FFFFFF"/>
            <w:hideMark/>
          </w:tcPr>
          <w:p w14:paraId="0D005F7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D5E174B" w14:textId="77777777" w:rsidTr="00432229">
        <w:trPr>
          <w:trHeight w:val="20"/>
        </w:trPr>
        <w:tc>
          <w:tcPr>
            <w:tcW w:w="0" w:type="auto"/>
            <w:tcBorders>
              <w:top w:val="single" w:sz="8" w:space="0" w:color="auto"/>
              <w:left w:val="single" w:sz="8" w:space="0" w:color="auto"/>
              <w:bottom w:val="single" w:sz="8" w:space="0" w:color="auto"/>
              <w:right w:val="nil"/>
            </w:tcBorders>
            <w:shd w:val="clear" w:color="000000" w:fill="DDEBF7"/>
            <w:noWrap/>
            <w:hideMark/>
          </w:tcPr>
          <w:p w14:paraId="44312A06"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 xml:space="preserve">Component 4 </w:t>
            </w:r>
          </w:p>
        </w:tc>
        <w:tc>
          <w:tcPr>
            <w:tcW w:w="0" w:type="auto"/>
            <w:tcBorders>
              <w:top w:val="single" w:sz="8" w:space="0" w:color="auto"/>
              <w:left w:val="nil"/>
              <w:bottom w:val="single" w:sz="8" w:space="0" w:color="auto"/>
              <w:right w:val="nil"/>
            </w:tcBorders>
            <w:shd w:val="clear" w:color="000000" w:fill="DDEBF7"/>
            <w:hideMark/>
          </w:tcPr>
          <w:p w14:paraId="2D260E02" w14:textId="77777777" w:rsidR="00432229" w:rsidRPr="00432229" w:rsidRDefault="00432229" w:rsidP="00432229">
            <w:pPr>
              <w:rPr>
                <w:rFonts w:eastAsia="Times New Roman"/>
                <w:b/>
                <w:bCs/>
                <w:sz w:val="18"/>
                <w:szCs w:val="18"/>
              </w:rPr>
            </w:pPr>
            <w:r w:rsidRPr="00432229">
              <w:rPr>
                <w:rFonts w:eastAsia="Times New Roman"/>
                <w:b/>
                <w:bCs/>
                <w:sz w:val="18"/>
                <w:szCs w:val="18"/>
              </w:rPr>
              <w:t>NCSA is updated to reflect post 2015-SDGs and current opportunities to strengthen priority foundational capacities for the global environment</w:t>
            </w:r>
          </w:p>
        </w:tc>
        <w:tc>
          <w:tcPr>
            <w:tcW w:w="0" w:type="auto"/>
            <w:tcBorders>
              <w:top w:val="single" w:sz="8" w:space="0" w:color="auto"/>
              <w:left w:val="single" w:sz="8" w:space="0" w:color="auto"/>
              <w:bottom w:val="single" w:sz="8" w:space="0" w:color="auto"/>
              <w:right w:val="nil"/>
            </w:tcBorders>
            <w:shd w:val="clear" w:color="000000" w:fill="DDEBF7"/>
            <w:hideMark/>
          </w:tcPr>
          <w:p w14:paraId="27F436CC"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EE7024E"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F504E24"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6D292D2"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75750A9"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BBE6372"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01F9F697"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6D75C12A"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59805EF2"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2CC74FE5"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nil"/>
            </w:tcBorders>
            <w:shd w:val="clear" w:color="000000" w:fill="DDEBF7"/>
            <w:hideMark/>
          </w:tcPr>
          <w:p w14:paraId="7550BFD5" w14:textId="77777777" w:rsidR="00432229" w:rsidRPr="00432229" w:rsidRDefault="00432229" w:rsidP="00432229">
            <w:pPr>
              <w:rPr>
                <w:rFonts w:eastAsia="Times New Roman"/>
                <w:b/>
                <w:bCs/>
                <w:sz w:val="18"/>
                <w:szCs w:val="18"/>
              </w:rPr>
            </w:pPr>
            <w:r w:rsidRPr="00432229">
              <w:rPr>
                <w:rFonts w:eastAsia="Times New Roman"/>
                <w:b/>
                <w:bCs/>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35DC3EB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090EAA7" w14:textId="77777777" w:rsidTr="00432229">
        <w:trPr>
          <w:trHeight w:val="20"/>
        </w:trPr>
        <w:tc>
          <w:tcPr>
            <w:tcW w:w="0" w:type="auto"/>
            <w:tcBorders>
              <w:top w:val="nil"/>
              <w:left w:val="nil"/>
              <w:bottom w:val="nil"/>
              <w:right w:val="nil"/>
            </w:tcBorders>
            <w:shd w:val="clear" w:color="000000" w:fill="EDEDED"/>
            <w:noWrap/>
            <w:hideMark/>
          </w:tcPr>
          <w:p w14:paraId="7DB06FE9"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4:1</w:t>
            </w:r>
          </w:p>
        </w:tc>
        <w:tc>
          <w:tcPr>
            <w:tcW w:w="0" w:type="auto"/>
            <w:tcBorders>
              <w:top w:val="nil"/>
              <w:left w:val="nil"/>
              <w:bottom w:val="nil"/>
              <w:right w:val="nil"/>
            </w:tcBorders>
            <w:shd w:val="clear" w:color="000000" w:fill="EDEDED"/>
            <w:hideMark/>
          </w:tcPr>
          <w:p w14:paraId="74C22B69" w14:textId="77777777" w:rsidR="00432229" w:rsidRPr="00432229" w:rsidRDefault="00432229" w:rsidP="00432229">
            <w:pPr>
              <w:rPr>
                <w:rFonts w:eastAsia="Times New Roman"/>
                <w:b/>
                <w:bCs/>
                <w:sz w:val="18"/>
                <w:szCs w:val="18"/>
              </w:rPr>
            </w:pPr>
            <w:r w:rsidRPr="00432229">
              <w:rPr>
                <w:rFonts w:eastAsia="Times New Roman"/>
                <w:b/>
                <w:bCs/>
                <w:sz w:val="18"/>
                <w:szCs w:val="18"/>
              </w:rPr>
              <w:t>Updated assessments of capacity challenges to meet and sustain Rio Convention obligations, building upon GEF focal area enabling activities</w:t>
            </w:r>
          </w:p>
        </w:tc>
        <w:tc>
          <w:tcPr>
            <w:tcW w:w="0" w:type="auto"/>
            <w:tcBorders>
              <w:top w:val="nil"/>
              <w:left w:val="single" w:sz="8" w:space="0" w:color="auto"/>
              <w:bottom w:val="single" w:sz="4" w:space="0" w:color="auto"/>
              <w:right w:val="nil"/>
            </w:tcBorders>
            <w:shd w:val="clear" w:color="000000" w:fill="F2F2F2"/>
            <w:hideMark/>
          </w:tcPr>
          <w:p w14:paraId="58085F6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544070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71930B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C6EE12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34C16F7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7BDED6B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EE00F2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64B35CB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4FF8756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09BCCE9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2F2F2"/>
            <w:hideMark/>
          </w:tcPr>
          <w:p w14:paraId="2B4ED02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2F2F2"/>
            <w:hideMark/>
          </w:tcPr>
          <w:p w14:paraId="0994125B"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40003CAB" w14:textId="77777777" w:rsidTr="00432229">
        <w:trPr>
          <w:trHeight w:val="20"/>
        </w:trPr>
        <w:tc>
          <w:tcPr>
            <w:tcW w:w="0" w:type="auto"/>
            <w:tcBorders>
              <w:top w:val="single" w:sz="4" w:space="0" w:color="auto"/>
              <w:left w:val="nil"/>
              <w:bottom w:val="single" w:sz="4" w:space="0" w:color="auto"/>
              <w:right w:val="nil"/>
            </w:tcBorders>
            <w:shd w:val="clear" w:color="auto" w:fill="auto"/>
            <w:noWrap/>
            <w:hideMark/>
          </w:tcPr>
          <w:p w14:paraId="2286C7FC" w14:textId="77777777" w:rsidR="00432229" w:rsidRPr="00432229" w:rsidRDefault="00432229" w:rsidP="00432229">
            <w:pPr>
              <w:jc w:val="center"/>
              <w:rPr>
                <w:rFonts w:eastAsia="Times New Roman"/>
                <w:sz w:val="18"/>
                <w:szCs w:val="18"/>
              </w:rPr>
            </w:pPr>
            <w:r w:rsidRPr="00432229">
              <w:rPr>
                <w:rFonts w:eastAsia="Times New Roman"/>
                <w:sz w:val="18"/>
                <w:szCs w:val="18"/>
              </w:rPr>
              <w:t>4.1.1</w:t>
            </w:r>
          </w:p>
        </w:tc>
        <w:tc>
          <w:tcPr>
            <w:tcW w:w="0" w:type="auto"/>
            <w:tcBorders>
              <w:top w:val="single" w:sz="4" w:space="0" w:color="auto"/>
              <w:left w:val="nil"/>
              <w:bottom w:val="single" w:sz="4" w:space="0" w:color="auto"/>
              <w:right w:val="nil"/>
            </w:tcBorders>
            <w:shd w:val="clear" w:color="auto" w:fill="auto"/>
            <w:hideMark/>
          </w:tcPr>
          <w:p w14:paraId="27B2D4AE" w14:textId="77777777" w:rsidR="00432229" w:rsidRPr="00432229" w:rsidRDefault="00432229" w:rsidP="00432229">
            <w:pPr>
              <w:rPr>
                <w:rFonts w:eastAsia="Times New Roman"/>
                <w:sz w:val="18"/>
                <w:szCs w:val="18"/>
              </w:rPr>
            </w:pPr>
            <w:r w:rsidRPr="00432229">
              <w:rPr>
                <w:rFonts w:eastAsia="Times New Roman"/>
                <w:sz w:val="18"/>
                <w:szCs w:val="18"/>
              </w:rPr>
              <w:t>Prepare and validate the methodology to update the NCSA and integrate the post-2015 SDGs.</w:t>
            </w:r>
          </w:p>
        </w:tc>
        <w:tc>
          <w:tcPr>
            <w:tcW w:w="0" w:type="auto"/>
            <w:tcBorders>
              <w:top w:val="nil"/>
              <w:left w:val="single" w:sz="8" w:space="0" w:color="auto"/>
              <w:bottom w:val="single" w:sz="4" w:space="0" w:color="auto"/>
              <w:right w:val="nil"/>
            </w:tcBorders>
            <w:shd w:val="clear" w:color="000000" w:fill="FFFFFF"/>
            <w:hideMark/>
          </w:tcPr>
          <w:p w14:paraId="1295F1A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64505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C6BB83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B869A7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E1104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639C14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B923C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9D5DD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2683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1A223D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445483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20F05BD8"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E827439" w14:textId="77777777" w:rsidTr="00432229">
        <w:trPr>
          <w:trHeight w:val="20"/>
        </w:trPr>
        <w:tc>
          <w:tcPr>
            <w:tcW w:w="0" w:type="auto"/>
            <w:tcBorders>
              <w:top w:val="nil"/>
              <w:left w:val="nil"/>
              <w:bottom w:val="single" w:sz="4" w:space="0" w:color="auto"/>
              <w:right w:val="nil"/>
            </w:tcBorders>
            <w:shd w:val="clear" w:color="auto" w:fill="auto"/>
            <w:noWrap/>
            <w:hideMark/>
          </w:tcPr>
          <w:p w14:paraId="642445BC" w14:textId="77777777" w:rsidR="00432229" w:rsidRPr="00432229" w:rsidRDefault="00432229" w:rsidP="00432229">
            <w:pPr>
              <w:jc w:val="center"/>
              <w:rPr>
                <w:rFonts w:eastAsia="Times New Roman"/>
                <w:sz w:val="18"/>
                <w:szCs w:val="18"/>
              </w:rPr>
            </w:pPr>
            <w:r w:rsidRPr="00432229">
              <w:rPr>
                <w:rFonts w:eastAsia="Times New Roman"/>
                <w:sz w:val="18"/>
                <w:szCs w:val="18"/>
              </w:rPr>
              <w:t>4.1.2</w:t>
            </w:r>
          </w:p>
        </w:tc>
        <w:tc>
          <w:tcPr>
            <w:tcW w:w="0" w:type="auto"/>
            <w:tcBorders>
              <w:top w:val="nil"/>
              <w:left w:val="nil"/>
              <w:bottom w:val="single" w:sz="4" w:space="0" w:color="auto"/>
              <w:right w:val="nil"/>
            </w:tcBorders>
            <w:shd w:val="clear" w:color="auto" w:fill="auto"/>
            <w:hideMark/>
          </w:tcPr>
          <w:p w14:paraId="5E94206D" w14:textId="77777777" w:rsidR="00432229" w:rsidRPr="00432229" w:rsidRDefault="00432229" w:rsidP="00432229">
            <w:pPr>
              <w:rPr>
                <w:rFonts w:eastAsia="Times New Roman"/>
                <w:sz w:val="18"/>
                <w:szCs w:val="18"/>
              </w:rPr>
            </w:pPr>
            <w:r w:rsidRPr="00432229">
              <w:rPr>
                <w:rFonts w:eastAsia="Times New Roman"/>
                <w:sz w:val="18"/>
                <w:szCs w:val="18"/>
              </w:rPr>
              <w:t xml:space="preserve">Design and carry out a survey to assess public awareness of the importance of the Rio Conventions to catalyzing sustainable development.  </w:t>
            </w:r>
          </w:p>
        </w:tc>
        <w:tc>
          <w:tcPr>
            <w:tcW w:w="0" w:type="auto"/>
            <w:tcBorders>
              <w:top w:val="nil"/>
              <w:left w:val="single" w:sz="8" w:space="0" w:color="auto"/>
              <w:bottom w:val="single" w:sz="4" w:space="0" w:color="auto"/>
              <w:right w:val="nil"/>
            </w:tcBorders>
            <w:shd w:val="clear" w:color="000000" w:fill="FFFFFF"/>
            <w:hideMark/>
          </w:tcPr>
          <w:p w14:paraId="73ACDB5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967D8C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F4E08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5578E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A0BE6B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459E1E0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DF27A1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3A436B4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77733D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30DCAE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2CDD8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6B3C2C75"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7FECA1A6" w14:textId="77777777" w:rsidTr="00432229">
        <w:trPr>
          <w:trHeight w:val="20"/>
        </w:trPr>
        <w:tc>
          <w:tcPr>
            <w:tcW w:w="0" w:type="auto"/>
            <w:tcBorders>
              <w:top w:val="nil"/>
              <w:left w:val="nil"/>
              <w:bottom w:val="single" w:sz="4" w:space="0" w:color="auto"/>
              <w:right w:val="nil"/>
            </w:tcBorders>
            <w:shd w:val="clear" w:color="auto" w:fill="auto"/>
            <w:noWrap/>
            <w:hideMark/>
          </w:tcPr>
          <w:p w14:paraId="6DB198E1" w14:textId="77777777" w:rsidR="00432229" w:rsidRPr="00432229" w:rsidRDefault="00432229" w:rsidP="00432229">
            <w:pPr>
              <w:jc w:val="center"/>
              <w:rPr>
                <w:rFonts w:eastAsia="Times New Roman"/>
                <w:sz w:val="18"/>
                <w:szCs w:val="18"/>
              </w:rPr>
            </w:pPr>
            <w:r w:rsidRPr="00432229">
              <w:rPr>
                <w:rFonts w:eastAsia="Times New Roman"/>
                <w:sz w:val="18"/>
                <w:szCs w:val="18"/>
              </w:rPr>
              <w:t>4.1.3</w:t>
            </w:r>
          </w:p>
        </w:tc>
        <w:tc>
          <w:tcPr>
            <w:tcW w:w="0" w:type="auto"/>
            <w:tcBorders>
              <w:top w:val="nil"/>
              <w:left w:val="nil"/>
              <w:bottom w:val="single" w:sz="4" w:space="0" w:color="auto"/>
              <w:right w:val="nil"/>
            </w:tcBorders>
            <w:shd w:val="clear" w:color="auto" w:fill="auto"/>
            <w:hideMark/>
          </w:tcPr>
          <w:p w14:paraId="5142D86A" w14:textId="77777777" w:rsidR="00432229" w:rsidRPr="00432229" w:rsidRDefault="00432229" w:rsidP="00432229">
            <w:pPr>
              <w:rPr>
                <w:rFonts w:eastAsia="Times New Roman"/>
                <w:sz w:val="18"/>
                <w:szCs w:val="18"/>
              </w:rPr>
            </w:pPr>
            <w:r w:rsidRPr="00432229">
              <w:rPr>
                <w:rFonts w:eastAsia="Times New Roman"/>
                <w:sz w:val="18"/>
                <w:szCs w:val="18"/>
              </w:rPr>
              <w:t>Conduct individual interviews to gather additional inputs on national priorities and constraints for improved and sustained environmental governance.</w:t>
            </w:r>
          </w:p>
        </w:tc>
        <w:tc>
          <w:tcPr>
            <w:tcW w:w="0" w:type="auto"/>
            <w:tcBorders>
              <w:top w:val="nil"/>
              <w:left w:val="single" w:sz="8" w:space="0" w:color="auto"/>
              <w:bottom w:val="single" w:sz="4" w:space="0" w:color="auto"/>
              <w:right w:val="nil"/>
            </w:tcBorders>
            <w:shd w:val="clear" w:color="000000" w:fill="FFFFFF"/>
            <w:hideMark/>
          </w:tcPr>
          <w:p w14:paraId="0C752A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5FBDC4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A3F3D8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284FC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089D9D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77D93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D3E17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67DD36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23ADD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D2183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1F86F9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52DCE93D"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67A84C01" w14:textId="77777777" w:rsidTr="00432229">
        <w:trPr>
          <w:trHeight w:val="20"/>
        </w:trPr>
        <w:tc>
          <w:tcPr>
            <w:tcW w:w="0" w:type="auto"/>
            <w:tcBorders>
              <w:top w:val="nil"/>
              <w:left w:val="nil"/>
              <w:bottom w:val="single" w:sz="4" w:space="0" w:color="auto"/>
              <w:right w:val="nil"/>
            </w:tcBorders>
            <w:shd w:val="clear" w:color="auto" w:fill="auto"/>
            <w:noWrap/>
            <w:hideMark/>
          </w:tcPr>
          <w:p w14:paraId="34024B00" w14:textId="77777777" w:rsidR="00432229" w:rsidRPr="00432229" w:rsidRDefault="00432229" w:rsidP="00432229">
            <w:pPr>
              <w:jc w:val="center"/>
              <w:rPr>
                <w:rFonts w:eastAsia="Times New Roman"/>
                <w:sz w:val="18"/>
                <w:szCs w:val="18"/>
              </w:rPr>
            </w:pPr>
            <w:r w:rsidRPr="00432229">
              <w:rPr>
                <w:rFonts w:eastAsia="Times New Roman"/>
                <w:sz w:val="18"/>
                <w:szCs w:val="18"/>
              </w:rPr>
              <w:t>4.1.4</w:t>
            </w:r>
          </w:p>
        </w:tc>
        <w:tc>
          <w:tcPr>
            <w:tcW w:w="0" w:type="auto"/>
            <w:tcBorders>
              <w:top w:val="nil"/>
              <w:left w:val="nil"/>
              <w:bottom w:val="single" w:sz="4" w:space="0" w:color="auto"/>
              <w:right w:val="nil"/>
            </w:tcBorders>
            <w:shd w:val="clear" w:color="auto" w:fill="auto"/>
            <w:hideMark/>
          </w:tcPr>
          <w:p w14:paraId="570415D7" w14:textId="77777777" w:rsidR="00432229" w:rsidRPr="00432229" w:rsidRDefault="00432229" w:rsidP="00432229">
            <w:pPr>
              <w:rPr>
                <w:rFonts w:eastAsia="Times New Roman"/>
                <w:sz w:val="18"/>
                <w:szCs w:val="18"/>
              </w:rPr>
            </w:pPr>
            <w:r w:rsidRPr="00432229">
              <w:rPr>
                <w:rFonts w:eastAsia="Times New Roman"/>
                <w:sz w:val="18"/>
                <w:szCs w:val="18"/>
              </w:rPr>
              <w:t>Draft thematic assessments of the challenges and opportunities to meet obligations under three Rio Conventions</w:t>
            </w:r>
          </w:p>
        </w:tc>
        <w:tc>
          <w:tcPr>
            <w:tcW w:w="0" w:type="auto"/>
            <w:tcBorders>
              <w:top w:val="nil"/>
              <w:left w:val="single" w:sz="8" w:space="0" w:color="auto"/>
              <w:bottom w:val="single" w:sz="4" w:space="0" w:color="auto"/>
              <w:right w:val="nil"/>
            </w:tcBorders>
            <w:shd w:val="clear" w:color="000000" w:fill="FFFFFF"/>
            <w:hideMark/>
          </w:tcPr>
          <w:p w14:paraId="52C6C6F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ECB3D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5F227B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5E9707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8C63C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DD1F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0FD8B1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9CEE3B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1032AA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87A7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C3C3AB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DA61609"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6489075" w14:textId="77777777" w:rsidTr="00432229">
        <w:trPr>
          <w:trHeight w:val="20"/>
        </w:trPr>
        <w:tc>
          <w:tcPr>
            <w:tcW w:w="0" w:type="auto"/>
            <w:tcBorders>
              <w:top w:val="nil"/>
              <w:left w:val="nil"/>
              <w:bottom w:val="single" w:sz="4" w:space="0" w:color="auto"/>
              <w:right w:val="nil"/>
            </w:tcBorders>
            <w:shd w:val="clear" w:color="000000" w:fill="EDEDED"/>
            <w:noWrap/>
            <w:hideMark/>
          </w:tcPr>
          <w:p w14:paraId="3E78C26B"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4.2</w:t>
            </w:r>
          </w:p>
        </w:tc>
        <w:tc>
          <w:tcPr>
            <w:tcW w:w="0" w:type="auto"/>
            <w:tcBorders>
              <w:top w:val="nil"/>
              <w:left w:val="nil"/>
              <w:bottom w:val="nil"/>
              <w:right w:val="nil"/>
            </w:tcBorders>
            <w:shd w:val="clear" w:color="000000" w:fill="EDEDED"/>
            <w:hideMark/>
          </w:tcPr>
          <w:p w14:paraId="39C7469B" w14:textId="77777777" w:rsidR="00432229" w:rsidRPr="00432229" w:rsidRDefault="00432229" w:rsidP="00432229">
            <w:pPr>
              <w:rPr>
                <w:rFonts w:eastAsia="Times New Roman"/>
                <w:b/>
                <w:bCs/>
                <w:sz w:val="18"/>
                <w:szCs w:val="18"/>
              </w:rPr>
            </w:pPr>
            <w:r w:rsidRPr="00432229">
              <w:rPr>
                <w:rFonts w:eastAsia="Times New Roman"/>
                <w:b/>
                <w:bCs/>
                <w:sz w:val="18"/>
                <w:szCs w:val="18"/>
              </w:rPr>
              <w:t>Integrated cross-cutting analysis of systemic, institutional, and individual capacity development priorities</w:t>
            </w:r>
          </w:p>
        </w:tc>
        <w:tc>
          <w:tcPr>
            <w:tcW w:w="0" w:type="auto"/>
            <w:tcBorders>
              <w:top w:val="single" w:sz="8" w:space="0" w:color="auto"/>
              <w:left w:val="single" w:sz="8" w:space="0" w:color="auto"/>
              <w:bottom w:val="single" w:sz="4" w:space="0" w:color="auto"/>
              <w:right w:val="nil"/>
            </w:tcBorders>
            <w:shd w:val="clear" w:color="000000" w:fill="F2F2F2"/>
            <w:hideMark/>
          </w:tcPr>
          <w:p w14:paraId="2CEC89F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974B00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C91CF5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0CC0B6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EDF581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94388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ED6AE0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CDED48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7B8C094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64D82A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69AE71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1F9F1DD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84C616A" w14:textId="77777777" w:rsidTr="00432229">
        <w:trPr>
          <w:trHeight w:val="20"/>
        </w:trPr>
        <w:tc>
          <w:tcPr>
            <w:tcW w:w="0" w:type="auto"/>
            <w:tcBorders>
              <w:top w:val="nil"/>
              <w:left w:val="nil"/>
              <w:bottom w:val="single" w:sz="4" w:space="0" w:color="auto"/>
              <w:right w:val="nil"/>
            </w:tcBorders>
            <w:shd w:val="clear" w:color="auto" w:fill="auto"/>
            <w:noWrap/>
            <w:hideMark/>
          </w:tcPr>
          <w:p w14:paraId="18DA99B2" w14:textId="77777777" w:rsidR="00432229" w:rsidRPr="00432229" w:rsidRDefault="00432229" w:rsidP="00432229">
            <w:pPr>
              <w:jc w:val="center"/>
              <w:rPr>
                <w:rFonts w:eastAsia="Times New Roman"/>
                <w:sz w:val="18"/>
                <w:szCs w:val="18"/>
              </w:rPr>
            </w:pPr>
            <w:r w:rsidRPr="00432229">
              <w:rPr>
                <w:rFonts w:eastAsia="Times New Roman"/>
                <w:sz w:val="18"/>
                <w:szCs w:val="18"/>
              </w:rPr>
              <w:t>4.2.1</w:t>
            </w:r>
          </w:p>
        </w:tc>
        <w:tc>
          <w:tcPr>
            <w:tcW w:w="0" w:type="auto"/>
            <w:tcBorders>
              <w:top w:val="single" w:sz="4" w:space="0" w:color="auto"/>
              <w:left w:val="nil"/>
              <w:bottom w:val="single" w:sz="4" w:space="0" w:color="auto"/>
              <w:right w:val="nil"/>
            </w:tcBorders>
            <w:shd w:val="clear" w:color="auto" w:fill="auto"/>
            <w:hideMark/>
          </w:tcPr>
          <w:p w14:paraId="1546F631" w14:textId="77777777" w:rsidR="00432229" w:rsidRPr="00432229" w:rsidRDefault="00432229" w:rsidP="00432229">
            <w:pPr>
              <w:rPr>
                <w:rFonts w:eastAsia="Times New Roman"/>
                <w:sz w:val="18"/>
                <w:szCs w:val="18"/>
              </w:rPr>
            </w:pPr>
            <w:r w:rsidRPr="00432229">
              <w:rPr>
                <w:rFonts w:eastAsia="Times New Roman"/>
                <w:sz w:val="18"/>
                <w:szCs w:val="18"/>
              </w:rPr>
              <w:t xml:space="preserve">Synthesize the findings and assessments of output 4.1 into a synthesis of the systemic, institutional, and individual capacity development challenges, priorities, and opportunities to meet and sustain Rio Convention obligations within the framework of national sustainable development priorities. </w:t>
            </w:r>
          </w:p>
        </w:tc>
        <w:tc>
          <w:tcPr>
            <w:tcW w:w="0" w:type="auto"/>
            <w:tcBorders>
              <w:top w:val="nil"/>
              <w:left w:val="single" w:sz="8" w:space="0" w:color="auto"/>
              <w:bottom w:val="single" w:sz="4" w:space="0" w:color="auto"/>
              <w:right w:val="nil"/>
            </w:tcBorders>
            <w:shd w:val="clear" w:color="000000" w:fill="FFFFFF"/>
            <w:hideMark/>
          </w:tcPr>
          <w:p w14:paraId="5E5F75F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F3C649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AEC882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F2FB44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23000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DC4BAE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F43DA4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919E13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0E295F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FA0C08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0809E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0701E70"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6B3B031" w14:textId="77777777" w:rsidTr="00432229">
        <w:trPr>
          <w:trHeight w:val="20"/>
        </w:trPr>
        <w:tc>
          <w:tcPr>
            <w:tcW w:w="0" w:type="auto"/>
            <w:tcBorders>
              <w:top w:val="nil"/>
              <w:left w:val="nil"/>
              <w:bottom w:val="single" w:sz="4" w:space="0" w:color="auto"/>
              <w:right w:val="nil"/>
            </w:tcBorders>
            <w:shd w:val="clear" w:color="000000" w:fill="EDEDED"/>
            <w:noWrap/>
            <w:hideMark/>
          </w:tcPr>
          <w:p w14:paraId="6541F839"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4.3</w:t>
            </w:r>
          </w:p>
        </w:tc>
        <w:tc>
          <w:tcPr>
            <w:tcW w:w="0" w:type="auto"/>
            <w:tcBorders>
              <w:top w:val="nil"/>
              <w:left w:val="nil"/>
              <w:bottom w:val="single" w:sz="4" w:space="0" w:color="auto"/>
              <w:right w:val="nil"/>
            </w:tcBorders>
            <w:shd w:val="clear" w:color="000000" w:fill="EDEDED"/>
            <w:hideMark/>
          </w:tcPr>
          <w:p w14:paraId="2EDC7EF2" w14:textId="77777777" w:rsidR="00432229" w:rsidRPr="00432229" w:rsidRDefault="00432229" w:rsidP="00432229">
            <w:pPr>
              <w:rPr>
                <w:rFonts w:eastAsia="Times New Roman"/>
                <w:b/>
                <w:bCs/>
                <w:sz w:val="18"/>
                <w:szCs w:val="18"/>
              </w:rPr>
            </w:pPr>
            <w:r w:rsidRPr="00432229">
              <w:rPr>
                <w:rFonts w:eastAsia="Times New Roman"/>
                <w:b/>
                <w:bCs/>
                <w:sz w:val="18"/>
                <w:szCs w:val="18"/>
              </w:rPr>
              <w:t>Capacity Development Strategy and Action Plan, building on action plans of GEF focal area enabling activities</w:t>
            </w:r>
          </w:p>
        </w:tc>
        <w:tc>
          <w:tcPr>
            <w:tcW w:w="0" w:type="auto"/>
            <w:tcBorders>
              <w:top w:val="single" w:sz="8" w:space="0" w:color="auto"/>
              <w:left w:val="single" w:sz="8" w:space="0" w:color="auto"/>
              <w:bottom w:val="single" w:sz="4" w:space="0" w:color="auto"/>
              <w:right w:val="nil"/>
            </w:tcBorders>
            <w:shd w:val="clear" w:color="000000" w:fill="F2F2F2"/>
            <w:hideMark/>
          </w:tcPr>
          <w:p w14:paraId="5BFED46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A26EF4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2B710D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40D3CC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6AE26F9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0BE0F6D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6B368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16D1D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27E3E2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022B4A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E79791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7527E61C"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BEB2EE4" w14:textId="77777777" w:rsidTr="00432229">
        <w:trPr>
          <w:trHeight w:val="20"/>
        </w:trPr>
        <w:tc>
          <w:tcPr>
            <w:tcW w:w="0" w:type="auto"/>
            <w:tcBorders>
              <w:top w:val="nil"/>
              <w:left w:val="nil"/>
              <w:bottom w:val="single" w:sz="4" w:space="0" w:color="auto"/>
              <w:right w:val="nil"/>
            </w:tcBorders>
            <w:shd w:val="clear" w:color="auto" w:fill="auto"/>
            <w:noWrap/>
            <w:hideMark/>
          </w:tcPr>
          <w:p w14:paraId="067B108F" w14:textId="77777777" w:rsidR="00432229" w:rsidRPr="00432229" w:rsidRDefault="00432229" w:rsidP="00432229">
            <w:pPr>
              <w:jc w:val="center"/>
              <w:rPr>
                <w:rFonts w:eastAsia="Times New Roman"/>
                <w:sz w:val="18"/>
                <w:szCs w:val="18"/>
              </w:rPr>
            </w:pPr>
            <w:r w:rsidRPr="00432229">
              <w:rPr>
                <w:rFonts w:eastAsia="Times New Roman"/>
                <w:sz w:val="18"/>
                <w:szCs w:val="18"/>
              </w:rPr>
              <w:t>4.3.1</w:t>
            </w:r>
          </w:p>
        </w:tc>
        <w:tc>
          <w:tcPr>
            <w:tcW w:w="0" w:type="auto"/>
            <w:tcBorders>
              <w:top w:val="nil"/>
              <w:left w:val="nil"/>
              <w:bottom w:val="single" w:sz="4" w:space="0" w:color="auto"/>
              <w:right w:val="nil"/>
            </w:tcBorders>
            <w:shd w:val="clear" w:color="auto" w:fill="auto"/>
            <w:hideMark/>
          </w:tcPr>
          <w:p w14:paraId="3A36FFBD" w14:textId="77777777" w:rsidR="00432229" w:rsidRPr="00432229" w:rsidRDefault="00432229" w:rsidP="00432229">
            <w:pPr>
              <w:rPr>
                <w:rFonts w:eastAsia="Times New Roman"/>
                <w:sz w:val="18"/>
                <w:szCs w:val="18"/>
              </w:rPr>
            </w:pPr>
            <w:r w:rsidRPr="00432229">
              <w:rPr>
                <w:rFonts w:eastAsia="Times New Roman"/>
                <w:sz w:val="18"/>
                <w:szCs w:val="18"/>
              </w:rPr>
              <w:t>Review the action plans of GEF focal area enabling activities (such as the national strategies and actions plans under the three Rio Conventions) as well as other national sustainable development strategies.</w:t>
            </w:r>
          </w:p>
        </w:tc>
        <w:tc>
          <w:tcPr>
            <w:tcW w:w="0" w:type="auto"/>
            <w:tcBorders>
              <w:top w:val="nil"/>
              <w:left w:val="single" w:sz="8" w:space="0" w:color="auto"/>
              <w:bottom w:val="single" w:sz="4" w:space="0" w:color="auto"/>
              <w:right w:val="nil"/>
            </w:tcBorders>
            <w:shd w:val="clear" w:color="000000" w:fill="92D050"/>
            <w:hideMark/>
          </w:tcPr>
          <w:p w14:paraId="6AFDBB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311959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74A3F17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072F32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4E76E0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D75896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4124A2A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581055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31B77D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5E2FB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596A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85F5275"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6E6E552" w14:textId="77777777" w:rsidTr="00432229">
        <w:trPr>
          <w:trHeight w:val="20"/>
        </w:trPr>
        <w:tc>
          <w:tcPr>
            <w:tcW w:w="0" w:type="auto"/>
            <w:tcBorders>
              <w:top w:val="nil"/>
              <w:left w:val="nil"/>
              <w:bottom w:val="single" w:sz="4" w:space="0" w:color="auto"/>
              <w:right w:val="nil"/>
            </w:tcBorders>
            <w:shd w:val="clear" w:color="auto" w:fill="auto"/>
            <w:noWrap/>
            <w:hideMark/>
          </w:tcPr>
          <w:p w14:paraId="4872B93E" w14:textId="77777777" w:rsidR="00432229" w:rsidRPr="00432229" w:rsidRDefault="00432229" w:rsidP="00432229">
            <w:pPr>
              <w:jc w:val="center"/>
              <w:rPr>
                <w:rFonts w:eastAsia="Times New Roman"/>
                <w:sz w:val="18"/>
                <w:szCs w:val="18"/>
              </w:rPr>
            </w:pPr>
            <w:r w:rsidRPr="00432229">
              <w:rPr>
                <w:rFonts w:eastAsia="Times New Roman"/>
                <w:sz w:val="18"/>
                <w:szCs w:val="18"/>
              </w:rPr>
              <w:t>4.3.2</w:t>
            </w:r>
          </w:p>
        </w:tc>
        <w:tc>
          <w:tcPr>
            <w:tcW w:w="0" w:type="auto"/>
            <w:tcBorders>
              <w:top w:val="nil"/>
              <w:left w:val="nil"/>
              <w:bottom w:val="single" w:sz="4" w:space="0" w:color="auto"/>
              <w:right w:val="nil"/>
            </w:tcBorders>
            <w:shd w:val="clear" w:color="auto" w:fill="auto"/>
            <w:hideMark/>
          </w:tcPr>
          <w:p w14:paraId="7439663F" w14:textId="77777777" w:rsidR="00432229" w:rsidRPr="00432229" w:rsidRDefault="00432229" w:rsidP="00432229">
            <w:pPr>
              <w:rPr>
                <w:rFonts w:eastAsia="Times New Roman"/>
                <w:sz w:val="18"/>
                <w:szCs w:val="18"/>
              </w:rPr>
            </w:pPr>
            <w:r w:rsidRPr="00432229">
              <w:rPr>
                <w:rFonts w:eastAsia="Times New Roman"/>
                <w:sz w:val="18"/>
                <w:szCs w:val="18"/>
              </w:rPr>
              <w:t xml:space="preserve">Formulate a capacity development strategy and action plan.  </w:t>
            </w:r>
          </w:p>
        </w:tc>
        <w:tc>
          <w:tcPr>
            <w:tcW w:w="0" w:type="auto"/>
            <w:tcBorders>
              <w:top w:val="nil"/>
              <w:left w:val="single" w:sz="8" w:space="0" w:color="auto"/>
              <w:bottom w:val="single" w:sz="4" w:space="0" w:color="auto"/>
              <w:right w:val="nil"/>
            </w:tcBorders>
            <w:shd w:val="clear" w:color="000000" w:fill="FFFFFF"/>
            <w:hideMark/>
          </w:tcPr>
          <w:p w14:paraId="5914803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287851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409854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C4B621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2FF070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BCE53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5B1603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0C6036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7CD72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56425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73AE6C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19B459D4"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5378E0A" w14:textId="77777777" w:rsidTr="00432229">
        <w:trPr>
          <w:trHeight w:val="20"/>
        </w:trPr>
        <w:tc>
          <w:tcPr>
            <w:tcW w:w="0" w:type="auto"/>
            <w:tcBorders>
              <w:top w:val="nil"/>
              <w:left w:val="nil"/>
              <w:bottom w:val="single" w:sz="4" w:space="0" w:color="auto"/>
              <w:right w:val="nil"/>
            </w:tcBorders>
            <w:shd w:val="clear" w:color="000000" w:fill="EDEDED"/>
            <w:noWrap/>
            <w:hideMark/>
          </w:tcPr>
          <w:p w14:paraId="52F84352"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Output 4.4</w:t>
            </w:r>
          </w:p>
        </w:tc>
        <w:tc>
          <w:tcPr>
            <w:tcW w:w="0" w:type="auto"/>
            <w:tcBorders>
              <w:top w:val="nil"/>
              <w:left w:val="nil"/>
              <w:bottom w:val="nil"/>
              <w:right w:val="nil"/>
            </w:tcBorders>
            <w:shd w:val="clear" w:color="000000" w:fill="EDEDED"/>
            <w:hideMark/>
          </w:tcPr>
          <w:p w14:paraId="193B7409" w14:textId="77777777" w:rsidR="00432229" w:rsidRPr="00432229" w:rsidRDefault="00432229" w:rsidP="00432229">
            <w:pPr>
              <w:rPr>
                <w:rFonts w:eastAsia="Times New Roman"/>
                <w:b/>
                <w:bCs/>
                <w:sz w:val="18"/>
                <w:szCs w:val="18"/>
              </w:rPr>
            </w:pPr>
            <w:r w:rsidRPr="00432229">
              <w:rPr>
                <w:rFonts w:eastAsia="Times New Roman"/>
                <w:b/>
                <w:bCs/>
                <w:sz w:val="18"/>
                <w:szCs w:val="18"/>
              </w:rPr>
              <w:t>Update NCSA Final Report</w:t>
            </w:r>
          </w:p>
        </w:tc>
        <w:tc>
          <w:tcPr>
            <w:tcW w:w="0" w:type="auto"/>
            <w:tcBorders>
              <w:top w:val="single" w:sz="8" w:space="0" w:color="auto"/>
              <w:left w:val="single" w:sz="8" w:space="0" w:color="auto"/>
              <w:bottom w:val="single" w:sz="4" w:space="0" w:color="auto"/>
              <w:right w:val="nil"/>
            </w:tcBorders>
            <w:shd w:val="clear" w:color="000000" w:fill="F2F2F2"/>
            <w:hideMark/>
          </w:tcPr>
          <w:p w14:paraId="18DF4F8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9FB4BE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489BD6E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D902AA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EC1B84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28C7C46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2C57A6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3CF4BD7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415837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1860D15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nil"/>
            </w:tcBorders>
            <w:shd w:val="clear" w:color="000000" w:fill="F2F2F2"/>
            <w:hideMark/>
          </w:tcPr>
          <w:p w14:paraId="554B7BB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4" w:space="0" w:color="auto"/>
              <w:right w:val="single" w:sz="8" w:space="0" w:color="auto"/>
            </w:tcBorders>
            <w:shd w:val="clear" w:color="000000" w:fill="F2F2F2"/>
            <w:hideMark/>
          </w:tcPr>
          <w:p w14:paraId="4BD5695A"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43B79B1" w14:textId="77777777" w:rsidTr="00432229">
        <w:trPr>
          <w:trHeight w:val="20"/>
        </w:trPr>
        <w:tc>
          <w:tcPr>
            <w:tcW w:w="0" w:type="auto"/>
            <w:tcBorders>
              <w:top w:val="nil"/>
              <w:left w:val="nil"/>
              <w:bottom w:val="single" w:sz="4" w:space="0" w:color="auto"/>
              <w:right w:val="nil"/>
            </w:tcBorders>
            <w:shd w:val="clear" w:color="auto" w:fill="auto"/>
            <w:noWrap/>
            <w:hideMark/>
          </w:tcPr>
          <w:p w14:paraId="4F51087F" w14:textId="77777777" w:rsidR="00432229" w:rsidRPr="00432229" w:rsidRDefault="00432229" w:rsidP="00432229">
            <w:pPr>
              <w:jc w:val="center"/>
              <w:rPr>
                <w:rFonts w:eastAsia="Times New Roman"/>
                <w:sz w:val="18"/>
                <w:szCs w:val="18"/>
              </w:rPr>
            </w:pPr>
            <w:r w:rsidRPr="00432229">
              <w:rPr>
                <w:rFonts w:eastAsia="Times New Roman"/>
                <w:sz w:val="18"/>
                <w:szCs w:val="18"/>
              </w:rPr>
              <w:t>4.4.1</w:t>
            </w:r>
          </w:p>
        </w:tc>
        <w:tc>
          <w:tcPr>
            <w:tcW w:w="0" w:type="auto"/>
            <w:tcBorders>
              <w:top w:val="single" w:sz="4" w:space="0" w:color="auto"/>
              <w:left w:val="nil"/>
              <w:bottom w:val="single" w:sz="4" w:space="0" w:color="auto"/>
              <w:right w:val="nil"/>
            </w:tcBorders>
            <w:shd w:val="clear" w:color="auto" w:fill="auto"/>
            <w:hideMark/>
          </w:tcPr>
          <w:p w14:paraId="72BFDB6E" w14:textId="77777777" w:rsidR="00432229" w:rsidRPr="00432229" w:rsidRDefault="00432229" w:rsidP="00432229">
            <w:pPr>
              <w:rPr>
                <w:rFonts w:eastAsia="Times New Roman"/>
                <w:sz w:val="18"/>
                <w:szCs w:val="18"/>
              </w:rPr>
            </w:pPr>
            <w:r w:rsidRPr="00432229">
              <w:rPr>
                <w:rFonts w:eastAsia="Times New Roman"/>
                <w:sz w:val="18"/>
                <w:szCs w:val="18"/>
              </w:rPr>
              <w:t xml:space="preserve">Draft and validate the updated NCSA Final Report.   </w:t>
            </w:r>
          </w:p>
        </w:tc>
        <w:tc>
          <w:tcPr>
            <w:tcW w:w="0" w:type="auto"/>
            <w:tcBorders>
              <w:top w:val="nil"/>
              <w:left w:val="single" w:sz="8" w:space="0" w:color="auto"/>
              <w:bottom w:val="single" w:sz="4" w:space="0" w:color="auto"/>
              <w:right w:val="nil"/>
            </w:tcBorders>
            <w:shd w:val="clear" w:color="000000" w:fill="FFFFFF"/>
            <w:hideMark/>
          </w:tcPr>
          <w:p w14:paraId="45520F5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82414C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3D5C9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C1638A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B88BED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680E9D0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3AA8AE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09FA1B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70B2B7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28E589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9EA01E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71571131"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B557103" w14:textId="77777777" w:rsidTr="00432229">
        <w:trPr>
          <w:trHeight w:val="20"/>
        </w:trPr>
        <w:tc>
          <w:tcPr>
            <w:tcW w:w="0" w:type="auto"/>
            <w:tcBorders>
              <w:top w:val="nil"/>
              <w:left w:val="nil"/>
              <w:bottom w:val="single" w:sz="4" w:space="0" w:color="auto"/>
              <w:right w:val="nil"/>
            </w:tcBorders>
            <w:shd w:val="clear" w:color="auto" w:fill="auto"/>
            <w:noWrap/>
            <w:hideMark/>
          </w:tcPr>
          <w:p w14:paraId="68B83C90" w14:textId="77777777" w:rsidR="00432229" w:rsidRPr="00432229" w:rsidRDefault="00432229" w:rsidP="00432229">
            <w:pPr>
              <w:jc w:val="center"/>
              <w:rPr>
                <w:rFonts w:eastAsia="Times New Roman"/>
                <w:sz w:val="18"/>
                <w:szCs w:val="18"/>
              </w:rPr>
            </w:pPr>
            <w:r w:rsidRPr="00432229">
              <w:rPr>
                <w:rFonts w:eastAsia="Times New Roman"/>
                <w:sz w:val="18"/>
                <w:szCs w:val="18"/>
              </w:rPr>
              <w:t>4.4.2</w:t>
            </w:r>
          </w:p>
        </w:tc>
        <w:tc>
          <w:tcPr>
            <w:tcW w:w="0" w:type="auto"/>
            <w:tcBorders>
              <w:top w:val="nil"/>
              <w:left w:val="nil"/>
              <w:bottom w:val="single" w:sz="4" w:space="0" w:color="auto"/>
              <w:right w:val="nil"/>
            </w:tcBorders>
            <w:shd w:val="clear" w:color="auto" w:fill="auto"/>
            <w:hideMark/>
          </w:tcPr>
          <w:p w14:paraId="7EF8422A" w14:textId="77777777" w:rsidR="00432229" w:rsidRPr="00432229" w:rsidRDefault="00432229" w:rsidP="00432229">
            <w:pPr>
              <w:rPr>
                <w:rFonts w:eastAsia="Times New Roman"/>
                <w:sz w:val="18"/>
                <w:szCs w:val="18"/>
              </w:rPr>
            </w:pPr>
            <w:r w:rsidRPr="00432229">
              <w:rPr>
                <w:rFonts w:eastAsia="Times New Roman"/>
                <w:sz w:val="18"/>
                <w:szCs w:val="18"/>
              </w:rPr>
              <w:t>Convene a roundtable for donors to present the NCSA and Action Plan in order to leverage financial support from development partners</w:t>
            </w:r>
          </w:p>
        </w:tc>
        <w:tc>
          <w:tcPr>
            <w:tcW w:w="0" w:type="auto"/>
            <w:tcBorders>
              <w:top w:val="nil"/>
              <w:left w:val="single" w:sz="8" w:space="0" w:color="auto"/>
              <w:bottom w:val="single" w:sz="4" w:space="0" w:color="auto"/>
              <w:right w:val="nil"/>
            </w:tcBorders>
            <w:shd w:val="clear" w:color="000000" w:fill="FFFFFF"/>
            <w:hideMark/>
          </w:tcPr>
          <w:p w14:paraId="150F4E0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73042E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1823BE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C41E7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76AB64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3E08DF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8B2854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53B00B7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3B5058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72A1434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F9F396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0A6A4E95"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1BFD1786" w14:textId="77777777" w:rsidTr="00432229">
        <w:trPr>
          <w:trHeight w:val="20"/>
        </w:trPr>
        <w:tc>
          <w:tcPr>
            <w:tcW w:w="0" w:type="auto"/>
            <w:tcBorders>
              <w:top w:val="nil"/>
              <w:left w:val="nil"/>
              <w:bottom w:val="single" w:sz="4" w:space="0" w:color="auto"/>
              <w:right w:val="nil"/>
            </w:tcBorders>
            <w:shd w:val="clear" w:color="auto" w:fill="auto"/>
            <w:noWrap/>
            <w:hideMark/>
          </w:tcPr>
          <w:p w14:paraId="07DD537D" w14:textId="77777777" w:rsidR="00432229" w:rsidRPr="00432229" w:rsidRDefault="00432229" w:rsidP="00432229">
            <w:pPr>
              <w:jc w:val="center"/>
              <w:rPr>
                <w:rFonts w:eastAsia="Times New Roman"/>
                <w:sz w:val="18"/>
                <w:szCs w:val="18"/>
              </w:rPr>
            </w:pPr>
            <w:r w:rsidRPr="00432229">
              <w:rPr>
                <w:rFonts w:eastAsia="Times New Roman"/>
                <w:sz w:val="18"/>
                <w:szCs w:val="18"/>
              </w:rPr>
              <w:t>4.4.3</w:t>
            </w:r>
          </w:p>
        </w:tc>
        <w:tc>
          <w:tcPr>
            <w:tcW w:w="0" w:type="auto"/>
            <w:tcBorders>
              <w:top w:val="nil"/>
              <w:left w:val="nil"/>
              <w:bottom w:val="single" w:sz="4" w:space="0" w:color="auto"/>
              <w:right w:val="nil"/>
            </w:tcBorders>
            <w:shd w:val="clear" w:color="auto" w:fill="auto"/>
            <w:hideMark/>
          </w:tcPr>
          <w:p w14:paraId="50D89C41" w14:textId="77777777" w:rsidR="00432229" w:rsidRPr="00432229" w:rsidRDefault="00432229" w:rsidP="00432229">
            <w:pPr>
              <w:rPr>
                <w:rFonts w:eastAsia="Times New Roman"/>
                <w:sz w:val="18"/>
                <w:szCs w:val="18"/>
              </w:rPr>
            </w:pPr>
            <w:r w:rsidRPr="00432229">
              <w:rPr>
                <w:rFonts w:eastAsia="Times New Roman"/>
                <w:sz w:val="18"/>
                <w:szCs w:val="18"/>
              </w:rPr>
              <w:t>Finalize and present the NCSA Final Report and Action Plan at the Project Result Conference</w:t>
            </w:r>
          </w:p>
        </w:tc>
        <w:tc>
          <w:tcPr>
            <w:tcW w:w="0" w:type="auto"/>
            <w:tcBorders>
              <w:top w:val="nil"/>
              <w:left w:val="single" w:sz="8" w:space="0" w:color="auto"/>
              <w:bottom w:val="single" w:sz="4" w:space="0" w:color="auto"/>
              <w:right w:val="nil"/>
            </w:tcBorders>
            <w:shd w:val="clear" w:color="000000" w:fill="FFFFFF"/>
            <w:hideMark/>
          </w:tcPr>
          <w:p w14:paraId="20EF4C2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1748FBD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5F1224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EBC846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512FA33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2B94E89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AACD05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22C246E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92D050"/>
            <w:hideMark/>
          </w:tcPr>
          <w:p w14:paraId="12268122"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6A34A2D5"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nil"/>
            </w:tcBorders>
            <w:shd w:val="clear" w:color="000000" w:fill="FFFFFF"/>
            <w:hideMark/>
          </w:tcPr>
          <w:p w14:paraId="0057A90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4" w:space="0" w:color="auto"/>
              <w:right w:val="single" w:sz="8" w:space="0" w:color="auto"/>
            </w:tcBorders>
            <w:shd w:val="clear" w:color="000000" w:fill="FFFFFF"/>
            <w:hideMark/>
          </w:tcPr>
          <w:p w14:paraId="3DFC8813"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0F616BB9" w14:textId="77777777" w:rsidTr="00432229">
        <w:trPr>
          <w:trHeight w:val="20"/>
        </w:trPr>
        <w:tc>
          <w:tcPr>
            <w:tcW w:w="0" w:type="auto"/>
            <w:gridSpan w:val="2"/>
            <w:tcBorders>
              <w:top w:val="single" w:sz="8" w:space="0" w:color="auto"/>
              <w:left w:val="nil"/>
              <w:bottom w:val="single" w:sz="8" w:space="0" w:color="auto"/>
              <w:right w:val="nil"/>
            </w:tcBorders>
            <w:shd w:val="clear" w:color="000000" w:fill="DBE5F1"/>
            <w:hideMark/>
          </w:tcPr>
          <w:p w14:paraId="577C30A4" w14:textId="77777777" w:rsidR="00432229" w:rsidRPr="00432229" w:rsidRDefault="00432229" w:rsidP="00432229">
            <w:pPr>
              <w:rPr>
                <w:rFonts w:eastAsia="Times New Roman"/>
                <w:b/>
                <w:bCs/>
                <w:sz w:val="18"/>
                <w:szCs w:val="18"/>
              </w:rPr>
            </w:pPr>
            <w:r w:rsidRPr="00432229">
              <w:rPr>
                <w:rFonts w:eastAsia="Times New Roman"/>
                <w:b/>
                <w:bCs/>
                <w:sz w:val="18"/>
                <w:szCs w:val="18"/>
              </w:rPr>
              <w:t>Project Management</w:t>
            </w:r>
          </w:p>
        </w:tc>
        <w:tc>
          <w:tcPr>
            <w:tcW w:w="0" w:type="auto"/>
            <w:tcBorders>
              <w:top w:val="single" w:sz="8" w:space="0" w:color="auto"/>
              <w:left w:val="single" w:sz="8" w:space="0" w:color="auto"/>
              <w:bottom w:val="single" w:sz="8" w:space="0" w:color="auto"/>
              <w:right w:val="nil"/>
            </w:tcBorders>
            <w:shd w:val="clear" w:color="000000" w:fill="DBE5F1"/>
            <w:hideMark/>
          </w:tcPr>
          <w:p w14:paraId="5262EFE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89B239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32B18FE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60E988C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7A30EC3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1E212F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18FDFDE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6303140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08256EA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1F13938E"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nil"/>
            </w:tcBorders>
            <w:shd w:val="clear" w:color="000000" w:fill="DBE5F1"/>
            <w:hideMark/>
          </w:tcPr>
          <w:p w14:paraId="4D10649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single" w:sz="8" w:space="0" w:color="auto"/>
              <w:left w:val="nil"/>
              <w:bottom w:val="single" w:sz="8" w:space="0" w:color="auto"/>
              <w:right w:val="single" w:sz="8" w:space="0" w:color="auto"/>
            </w:tcBorders>
            <w:shd w:val="clear" w:color="000000" w:fill="DBE5F1"/>
            <w:hideMark/>
          </w:tcPr>
          <w:p w14:paraId="08F08D17"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3DE52725" w14:textId="77777777" w:rsidTr="00432229">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276E4CCF"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A</w:t>
            </w:r>
          </w:p>
        </w:tc>
        <w:tc>
          <w:tcPr>
            <w:tcW w:w="0" w:type="auto"/>
            <w:tcBorders>
              <w:top w:val="nil"/>
              <w:left w:val="nil"/>
              <w:bottom w:val="dotted" w:sz="4" w:space="0" w:color="auto"/>
              <w:right w:val="nil"/>
            </w:tcBorders>
            <w:shd w:val="clear" w:color="auto" w:fill="auto"/>
            <w:hideMark/>
          </w:tcPr>
          <w:p w14:paraId="4D85684E" w14:textId="77777777" w:rsidR="00432229" w:rsidRPr="00432229" w:rsidRDefault="00432229" w:rsidP="00432229">
            <w:pPr>
              <w:rPr>
                <w:rFonts w:eastAsia="Times New Roman"/>
                <w:sz w:val="18"/>
                <w:szCs w:val="18"/>
              </w:rPr>
            </w:pPr>
            <w:r w:rsidRPr="00432229">
              <w:rPr>
                <w:rFonts w:eastAsia="Times New Roman"/>
                <w:sz w:val="18"/>
                <w:szCs w:val="18"/>
              </w:rPr>
              <w:t>Project Administration</w:t>
            </w:r>
          </w:p>
        </w:tc>
        <w:tc>
          <w:tcPr>
            <w:tcW w:w="0" w:type="auto"/>
            <w:tcBorders>
              <w:top w:val="nil"/>
              <w:left w:val="single" w:sz="8" w:space="0" w:color="auto"/>
              <w:bottom w:val="dotted" w:sz="4" w:space="0" w:color="auto"/>
              <w:right w:val="nil"/>
            </w:tcBorders>
            <w:shd w:val="clear" w:color="000000" w:fill="A6A6A6"/>
            <w:hideMark/>
          </w:tcPr>
          <w:p w14:paraId="11FF60A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0D2B211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4AA0201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7BFC759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F38DEA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63C2859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388C7C7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A6A6A6"/>
            <w:hideMark/>
          </w:tcPr>
          <w:p w14:paraId="008F2C43"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A6A6A6"/>
            <w:hideMark/>
          </w:tcPr>
          <w:p w14:paraId="0FA1A9B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nil"/>
              <w:right w:val="nil"/>
            </w:tcBorders>
            <w:shd w:val="clear" w:color="000000" w:fill="A6A6A6"/>
            <w:hideMark/>
          </w:tcPr>
          <w:p w14:paraId="47F8546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A6A6A6"/>
            <w:hideMark/>
          </w:tcPr>
          <w:p w14:paraId="1CCADBF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A6A6A6"/>
            <w:hideMark/>
          </w:tcPr>
          <w:p w14:paraId="2D66054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5C170A6B" w14:textId="77777777" w:rsidTr="00432229">
        <w:trPr>
          <w:trHeight w:val="20"/>
        </w:trPr>
        <w:tc>
          <w:tcPr>
            <w:tcW w:w="0" w:type="auto"/>
            <w:tcBorders>
              <w:top w:val="nil"/>
              <w:left w:val="dotted" w:sz="4" w:space="0" w:color="auto"/>
              <w:bottom w:val="dotted" w:sz="4" w:space="0" w:color="auto"/>
              <w:right w:val="dotted" w:sz="4" w:space="0" w:color="auto"/>
            </w:tcBorders>
            <w:shd w:val="clear" w:color="auto" w:fill="auto"/>
            <w:hideMark/>
          </w:tcPr>
          <w:p w14:paraId="1B1B92AE"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B</w:t>
            </w:r>
          </w:p>
        </w:tc>
        <w:tc>
          <w:tcPr>
            <w:tcW w:w="0" w:type="auto"/>
            <w:tcBorders>
              <w:top w:val="nil"/>
              <w:left w:val="nil"/>
              <w:bottom w:val="dotted" w:sz="4" w:space="0" w:color="auto"/>
              <w:right w:val="nil"/>
            </w:tcBorders>
            <w:shd w:val="clear" w:color="auto" w:fill="auto"/>
            <w:hideMark/>
          </w:tcPr>
          <w:p w14:paraId="0BD6E7B1" w14:textId="77777777" w:rsidR="00432229" w:rsidRPr="00432229" w:rsidRDefault="00432229" w:rsidP="00432229">
            <w:pPr>
              <w:rPr>
                <w:rFonts w:eastAsia="Times New Roman"/>
                <w:sz w:val="18"/>
                <w:szCs w:val="18"/>
              </w:rPr>
            </w:pPr>
            <w:r w:rsidRPr="00432229">
              <w:rPr>
                <w:rFonts w:eastAsia="Times New Roman"/>
                <w:sz w:val="18"/>
                <w:szCs w:val="18"/>
              </w:rPr>
              <w:t>Independent Terminal Evaluation</w:t>
            </w:r>
          </w:p>
        </w:tc>
        <w:tc>
          <w:tcPr>
            <w:tcW w:w="0" w:type="auto"/>
            <w:tcBorders>
              <w:top w:val="nil"/>
              <w:left w:val="single" w:sz="8" w:space="0" w:color="auto"/>
              <w:bottom w:val="dotted" w:sz="4" w:space="0" w:color="auto"/>
              <w:right w:val="nil"/>
            </w:tcBorders>
            <w:shd w:val="clear" w:color="000000" w:fill="FFFFFF"/>
            <w:hideMark/>
          </w:tcPr>
          <w:p w14:paraId="4E8339E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1B51537F"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19FCFD4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198DC4A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6EBEA438"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2AED8DA"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28C1FB3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dotted" w:sz="4" w:space="0" w:color="auto"/>
              <w:left w:val="nil"/>
              <w:bottom w:val="dotted" w:sz="4" w:space="0" w:color="auto"/>
              <w:right w:val="nil"/>
            </w:tcBorders>
            <w:shd w:val="clear" w:color="000000" w:fill="92D050"/>
            <w:hideMark/>
          </w:tcPr>
          <w:p w14:paraId="34D0170C"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dotted" w:sz="4" w:space="0" w:color="auto"/>
              <w:left w:val="nil"/>
              <w:bottom w:val="dotted" w:sz="4" w:space="0" w:color="auto"/>
              <w:right w:val="nil"/>
            </w:tcBorders>
            <w:shd w:val="clear" w:color="000000" w:fill="92D050"/>
            <w:hideMark/>
          </w:tcPr>
          <w:p w14:paraId="2E10F09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dotted" w:sz="4" w:space="0" w:color="auto"/>
              <w:left w:val="nil"/>
              <w:bottom w:val="dotted" w:sz="4" w:space="0" w:color="auto"/>
              <w:right w:val="nil"/>
            </w:tcBorders>
            <w:shd w:val="clear" w:color="000000" w:fill="92D050"/>
            <w:hideMark/>
          </w:tcPr>
          <w:p w14:paraId="5AE9AFE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nil"/>
            </w:tcBorders>
            <w:shd w:val="clear" w:color="000000" w:fill="FFFFFF"/>
            <w:hideMark/>
          </w:tcPr>
          <w:p w14:paraId="520E5130"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dotted" w:sz="4" w:space="0" w:color="auto"/>
              <w:right w:val="single" w:sz="8" w:space="0" w:color="auto"/>
            </w:tcBorders>
            <w:shd w:val="clear" w:color="000000" w:fill="FFFFFF"/>
            <w:hideMark/>
          </w:tcPr>
          <w:p w14:paraId="0A4D8C96" w14:textId="77777777" w:rsidR="00432229" w:rsidRPr="00432229" w:rsidRDefault="00432229" w:rsidP="00432229">
            <w:pPr>
              <w:rPr>
                <w:rFonts w:eastAsia="Times New Roman"/>
                <w:sz w:val="18"/>
                <w:szCs w:val="18"/>
              </w:rPr>
            </w:pPr>
            <w:r w:rsidRPr="00432229">
              <w:rPr>
                <w:rFonts w:eastAsia="Times New Roman"/>
                <w:sz w:val="18"/>
                <w:szCs w:val="18"/>
              </w:rPr>
              <w:t> </w:t>
            </w:r>
          </w:p>
        </w:tc>
      </w:tr>
      <w:tr w:rsidR="00432229" w:rsidRPr="00432229" w14:paraId="22087911" w14:textId="77777777" w:rsidTr="00432229">
        <w:trPr>
          <w:trHeight w:val="20"/>
        </w:trPr>
        <w:tc>
          <w:tcPr>
            <w:tcW w:w="0" w:type="auto"/>
            <w:tcBorders>
              <w:top w:val="nil"/>
              <w:left w:val="dotted" w:sz="4" w:space="0" w:color="auto"/>
              <w:bottom w:val="single" w:sz="8" w:space="0" w:color="auto"/>
              <w:right w:val="dotted" w:sz="4" w:space="0" w:color="auto"/>
            </w:tcBorders>
            <w:shd w:val="clear" w:color="000000" w:fill="FFFFFF"/>
            <w:hideMark/>
          </w:tcPr>
          <w:p w14:paraId="7AF77FFD" w14:textId="77777777" w:rsidR="00432229" w:rsidRPr="00432229" w:rsidRDefault="00432229" w:rsidP="00432229">
            <w:pPr>
              <w:jc w:val="center"/>
              <w:rPr>
                <w:rFonts w:eastAsia="Times New Roman"/>
                <w:b/>
                <w:bCs/>
                <w:sz w:val="18"/>
                <w:szCs w:val="18"/>
              </w:rPr>
            </w:pPr>
            <w:r w:rsidRPr="00432229">
              <w:rPr>
                <w:rFonts w:eastAsia="Times New Roman"/>
                <w:b/>
                <w:bCs/>
                <w:sz w:val="18"/>
                <w:szCs w:val="18"/>
              </w:rPr>
              <w:t>C</w:t>
            </w:r>
          </w:p>
        </w:tc>
        <w:tc>
          <w:tcPr>
            <w:tcW w:w="0" w:type="auto"/>
            <w:tcBorders>
              <w:top w:val="nil"/>
              <w:left w:val="nil"/>
              <w:bottom w:val="single" w:sz="8" w:space="0" w:color="auto"/>
              <w:right w:val="nil"/>
            </w:tcBorders>
            <w:shd w:val="clear" w:color="000000" w:fill="FFFFFF"/>
            <w:hideMark/>
          </w:tcPr>
          <w:p w14:paraId="03F5F3F1" w14:textId="77777777" w:rsidR="00432229" w:rsidRPr="00432229" w:rsidRDefault="00432229" w:rsidP="00432229">
            <w:pPr>
              <w:rPr>
                <w:rFonts w:eastAsia="Times New Roman"/>
                <w:sz w:val="18"/>
                <w:szCs w:val="18"/>
              </w:rPr>
            </w:pPr>
            <w:r w:rsidRPr="00432229">
              <w:rPr>
                <w:rFonts w:eastAsia="Times New Roman"/>
                <w:sz w:val="18"/>
                <w:szCs w:val="18"/>
              </w:rPr>
              <w:t>Project Board Meetings</w:t>
            </w:r>
          </w:p>
        </w:tc>
        <w:tc>
          <w:tcPr>
            <w:tcW w:w="0" w:type="auto"/>
            <w:tcBorders>
              <w:top w:val="nil"/>
              <w:left w:val="single" w:sz="8" w:space="0" w:color="auto"/>
              <w:bottom w:val="single" w:sz="8" w:space="0" w:color="auto"/>
              <w:right w:val="nil"/>
            </w:tcBorders>
            <w:shd w:val="clear" w:color="000000" w:fill="FFFFFF"/>
            <w:hideMark/>
          </w:tcPr>
          <w:p w14:paraId="0D9C0EB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36EE2641"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693E4AED"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15CD529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00E66BA9"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22BCEF1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452CFDC7"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0070C0"/>
            <w:hideMark/>
          </w:tcPr>
          <w:p w14:paraId="6A10980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19A4B616"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5EEA1B4B"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nil"/>
            </w:tcBorders>
            <w:shd w:val="clear" w:color="000000" w:fill="FFFFFF"/>
            <w:hideMark/>
          </w:tcPr>
          <w:p w14:paraId="5625FA04" w14:textId="77777777" w:rsidR="00432229" w:rsidRPr="00432229" w:rsidRDefault="00432229" w:rsidP="00432229">
            <w:pPr>
              <w:rPr>
                <w:rFonts w:eastAsia="Times New Roman"/>
                <w:sz w:val="18"/>
                <w:szCs w:val="18"/>
              </w:rPr>
            </w:pPr>
            <w:r w:rsidRPr="00432229">
              <w:rPr>
                <w:rFonts w:eastAsia="Times New Roman"/>
                <w:sz w:val="18"/>
                <w:szCs w:val="18"/>
              </w:rPr>
              <w:t> </w:t>
            </w:r>
          </w:p>
        </w:tc>
        <w:tc>
          <w:tcPr>
            <w:tcW w:w="0" w:type="auto"/>
            <w:tcBorders>
              <w:top w:val="nil"/>
              <w:left w:val="nil"/>
              <w:bottom w:val="single" w:sz="8" w:space="0" w:color="auto"/>
              <w:right w:val="single" w:sz="8" w:space="0" w:color="auto"/>
            </w:tcBorders>
            <w:shd w:val="clear" w:color="000000" w:fill="FFFFFF"/>
            <w:hideMark/>
          </w:tcPr>
          <w:p w14:paraId="09F54944" w14:textId="77777777" w:rsidR="00432229" w:rsidRPr="00432229" w:rsidRDefault="00432229" w:rsidP="00432229">
            <w:pPr>
              <w:rPr>
                <w:rFonts w:eastAsia="Times New Roman"/>
                <w:sz w:val="18"/>
                <w:szCs w:val="18"/>
              </w:rPr>
            </w:pPr>
            <w:r w:rsidRPr="00432229">
              <w:rPr>
                <w:rFonts w:eastAsia="Times New Roman"/>
                <w:sz w:val="18"/>
                <w:szCs w:val="18"/>
              </w:rPr>
              <w:t> </w:t>
            </w:r>
          </w:p>
        </w:tc>
      </w:tr>
    </w:tbl>
    <w:p w14:paraId="3A193FF7" w14:textId="77777777" w:rsidR="00BE318E" w:rsidRPr="00564D03" w:rsidRDefault="00BE318E" w:rsidP="00A55B6E">
      <w:pPr>
        <w:pStyle w:val="Heading2"/>
      </w:pPr>
      <w:r w:rsidRPr="00564D03">
        <w:br w:type="page"/>
      </w:r>
    </w:p>
    <w:p w14:paraId="75B7C8CF" w14:textId="77777777" w:rsidR="00986803" w:rsidRPr="00564D03" w:rsidRDefault="00EC594A" w:rsidP="00A55B6E">
      <w:pPr>
        <w:pStyle w:val="Heading2"/>
      </w:pPr>
      <w:bookmarkStart w:id="99" w:name="_Toc481075686"/>
      <w:r w:rsidRPr="00564D03">
        <w:t>A</w:t>
      </w:r>
      <w:r w:rsidR="00432CE9" w:rsidRPr="00564D03">
        <w:t xml:space="preserve">nnex </w:t>
      </w:r>
      <w:r w:rsidR="005574BA" w:rsidRPr="00564D03">
        <w:t>3</w:t>
      </w:r>
      <w:r w:rsidR="00FE5E3F" w:rsidRPr="00564D03">
        <w:t>:</w:t>
      </w:r>
      <w:r w:rsidR="00FE5E3F" w:rsidRPr="00564D03">
        <w:tab/>
        <w:t>Monitoring Plan</w:t>
      </w:r>
      <w:bookmarkEnd w:id="99"/>
    </w:p>
    <w:p w14:paraId="269FA47D" w14:textId="77777777" w:rsidR="00E65F1B" w:rsidRPr="00564D03" w:rsidRDefault="00E65F1B" w:rsidP="00A55B6E">
      <w:r w:rsidRPr="00564D03">
        <w:t xml:space="preserve">This plan provides the additional information of frequency and responsibility for data collection as an additional tool to monitor the project </w:t>
      </w:r>
      <w:r w:rsidR="008F20D8">
        <w:t>results framework (See Section F</w:t>
      </w:r>
      <w:r w:rsidRPr="00564D03">
        <w:t>).</w:t>
      </w:r>
    </w:p>
    <w:p w14:paraId="5576097B" w14:textId="77777777" w:rsidR="00195FA2" w:rsidRDefault="00986803" w:rsidP="00A55B6E">
      <w:r w:rsidRPr="00564D03">
        <w:t xml:space="preserve"> </w:t>
      </w:r>
    </w:p>
    <w:tbl>
      <w:tblPr>
        <w:tblW w:w="13512"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6"/>
        <w:gridCol w:w="1812"/>
        <w:gridCol w:w="1872"/>
        <w:gridCol w:w="2070"/>
        <w:gridCol w:w="1440"/>
        <w:gridCol w:w="1530"/>
        <w:gridCol w:w="3342"/>
      </w:tblGrid>
      <w:tr w:rsidR="0020294B" w:rsidRPr="0020294B" w14:paraId="64368B7B" w14:textId="77777777" w:rsidTr="0031426B">
        <w:trPr>
          <w:trHeight w:val="544"/>
          <w:tblHeader/>
        </w:trPr>
        <w:tc>
          <w:tcPr>
            <w:tcW w:w="1446" w:type="dxa"/>
            <w:shd w:val="pct12" w:color="auto" w:fill="auto"/>
          </w:tcPr>
          <w:p w14:paraId="2C5684C2" w14:textId="77777777" w:rsidR="0020294B" w:rsidRPr="0020294B" w:rsidRDefault="0020294B" w:rsidP="0003694E">
            <w:pPr>
              <w:tabs>
                <w:tab w:val="left" w:pos="229"/>
              </w:tabs>
              <w:spacing w:after="60"/>
              <w:rPr>
                <w:b/>
                <w:bCs/>
                <w:sz w:val="20"/>
                <w:szCs w:val="20"/>
              </w:rPr>
            </w:pPr>
            <w:r w:rsidRPr="0020294B">
              <w:rPr>
                <w:b/>
                <w:bCs/>
                <w:sz w:val="20"/>
                <w:szCs w:val="20"/>
              </w:rPr>
              <w:t>Monitoring</w:t>
            </w:r>
          </w:p>
        </w:tc>
        <w:tc>
          <w:tcPr>
            <w:tcW w:w="1812" w:type="dxa"/>
            <w:shd w:val="pct12" w:color="auto" w:fill="auto"/>
          </w:tcPr>
          <w:p w14:paraId="0E2FCE7C" w14:textId="77777777" w:rsidR="0020294B" w:rsidRPr="0020294B" w:rsidRDefault="0020294B" w:rsidP="0003694E">
            <w:pPr>
              <w:tabs>
                <w:tab w:val="left" w:pos="229"/>
              </w:tabs>
              <w:spacing w:after="60"/>
              <w:rPr>
                <w:b/>
                <w:bCs/>
                <w:sz w:val="20"/>
                <w:szCs w:val="20"/>
              </w:rPr>
            </w:pPr>
            <w:r w:rsidRPr="0020294B">
              <w:rPr>
                <w:b/>
                <w:bCs/>
                <w:sz w:val="20"/>
                <w:szCs w:val="20"/>
              </w:rPr>
              <w:t>Indicators</w:t>
            </w:r>
          </w:p>
          <w:p w14:paraId="5B1133E0" w14:textId="77777777" w:rsidR="0020294B" w:rsidRPr="0020294B" w:rsidRDefault="0020294B" w:rsidP="0003694E">
            <w:pPr>
              <w:tabs>
                <w:tab w:val="left" w:pos="229"/>
              </w:tabs>
              <w:spacing w:after="60"/>
              <w:rPr>
                <w:b/>
                <w:bCs/>
                <w:sz w:val="20"/>
                <w:szCs w:val="20"/>
              </w:rPr>
            </w:pPr>
          </w:p>
        </w:tc>
        <w:tc>
          <w:tcPr>
            <w:tcW w:w="1872" w:type="dxa"/>
            <w:shd w:val="pct12" w:color="auto" w:fill="auto"/>
          </w:tcPr>
          <w:p w14:paraId="3E00077E" w14:textId="77777777" w:rsidR="0020294B" w:rsidRPr="0020294B" w:rsidRDefault="0020294B" w:rsidP="0003694E">
            <w:pPr>
              <w:tabs>
                <w:tab w:val="left" w:pos="229"/>
              </w:tabs>
              <w:spacing w:after="60"/>
              <w:rPr>
                <w:b/>
                <w:bCs/>
                <w:sz w:val="20"/>
                <w:szCs w:val="20"/>
              </w:rPr>
            </w:pPr>
            <w:r w:rsidRPr="0020294B">
              <w:rPr>
                <w:b/>
                <w:bCs/>
                <w:sz w:val="20"/>
                <w:szCs w:val="20"/>
              </w:rPr>
              <w:t>Description</w:t>
            </w:r>
          </w:p>
          <w:p w14:paraId="222C54ED" w14:textId="77777777" w:rsidR="0020294B" w:rsidRPr="0020294B" w:rsidRDefault="0020294B" w:rsidP="0003694E">
            <w:pPr>
              <w:tabs>
                <w:tab w:val="left" w:pos="229"/>
              </w:tabs>
              <w:spacing w:after="60"/>
              <w:rPr>
                <w:b/>
                <w:bCs/>
                <w:sz w:val="20"/>
                <w:szCs w:val="20"/>
              </w:rPr>
            </w:pPr>
          </w:p>
        </w:tc>
        <w:tc>
          <w:tcPr>
            <w:tcW w:w="2070" w:type="dxa"/>
            <w:shd w:val="pct12" w:color="auto" w:fill="auto"/>
          </w:tcPr>
          <w:p w14:paraId="19C2CE02" w14:textId="77777777" w:rsidR="0020294B" w:rsidRPr="0020294B" w:rsidRDefault="0020294B" w:rsidP="0003694E">
            <w:pPr>
              <w:tabs>
                <w:tab w:val="left" w:pos="229"/>
              </w:tabs>
              <w:spacing w:after="60"/>
              <w:rPr>
                <w:b/>
                <w:bCs/>
                <w:sz w:val="20"/>
                <w:szCs w:val="20"/>
              </w:rPr>
            </w:pPr>
            <w:r w:rsidRPr="0020294B">
              <w:rPr>
                <w:rFonts w:eastAsia="Times New Roman"/>
                <w:b/>
                <w:bCs/>
                <w:sz w:val="20"/>
                <w:szCs w:val="20"/>
                <w:lang w:eastAsia="fr-FR" w:bidi="fr-FR"/>
              </w:rPr>
              <w:t>Means of Verification/Data source</w:t>
            </w:r>
          </w:p>
        </w:tc>
        <w:tc>
          <w:tcPr>
            <w:tcW w:w="1440" w:type="dxa"/>
            <w:shd w:val="pct12" w:color="auto" w:fill="auto"/>
          </w:tcPr>
          <w:p w14:paraId="6165E842" w14:textId="77777777" w:rsidR="0020294B" w:rsidRPr="0020294B" w:rsidRDefault="0020294B" w:rsidP="0003694E">
            <w:pPr>
              <w:tabs>
                <w:tab w:val="left" w:pos="229"/>
              </w:tabs>
              <w:spacing w:after="60"/>
              <w:rPr>
                <w:b/>
                <w:sz w:val="20"/>
                <w:szCs w:val="20"/>
              </w:rPr>
            </w:pPr>
            <w:r w:rsidRPr="0020294B">
              <w:rPr>
                <w:b/>
                <w:sz w:val="20"/>
                <w:szCs w:val="20"/>
              </w:rPr>
              <w:t>Frequency</w:t>
            </w:r>
          </w:p>
        </w:tc>
        <w:tc>
          <w:tcPr>
            <w:tcW w:w="1530" w:type="dxa"/>
            <w:shd w:val="pct12" w:color="auto" w:fill="auto"/>
          </w:tcPr>
          <w:p w14:paraId="1D8C1B66" w14:textId="77777777" w:rsidR="0020294B" w:rsidRPr="0020294B" w:rsidRDefault="0020294B" w:rsidP="0003694E">
            <w:pPr>
              <w:tabs>
                <w:tab w:val="left" w:pos="229"/>
              </w:tabs>
              <w:spacing w:after="60"/>
              <w:rPr>
                <w:b/>
                <w:bCs/>
                <w:sz w:val="20"/>
                <w:szCs w:val="20"/>
              </w:rPr>
            </w:pPr>
            <w:r w:rsidRPr="0020294B">
              <w:rPr>
                <w:b/>
                <w:sz w:val="20"/>
                <w:szCs w:val="20"/>
              </w:rPr>
              <w:t>Responsible for data collection</w:t>
            </w:r>
          </w:p>
        </w:tc>
        <w:tc>
          <w:tcPr>
            <w:tcW w:w="3342" w:type="dxa"/>
            <w:shd w:val="pct12" w:color="auto" w:fill="auto"/>
          </w:tcPr>
          <w:p w14:paraId="2303CF5B" w14:textId="77777777" w:rsidR="0020294B" w:rsidRPr="0020294B" w:rsidRDefault="0020294B" w:rsidP="0003694E">
            <w:pPr>
              <w:tabs>
                <w:tab w:val="left" w:pos="229"/>
              </w:tabs>
              <w:spacing w:after="60"/>
              <w:rPr>
                <w:b/>
                <w:bCs/>
                <w:sz w:val="20"/>
                <w:szCs w:val="20"/>
              </w:rPr>
            </w:pPr>
            <w:r w:rsidRPr="0020294B">
              <w:rPr>
                <w:b/>
                <w:bCs/>
                <w:sz w:val="20"/>
                <w:szCs w:val="20"/>
              </w:rPr>
              <w:t>Assumptions and Risks</w:t>
            </w:r>
          </w:p>
        </w:tc>
      </w:tr>
      <w:tr w:rsidR="0020294B" w:rsidRPr="0020294B" w14:paraId="6C23AF87" w14:textId="77777777" w:rsidTr="0020294B">
        <w:trPr>
          <w:trHeight w:val="458"/>
        </w:trPr>
        <w:tc>
          <w:tcPr>
            <w:tcW w:w="1446" w:type="dxa"/>
            <w:vMerge w:val="restart"/>
            <w:shd w:val="pct12" w:color="auto" w:fill="auto"/>
          </w:tcPr>
          <w:p w14:paraId="1B91DB15" w14:textId="77777777" w:rsidR="0020294B" w:rsidRPr="0020294B" w:rsidRDefault="0020294B" w:rsidP="0003694E">
            <w:pPr>
              <w:tabs>
                <w:tab w:val="left" w:pos="229"/>
              </w:tabs>
              <w:spacing w:after="60"/>
              <w:rPr>
                <w:b/>
                <w:bCs/>
                <w:sz w:val="20"/>
                <w:szCs w:val="20"/>
              </w:rPr>
            </w:pPr>
            <w:r w:rsidRPr="0020294B">
              <w:rPr>
                <w:b/>
                <w:bCs/>
                <w:sz w:val="20"/>
                <w:szCs w:val="20"/>
              </w:rPr>
              <w:t>Project Objective</w:t>
            </w:r>
          </w:p>
          <w:p w14:paraId="458E6F99" w14:textId="77777777" w:rsidR="0020294B" w:rsidRPr="0020294B" w:rsidRDefault="0020294B" w:rsidP="0003694E">
            <w:pPr>
              <w:tabs>
                <w:tab w:val="left" w:pos="229"/>
              </w:tabs>
              <w:spacing w:after="60"/>
              <w:rPr>
                <w:b/>
                <w:bCs/>
                <w:sz w:val="20"/>
                <w:szCs w:val="20"/>
              </w:rPr>
            </w:pPr>
            <w:r w:rsidRPr="0020294B">
              <w:rPr>
                <w:color w:val="000000"/>
                <w:sz w:val="20"/>
                <w:szCs w:val="20"/>
              </w:rPr>
              <w:t>To strengthen a targeted set of national capacities to deliver and sustain global environmental outcomes within the framework of sustainable development priorities.</w:t>
            </w:r>
          </w:p>
          <w:p w14:paraId="045C188D" w14:textId="77777777" w:rsidR="0020294B" w:rsidRPr="0020294B" w:rsidRDefault="0020294B" w:rsidP="0003694E">
            <w:pPr>
              <w:tabs>
                <w:tab w:val="left" w:pos="229"/>
              </w:tabs>
              <w:spacing w:after="60"/>
              <w:rPr>
                <w:b/>
                <w:bCs/>
                <w:sz w:val="20"/>
                <w:szCs w:val="20"/>
              </w:rPr>
            </w:pPr>
          </w:p>
        </w:tc>
        <w:tc>
          <w:tcPr>
            <w:tcW w:w="1812" w:type="dxa"/>
          </w:tcPr>
          <w:p w14:paraId="5C269623" w14:textId="77777777" w:rsidR="0020294B" w:rsidRPr="0020294B" w:rsidRDefault="0020294B" w:rsidP="0003694E">
            <w:pPr>
              <w:tabs>
                <w:tab w:val="left" w:pos="229"/>
              </w:tabs>
              <w:spacing w:after="60"/>
              <w:rPr>
                <w:bCs/>
                <w:sz w:val="20"/>
                <w:szCs w:val="20"/>
              </w:rPr>
            </w:pPr>
            <w:r w:rsidRPr="0020294B">
              <w:rPr>
                <w:b/>
                <w:bCs/>
                <w:sz w:val="20"/>
                <w:szCs w:val="20"/>
              </w:rPr>
              <w:t>Indicator 1</w:t>
            </w:r>
            <w:r w:rsidRPr="0020294B">
              <w:rPr>
                <w:bCs/>
                <w:sz w:val="20"/>
                <w:szCs w:val="20"/>
              </w:rPr>
              <w:t>: Number of new partnership mechanisms with funding for sustainable management solutions of natural resources, ecosystem services, chemicals and waste at national and/or subnational level.</w:t>
            </w:r>
          </w:p>
          <w:p w14:paraId="4F5AB067" w14:textId="77777777" w:rsidR="0020294B" w:rsidRPr="0020294B" w:rsidRDefault="0020294B" w:rsidP="0003694E">
            <w:pPr>
              <w:tabs>
                <w:tab w:val="left" w:pos="229"/>
              </w:tabs>
              <w:spacing w:after="60"/>
              <w:rPr>
                <w:bCs/>
                <w:sz w:val="20"/>
                <w:szCs w:val="20"/>
                <w:u w:val="single"/>
              </w:rPr>
            </w:pPr>
          </w:p>
          <w:p w14:paraId="652E4AA3" w14:textId="77777777" w:rsidR="0020294B" w:rsidRPr="0020294B" w:rsidRDefault="0020294B" w:rsidP="0003694E">
            <w:pPr>
              <w:tabs>
                <w:tab w:val="left" w:pos="229"/>
              </w:tabs>
              <w:spacing w:after="60"/>
              <w:rPr>
                <w:bCs/>
                <w:sz w:val="20"/>
                <w:szCs w:val="20"/>
              </w:rPr>
            </w:pPr>
          </w:p>
        </w:tc>
        <w:tc>
          <w:tcPr>
            <w:tcW w:w="1872" w:type="dxa"/>
          </w:tcPr>
          <w:p w14:paraId="3BF24CA5" w14:textId="77777777" w:rsidR="0020294B" w:rsidRPr="0020294B" w:rsidRDefault="0020294B" w:rsidP="0003694E">
            <w:pPr>
              <w:tabs>
                <w:tab w:val="left" w:pos="229"/>
              </w:tabs>
              <w:spacing w:after="60"/>
              <w:rPr>
                <w:bCs/>
                <w:sz w:val="20"/>
                <w:szCs w:val="20"/>
              </w:rPr>
            </w:pPr>
            <w:r w:rsidRPr="0020294B">
              <w:rPr>
                <w:bCs/>
                <w:sz w:val="20"/>
                <w:szCs w:val="20"/>
              </w:rPr>
              <w:t xml:space="preserve">A high quality integrated Environmental Knowledge Management System is institutionalized </w:t>
            </w:r>
          </w:p>
          <w:p w14:paraId="59733254" w14:textId="77777777" w:rsidR="0020294B" w:rsidRPr="0020294B" w:rsidRDefault="0020294B" w:rsidP="0003694E">
            <w:pPr>
              <w:tabs>
                <w:tab w:val="left" w:pos="229"/>
              </w:tabs>
              <w:spacing w:after="60"/>
              <w:rPr>
                <w:bCs/>
                <w:i/>
                <w:sz w:val="20"/>
                <w:szCs w:val="20"/>
              </w:rPr>
            </w:pPr>
          </w:p>
        </w:tc>
        <w:tc>
          <w:tcPr>
            <w:tcW w:w="2070" w:type="dxa"/>
            <w:vMerge w:val="restart"/>
          </w:tcPr>
          <w:p w14:paraId="335E98EF"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rFonts w:eastAsia="Times New Roman"/>
                <w:sz w:val="20"/>
                <w:szCs w:val="20"/>
                <w:lang w:eastAsia="fr-FR" w:bidi="fr-FR"/>
              </w:rPr>
            </w:pPr>
            <w:r w:rsidRPr="0020294B">
              <w:rPr>
                <w:rFonts w:eastAsia="Times New Roman"/>
                <w:sz w:val="20"/>
                <w:szCs w:val="20"/>
                <w:lang w:eastAsia="fr-FR" w:bidi="fr-FR"/>
              </w:rPr>
              <w:t>Meeting Minutes</w:t>
            </w:r>
            <w:r w:rsidRPr="0020294B">
              <w:rPr>
                <w:rFonts w:eastAsia="Times New Roman"/>
                <w:sz w:val="20"/>
                <w:szCs w:val="20"/>
                <w:vertAlign w:val="superscript"/>
                <w:lang w:eastAsia="fr-FR" w:bidi="fr-FR"/>
              </w:rPr>
              <w:footnoteReference w:id="16"/>
            </w:r>
          </w:p>
          <w:p w14:paraId="4F1DC930"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rFonts w:eastAsia="Times New Roman"/>
                <w:sz w:val="20"/>
                <w:szCs w:val="20"/>
                <w:lang w:eastAsia="fr-FR" w:bidi="fr-FR"/>
              </w:rPr>
            </w:pPr>
            <w:r w:rsidRPr="0020294B">
              <w:rPr>
                <w:rFonts w:eastAsia="Times New Roman"/>
                <w:sz w:val="20"/>
                <w:szCs w:val="20"/>
                <w:lang w:eastAsia="fr-FR" w:bidi="fr-FR"/>
              </w:rPr>
              <w:t>Working group and workshop reports and products</w:t>
            </w:r>
            <w:r w:rsidRPr="0020294B">
              <w:rPr>
                <w:rFonts w:eastAsia="Times New Roman"/>
                <w:sz w:val="20"/>
                <w:szCs w:val="20"/>
                <w:vertAlign w:val="superscript"/>
                <w:lang w:eastAsia="fr-FR" w:bidi="fr-FR"/>
              </w:rPr>
              <w:footnoteReference w:id="17"/>
            </w:r>
          </w:p>
          <w:p w14:paraId="44BC1167"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rFonts w:eastAsia="Times New Roman"/>
                <w:sz w:val="20"/>
                <w:szCs w:val="20"/>
                <w:lang w:eastAsia="fr-FR" w:bidi="fr-FR"/>
              </w:rPr>
            </w:pPr>
            <w:r w:rsidRPr="0020294B">
              <w:rPr>
                <w:rFonts w:eastAsia="Times New Roman"/>
                <w:sz w:val="20"/>
                <w:szCs w:val="20"/>
                <w:lang w:eastAsia="fr-FR" w:bidi="fr-FR"/>
              </w:rPr>
              <w:t>UNDP quarterly progress reports</w:t>
            </w:r>
          </w:p>
          <w:p w14:paraId="7DF46385"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rFonts w:eastAsia="Times New Roman"/>
                <w:sz w:val="20"/>
                <w:szCs w:val="20"/>
                <w:lang w:eastAsia="fr-FR" w:bidi="fr-FR"/>
              </w:rPr>
            </w:pPr>
            <w:r w:rsidRPr="0020294B">
              <w:rPr>
                <w:rFonts w:eastAsia="Times New Roman"/>
                <w:sz w:val="20"/>
                <w:szCs w:val="20"/>
                <w:lang w:eastAsia="fr-FR" w:bidi="fr-FR"/>
              </w:rPr>
              <w:t>Annual Project Implementation Reports</w:t>
            </w:r>
          </w:p>
          <w:p w14:paraId="239AF3FB"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rFonts w:eastAsia="Times New Roman"/>
                <w:sz w:val="20"/>
                <w:szCs w:val="20"/>
                <w:lang w:eastAsia="fr-FR" w:bidi="fr-FR"/>
              </w:rPr>
            </w:pPr>
            <w:r w:rsidRPr="0020294B">
              <w:rPr>
                <w:rFonts w:eastAsia="Times New Roman"/>
                <w:sz w:val="20"/>
                <w:szCs w:val="20"/>
                <w:lang w:eastAsia="fr-FR" w:bidi="fr-FR"/>
              </w:rPr>
              <w:t>Independent final evaluation report</w:t>
            </w:r>
          </w:p>
          <w:p w14:paraId="0A8EB808"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GEF Cross-Cutting Capacity Development Scorecard</w:t>
            </w:r>
          </w:p>
          <w:p w14:paraId="2036C833"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RMS</w:t>
            </w:r>
          </w:p>
          <w:p w14:paraId="70AB1654"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EKMS</w:t>
            </w:r>
          </w:p>
          <w:p w14:paraId="6E84917E"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Training programme</w:t>
            </w:r>
          </w:p>
          <w:p w14:paraId="6ECE8E13" w14:textId="77777777" w:rsidR="0020294B" w:rsidRPr="0020294B" w:rsidRDefault="0020294B" w:rsidP="0003694E">
            <w:pPr>
              <w:widowControl w:val="0"/>
              <w:tabs>
                <w:tab w:val="left" w:pos="229"/>
              </w:tabs>
              <w:adjustRightInd w:val="0"/>
              <w:spacing w:after="60"/>
              <w:textAlignment w:val="baseline"/>
              <w:rPr>
                <w:sz w:val="20"/>
                <w:szCs w:val="20"/>
                <w:lang w:eastAsia="fr-FR" w:bidi="fr-FR"/>
              </w:rPr>
            </w:pPr>
          </w:p>
        </w:tc>
        <w:tc>
          <w:tcPr>
            <w:tcW w:w="1440" w:type="dxa"/>
          </w:tcPr>
          <w:p w14:paraId="052D601F" w14:textId="77777777" w:rsidR="0020294B" w:rsidRPr="0020294B" w:rsidRDefault="0020294B" w:rsidP="0003694E">
            <w:pPr>
              <w:tabs>
                <w:tab w:val="left" w:pos="229"/>
              </w:tabs>
              <w:spacing w:after="60"/>
              <w:rPr>
                <w:sz w:val="20"/>
                <w:szCs w:val="20"/>
                <w:lang w:val="en-GB"/>
              </w:rPr>
            </w:pPr>
            <w:r w:rsidRPr="0020294B">
              <w:rPr>
                <w:sz w:val="20"/>
                <w:szCs w:val="20"/>
              </w:rPr>
              <w:t>Annually and at project end</w:t>
            </w:r>
          </w:p>
        </w:tc>
        <w:tc>
          <w:tcPr>
            <w:tcW w:w="1530" w:type="dxa"/>
          </w:tcPr>
          <w:p w14:paraId="38CD4A6C"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36ACDDD0"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UNDP</w:t>
            </w:r>
          </w:p>
          <w:p w14:paraId="20C64078"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PMU</w:t>
            </w:r>
          </w:p>
        </w:tc>
        <w:tc>
          <w:tcPr>
            <w:tcW w:w="3342" w:type="dxa"/>
            <w:vMerge w:val="restart"/>
          </w:tcPr>
          <w:p w14:paraId="70A3EF24"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Internal resistance to change</w:t>
            </w:r>
          </w:p>
          <w:p w14:paraId="5C1A3715"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The project will be executed in a transparent, holistic, adaptive, and collaborative manner</w:t>
            </w:r>
          </w:p>
          <w:p w14:paraId="74BFF5F8"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val="en-GB"/>
              </w:rPr>
            </w:pPr>
            <w:r w:rsidRPr="0020294B">
              <w:rPr>
                <w:sz w:val="20"/>
                <w:szCs w:val="20"/>
                <w:lang w:val="en-GB"/>
              </w:rPr>
              <w:t>Government ministries and authorities maintain political commitment to the formulation and early implementation of the EKMS</w:t>
            </w:r>
          </w:p>
          <w:p w14:paraId="034C2707"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val="en-GB"/>
              </w:rPr>
            </w:pPr>
            <w:r w:rsidRPr="0020294B">
              <w:rPr>
                <w:sz w:val="20"/>
                <w:szCs w:val="20"/>
                <w:lang w:val="en-GB"/>
              </w:rPr>
              <w:t>Non-state stakeholder representatives, in particular project champions, remain active participants in the project</w:t>
            </w:r>
          </w:p>
          <w:p w14:paraId="1B81FBA8"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val="en-GB"/>
              </w:rPr>
            </w:pPr>
            <w:r w:rsidRPr="0020294B">
              <w:rPr>
                <w:sz w:val="20"/>
                <w:szCs w:val="20"/>
                <w:lang w:val="en-GB"/>
              </w:rPr>
              <w:t>Policy and institutional reforms and modifications recommended by the project are politically, technically, and financially feasible</w:t>
            </w:r>
          </w:p>
          <w:p w14:paraId="64A013C7" w14:textId="77777777" w:rsidR="0020294B" w:rsidRPr="0020294B" w:rsidRDefault="0020294B" w:rsidP="0003694E">
            <w:pPr>
              <w:tabs>
                <w:tab w:val="left" w:pos="229"/>
              </w:tabs>
              <w:spacing w:after="60"/>
              <w:rPr>
                <w:sz w:val="20"/>
                <w:szCs w:val="20"/>
                <w:lang w:val="en-GB"/>
              </w:rPr>
            </w:pPr>
          </w:p>
        </w:tc>
      </w:tr>
      <w:tr w:rsidR="0020294B" w:rsidRPr="0020294B" w14:paraId="00CF9816" w14:textId="77777777" w:rsidTr="0020294B">
        <w:trPr>
          <w:trHeight w:val="457"/>
        </w:trPr>
        <w:tc>
          <w:tcPr>
            <w:tcW w:w="1446" w:type="dxa"/>
            <w:vMerge/>
            <w:shd w:val="pct12" w:color="auto" w:fill="auto"/>
          </w:tcPr>
          <w:p w14:paraId="3011C003" w14:textId="77777777" w:rsidR="0020294B" w:rsidRPr="0020294B" w:rsidRDefault="0020294B" w:rsidP="0003694E">
            <w:pPr>
              <w:tabs>
                <w:tab w:val="left" w:pos="229"/>
              </w:tabs>
              <w:spacing w:after="60"/>
              <w:rPr>
                <w:b/>
                <w:bCs/>
                <w:sz w:val="20"/>
                <w:szCs w:val="20"/>
              </w:rPr>
            </w:pPr>
          </w:p>
        </w:tc>
        <w:tc>
          <w:tcPr>
            <w:tcW w:w="1812" w:type="dxa"/>
          </w:tcPr>
          <w:p w14:paraId="33FFF135" w14:textId="77777777" w:rsidR="0020294B" w:rsidRPr="0020294B" w:rsidRDefault="0020294B" w:rsidP="0003694E">
            <w:pPr>
              <w:tabs>
                <w:tab w:val="left" w:pos="229"/>
              </w:tabs>
              <w:spacing w:after="60"/>
              <w:rPr>
                <w:bCs/>
                <w:sz w:val="20"/>
                <w:szCs w:val="20"/>
                <w:u w:val="single"/>
              </w:rPr>
            </w:pPr>
            <w:r w:rsidRPr="0020294B">
              <w:rPr>
                <w:b/>
                <w:color w:val="000000"/>
                <w:sz w:val="20"/>
                <w:szCs w:val="20"/>
              </w:rPr>
              <w:t>Indicator 2</w:t>
            </w:r>
            <w:r w:rsidRPr="0020294B">
              <w:rPr>
                <w:color w:val="000000"/>
                <w:sz w:val="20"/>
                <w:szCs w:val="20"/>
              </w:rPr>
              <w:t xml:space="preserve">: Number of countries with legal, policy and institutional frameworks in place for conservation, sustainable use, and access  and benefit sharing </w:t>
            </w:r>
            <w:r w:rsidRPr="0020294B">
              <w:rPr>
                <w:sz w:val="20"/>
                <w:szCs w:val="20"/>
              </w:rPr>
              <w:t xml:space="preserve"> of natural resources, biodiversity and ecosystems</w:t>
            </w:r>
          </w:p>
        </w:tc>
        <w:tc>
          <w:tcPr>
            <w:tcW w:w="1872" w:type="dxa"/>
          </w:tcPr>
          <w:p w14:paraId="7CD547FB" w14:textId="77777777" w:rsidR="0020294B" w:rsidRPr="0020294B" w:rsidRDefault="0020294B" w:rsidP="00527050">
            <w:pPr>
              <w:numPr>
                <w:ilvl w:val="0"/>
                <w:numId w:val="47"/>
              </w:numPr>
              <w:tabs>
                <w:tab w:val="left" w:pos="229"/>
              </w:tabs>
              <w:spacing w:after="60"/>
              <w:ind w:left="0" w:firstLine="0"/>
              <w:rPr>
                <w:bCs/>
                <w:sz w:val="20"/>
                <w:szCs w:val="20"/>
              </w:rPr>
            </w:pPr>
            <w:r w:rsidRPr="0020294B">
              <w:rPr>
                <w:bCs/>
                <w:sz w:val="20"/>
                <w:szCs w:val="20"/>
              </w:rPr>
              <w:t>One consultative and coordinating mechanism that catalyzes the mainstreaming of global environmental obligations within national development planning and policy formulation</w:t>
            </w:r>
          </w:p>
          <w:p w14:paraId="1D375E33" w14:textId="77777777" w:rsidR="0020294B" w:rsidRPr="0020294B" w:rsidRDefault="0020294B" w:rsidP="0003694E">
            <w:pPr>
              <w:tabs>
                <w:tab w:val="left" w:pos="229"/>
              </w:tabs>
              <w:spacing w:after="60"/>
              <w:rPr>
                <w:bCs/>
                <w:sz w:val="20"/>
                <w:szCs w:val="20"/>
              </w:rPr>
            </w:pPr>
          </w:p>
          <w:p w14:paraId="7025814C" w14:textId="77777777" w:rsidR="0020294B" w:rsidRPr="0020294B" w:rsidRDefault="0020294B" w:rsidP="00527050">
            <w:pPr>
              <w:numPr>
                <w:ilvl w:val="0"/>
                <w:numId w:val="47"/>
              </w:numPr>
              <w:tabs>
                <w:tab w:val="left" w:pos="229"/>
              </w:tabs>
              <w:spacing w:after="60"/>
              <w:ind w:left="0" w:firstLine="0"/>
              <w:rPr>
                <w:sz w:val="20"/>
                <w:szCs w:val="20"/>
              </w:rPr>
            </w:pPr>
            <w:r w:rsidRPr="0020294B">
              <w:rPr>
                <w:sz w:val="20"/>
                <w:szCs w:val="20"/>
              </w:rPr>
              <w:t>At least one by-law or legal instrument has been developed or strengthened to catalyze compliance with standards to support the realization of Rio Convention obligations</w:t>
            </w:r>
          </w:p>
          <w:p w14:paraId="69DE3858" w14:textId="77777777" w:rsidR="0020294B" w:rsidRPr="0020294B" w:rsidRDefault="0020294B" w:rsidP="00527050">
            <w:pPr>
              <w:numPr>
                <w:ilvl w:val="0"/>
                <w:numId w:val="47"/>
              </w:numPr>
              <w:tabs>
                <w:tab w:val="left" w:pos="229"/>
              </w:tabs>
              <w:spacing w:after="60"/>
              <w:ind w:left="0" w:firstLine="0"/>
              <w:rPr>
                <w:sz w:val="20"/>
                <w:szCs w:val="20"/>
              </w:rPr>
            </w:pPr>
            <w:r w:rsidRPr="0020294B">
              <w:rPr>
                <w:sz w:val="20"/>
                <w:szCs w:val="20"/>
              </w:rPr>
              <w:t>At least one sectoral plan effectively integrated with criteria and indicators that reinforce Rio Convention obligations achievements.</w:t>
            </w:r>
          </w:p>
          <w:p w14:paraId="0D246BDA" w14:textId="77777777" w:rsidR="0020294B" w:rsidRPr="0020294B" w:rsidRDefault="0020294B" w:rsidP="0003694E">
            <w:pPr>
              <w:tabs>
                <w:tab w:val="left" w:pos="229"/>
              </w:tabs>
              <w:spacing w:after="60"/>
              <w:rPr>
                <w:bCs/>
                <w:i/>
                <w:sz w:val="20"/>
                <w:szCs w:val="20"/>
              </w:rPr>
            </w:pPr>
          </w:p>
        </w:tc>
        <w:tc>
          <w:tcPr>
            <w:tcW w:w="2070" w:type="dxa"/>
            <w:vMerge/>
          </w:tcPr>
          <w:p w14:paraId="494A428B" w14:textId="77777777" w:rsidR="0020294B" w:rsidRPr="0020294B" w:rsidRDefault="0020294B" w:rsidP="0003694E">
            <w:pPr>
              <w:tabs>
                <w:tab w:val="left" w:pos="229"/>
              </w:tabs>
              <w:spacing w:after="60"/>
              <w:rPr>
                <w:bCs/>
                <w:i/>
                <w:sz w:val="20"/>
                <w:szCs w:val="20"/>
              </w:rPr>
            </w:pPr>
          </w:p>
        </w:tc>
        <w:tc>
          <w:tcPr>
            <w:tcW w:w="1440" w:type="dxa"/>
          </w:tcPr>
          <w:p w14:paraId="40E798C0" w14:textId="77777777" w:rsidR="0020294B" w:rsidRPr="0020294B" w:rsidRDefault="0020294B" w:rsidP="0003694E">
            <w:pPr>
              <w:tabs>
                <w:tab w:val="left" w:pos="229"/>
              </w:tabs>
              <w:spacing w:after="60"/>
              <w:rPr>
                <w:bCs/>
                <w:i/>
                <w:sz w:val="20"/>
                <w:szCs w:val="20"/>
              </w:rPr>
            </w:pPr>
            <w:r w:rsidRPr="0020294B">
              <w:rPr>
                <w:sz w:val="20"/>
                <w:szCs w:val="20"/>
              </w:rPr>
              <w:t>Annually and at project end</w:t>
            </w:r>
          </w:p>
        </w:tc>
        <w:tc>
          <w:tcPr>
            <w:tcW w:w="1530" w:type="dxa"/>
          </w:tcPr>
          <w:p w14:paraId="0FDBD7D1"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7FF32D23" w14:textId="77777777" w:rsidR="0020294B" w:rsidRPr="0020294B" w:rsidRDefault="0020294B" w:rsidP="00527050">
            <w:pPr>
              <w:numPr>
                <w:ilvl w:val="0"/>
                <w:numId w:val="41"/>
              </w:numPr>
              <w:tabs>
                <w:tab w:val="left" w:pos="229"/>
              </w:tabs>
              <w:spacing w:after="60"/>
              <w:ind w:left="0" w:firstLine="0"/>
              <w:rPr>
                <w:bCs/>
                <w:i/>
                <w:sz w:val="20"/>
                <w:szCs w:val="20"/>
              </w:rPr>
            </w:pPr>
            <w:r w:rsidRPr="0020294B">
              <w:rPr>
                <w:sz w:val="20"/>
                <w:szCs w:val="20"/>
                <w:lang w:val="en-GB"/>
              </w:rPr>
              <w:t>UNDP</w:t>
            </w:r>
          </w:p>
          <w:p w14:paraId="2F178B1B" w14:textId="77777777" w:rsidR="0020294B" w:rsidRPr="0020294B" w:rsidRDefault="0020294B" w:rsidP="00527050">
            <w:pPr>
              <w:numPr>
                <w:ilvl w:val="0"/>
                <w:numId w:val="41"/>
              </w:numPr>
              <w:tabs>
                <w:tab w:val="left" w:pos="229"/>
              </w:tabs>
              <w:spacing w:after="60"/>
              <w:ind w:left="0" w:firstLine="0"/>
              <w:rPr>
                <w:bCs/>
                <w:i/>
                <w:sz w:val="20"/>
                <w:szCs w:val="20"/>
              </w:rPr>
            </w:pPr>
            <w:r w:rsidRPr="0020294B">
              <w:rPr>
                <w:sz w:val="20"/>
                <w:szCs w:val="20"/>
                <w:lang w:val="en-GB"/>
              </w:rPr>
              <w:t>PMU</w:t>
            </w:r>
          </w:p>
        </w:tc>
        <w:tc>
          <w:tcPr>
            <w:tcW w:w="3342" w:type="dxa"/>
            <w:vMerge/>
          </w:tcPr>
          <w:p w14:paraId="35405A29" w14:textId="77777777" w:rsidR="0020294B" w:rsidRPr="0020294B" w:rsidRDefault="0020294B" w:rsidP="0003694E">
            <w:pPr>
              <w:tabs>
                <w:tab w:val="left" w:pos="229"/>
              </w:tabs>
              <w:spacing w:after="60"/>
              <w:rPr>
                <w:bCs/>
                <w:i/>
                <w:sz w:val="20"/>
                <w:szCs w:val="20"/>
              </w:rPr>
            </w:pPr>
          </w:p>
        </w:tc>
      </w:tr>
      <w:tr w:rsidR="0020294B" w:rsidRPr="0020294B" w14:paraId="25991208" w14:textId="77777777" w:rsidTr="0020294B">
        <w:trPr>
          <w:trHeight w:val="457"/>
        </w:trPr>
        <w:tc>
          <w:tcPr>
            <w:tcW w:w="1446" w:type="dxa"/>
            <w:vMerge/>
            <w:shd w:val="pct12" w:color="auto" w:fill="auto"/>
          </w:tcPr>
          <w:p w14:paraId="370A3885" w14:textId="77777777" w:rsidR="0020294B" w:rsidRPr="0020294B" w:rsidRDefault="0020294B" w:rsidP="0003694E">
            <w:pPr>
              <w:tabs>
                <w:tab w:val="left" w:pos="229"/>
              </w:tabs>
              <w:spacing w:after="60"/>
              <w:rPr>
                <w:b/>
                <w:bCs/>
                <w:sz w:val="20"/>
                <w:szCs w:val="20"/>
              </w:rPr>
            </w:pPr>
          </w:p>
        </w:tc>
        <w:tc>
          <w:tcPr>
            <w:tcW w:w="1812" w:type="dxa"/>
          </w:tcPr>
          <w:p w14:paraId="1E270675" w14:textId="77777777" w:rsidR="0020294B" w:rsidRPr="0020294B" w:rsidRDefault="0020294B" w:rsidP="0003694E">
            <w:pPr>
              <w:tabs>
                <w:tab w:val="left" w:pos="229"/>
              </w:tabs>
              <w:spacing w:after="60"/>
              <w:rPr>
                <w:bCs/>
                <w:sz w:val="20"/>
                <w:szCs w:val="20"/>
              </w:rPr>
            </w:pPr>
            <w:r w:rsidRPr="0020294B">
              <w:rPr>
                <w:b/>
                <w:bCs/>
                <w:sz w:val="20"/>
                <w:szCs w:val="20"/>
              </w:rPr>
              <w:t>Indicator 3:</w:t>
            </w:r>
            <w:r w:rsidRPr="0020294B">
              <w:rPr>
                <w:bCs/>
                <w:sz w:val="20"/>
                <w:szCs w:val="20"/>
              </w:rPr>
              <w:t xml:space="preserve">  500 direct project beneficiaries  </w:t>
            </w:r>
          </w:p>
        </w:tc>
        <w:tc>
          <w:tcPr>
            <w:tcW w:w="1872" w:type="dxa"/>
          </w:tcPr>
          <w:p w14:paraId="5A2F8806" w14:textId="77777777" w:rsidR="0020294B" w:rsidRPr="0020294B" w:rsidRDefault="0020294B" w:rsidP="00527050">
            <w:pPr>
              <w:numPr>
                <w:ilvl w:val="0"/>
                <w:numId w:val="57"/>
              </w:numPr>
              <w:tabs>
                <w:tab w:val="left" w:pos="229"/>
              </w:tabs>
              <w:spacing w:after="60"/>
              <w:ind w:left="0" w:firstLine="0"/>
              <w:rPr>
                <w:bCs/>
                <w:i/>
                <w:sz w:val="20"/>
                <w:szCs w:val="20"/>
              </w:rPr>
            </w:pPr>
            <w:r w:rsidRPr="0020294B">
              <w:rPr>
                <w:rFonts w:eastAsia="Times New Roman"/>
                <w:bCs/>
                <w:sz w:val="20"/>
                <w:szCs w:val="20"/>
                <w:lang w:eastAsia="fr-FR"/>
              </w:rPr>
              <w:t xml:space="preserve">At least 500 stakeholders have benefitted from an integrated EKMS </w:t>
            </w:r>
          </w:p>
        </w:tc>
        <w:tc>
          <w:tcPr>
            <w:tcW w:w="2070" w:type="dxa"/>
            <w:vMerge/>
          </w:tcPr>
          <w:p w14:paraId="6C823FFE" w14:textId="77777777" w:rsidR="0020294B" w:rsidRPr="0020294B" w:rsidRDefault="0020294B" w:rsidP="0003694E">
            <w:pPr>
              <w:tabs>
                <w:tab w:val="left" w:pos="229"/>
              </w:tabs>
              <w:spacing w:after="60"/>
              <w:rPr>
                <w:bCs/>
                <w:i/>
                <w:sz w:val="20"/>
                <w:szCs w:val="20"/>
              </w:rPr>
            </w:pPr>
          </w:p>
        </w:tc>
        <w:tc>
          <w:tcPr>
            <w:tcW w:w="1440" w:type="dxa"/>
          </w:tcPr>
          <w:p w14:paraId="5BDDF01A" w14:textId="77777777" w:rsidR="0020294B" w:rsidRPr="0020294B" w:rsidRDefault="0020294B" w:rsidP="0003694E">
            <w:pPr>
              <w:tabs>
                <w:tab w:val="left" w:pos="229"/>
              </w:tabs>
              <w:spacing w:after="60"/>
              <w:rPr>
                <w:bCs/>
                <w:i/>
                <w:sz w:val="20"/>
                <w:szCs w:val="20"/>
              </w:rPr>
            </w:pPr>
            <w:r w:rsidRPr="0020294B">
              <w:rPr>
                <w:sz w:val="20"/>
                <w:szCs w:val="20"/>
              </w:rPr>
              <w:t>Annually and at project end</w:t>
            </w:r>
          </w:p>
        </w:tc>
        <w:tc>
          <w:tcPr>
            <w:tcW w:w="1530" w:type="dxa"/>
          </w:tcPr>
          <w:p w14:paraId="6C5106CF"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7B7F2C94" w14:textId="77777777" w:rsidR="0020294B" w:rsidRPr="0020294B" w:rsidRDefault="0020294B" w:rsidP="00527050">
            <w:pPr>
              <w:numPr>
                <w:ilvl w:val="0"/>
                <w:numId w:val="41"/>
              </w:numPr>
              <w:tabs>
                <w:tab w:val="left" w:pos="229"/>
              </w:tabs>
              <w:spacing w:after="60"/>
              <w:ind w:left="0" w:firstLine="0"/>
              <w:rPr>
                <w:bCs/>
                <w:i/>
                <w:sz w:val="20"/>
                <w:szCs w:val="20"/>
              </w:rPr>
            </w:pPr>
            <w:r w:rsidRPr="0020294B">
              <w:rPr>
                <w:sz w:val="20"/>
                <w:szCs w:val="20"/>
                <w:lang w:val="en-GB"/>
              </w:rPr>
              <w:t>UNDP</w:t>
            </w:r>
          </w:p>
          <w:p w14:paraId="58DE33DB" w14:textId="77777777" w:rsidR="0020294B" w:rsidRPr="0020294B" w:rsidRDefault="0020294B" w:rsidP="00527050">
            <w:pPr>
              <w:numPr>
                <w:ilvl w:val="0"/>
                <w:numId w:val="41"/>
              </w:numPr>
              <w:tabs>
                <w:tab w:val="left" w:pos="229"/>
              </w:tabs>
              <w:spacing w:after="60"/>
              <w:ind w:left="0" w:firstLine="0"/>
              <w:rPr>
                <w:bCs/>
                <w:i/>
                <w:sz w:val="20"/>
                <w:szCs w:val="20"/>
              </w:rPr>
            </w:pPr>
            <w:r w:rsidRPr="0020294B">
              <w:rPr>
                <w:sz w:val="20"/>
                <w:szCs w:val="20"/>
                <w:lang w:val="en-GB"/>
              </w:rPr>
              <w:t>PMU</w:t>
            </w:r>
          </w:p>
        </w:tc>
        <w:tc>
          <w:tcPr>
            <w:tcW w:w="3342" w:type="dxa"/>
            <w:vMerge/>
          </w:tcPr>
          <w:p w14:paraId="5F784FC5" w14:textId="77777777" w:rsidR="0020294B" w:rsidRPr="0020294B" w:rsidRDefault="0020294B" w:rsidP="0003694E">
            <w:pPr>
              <w:tabs>
                <w:tab w:val="left" w:pos="229"/>
              </w:tabs>
              <w:spacing w:after="60"/>
              <w:rPr>
                <w:bCs/>
                <w:i/>
                <w:sz w:val="20"/>
                <w:szCs w:val="20"/>
              </w:rPr>
            </w:pPr>
          </w:p>
        </w:tc>
      </w:tr>
      <w:tr w:rsidR="0020294B" w:rsidRPr="0020294B" w14:paraId="1B9AA25C" w14:textId="77777777" w:rsidTr="0020294B">
        <w:trPr>
          <w:trHeight w:val="377"/>
        </w:trPr>
        <w:tc>
          <w:tcPr>
            <w:tcW w:w="1446" w:type="dxa"/>
            <w:vMerge/>
            <w:shd w:val="pct12" w:color="auto" w:fill="auto"/>
          </w:tcPr>
          <w:p w14:paraId="7C559219" w14:textId="77777777" w:rsidR="0020294B" w:rsidRPr="0020294B" w:rsidRDefault="0020294B" w:rsidP="0003694E">
            <w:pPr>
              <w:tabs>
                <w:tab w:val="left" w:pos="229"/>
              </w:tabs>
              <w:spacing w:after="60"/>
              <w:rPr>
                <w:b/>
                <w:bCs/>
                <w:sz w:val="20"/>
                <w:szCs w:val="20"/>
              </w:rPr>
            </w:pPr>
          </w:p>
        </w:tc>
        <w:tc>
          <w:tcPr>
            <w:tcW w:w="1812" w:type="dxa"/>
          </w:tcPr>
          <w:p w14:paraId="79D2B713" w14:textId="77777777" w:rsidR="0020294B" w:rsidRPr="0020294B" w:rsidRDefault="0020294B" w:rsidP="0003694E">
            <w:pPr>
              <w:tabs>
                <w:tab w:val="left" w:pos="229"/>
              </w:tabs>
              <w:spacing w:after="60"/>
              <w:rPr>
                <w:bCs/>
                <w:sz w:val="20"/>
                <w:szCs w:val="20"/>
              </w:rPr>
            </w:pPr>
            <w:r w:rsidRPr="0020294B">
              <w:rPr>
                <w:b/>
                <w:bCs/>
                <w:sz w:val="20"/>
                <w:szCs w:val="20"/>
              </w:rPr>
              <w:t>Indicator 4:</w:t>
            </w:r>
            <w:r w:rsidRPr="0020294B">
              <w:rPr>
                <w:bCs/>
                <w:sz w:val="20"/>
                <w:szCs w:val="20"/>
              </w:rPr>
              <w:t xml:space="preserve">  Sectoral plans and policies include targets that measure progress toward achieving global environmental obligations</w:t>
            </w:r>
          </w:p>
        </w:tc>
        <w:tc>
          <w:tcPr>
            <w:tcW w:w="1872" w:type="dxa"/>
          </w:tcPr>
          <w:p w14:paraId="23C6469F" w14:textId="77777777" w:rsidR="0020294B" w:rsidRPr="0020294B" w:rsidRDefault="0020294B" w:rsidP="00527050">
            <w:pPr>
              <w:widowControl w:val="0"/>
              <w:numPr>
                <w:ilvl w:val="0"/>
                <w:numId w:val="52"/>
              </w:numPr>
              <w:tabs>
                <w:tab w:val="left" w:pos="229"/>
              </w:tabs>
              <w:adjustRightInd w:val="0"/>
              <w:spacing w:after="60"/>
              <w:ind w:left="0" w:firstLine="0"/>
              <w:textAlignment w:val="baseline"/>
              <w:rPr>
                <w:sz w:val="20"/>
                <w:szCs w:val="20"/>
              </w:rPr>
            </w:pPr>
            <w:r w:rsidRPr="0020294B">
              <w:rPr>
                <w:sz w:val="20"/>
                <w:szCs w:val="20"/>
              </w:rPr>
              <w:t>There is an increase in the appreciation of the Rio Conventions among the general public</w:t>
            </w:r>
          </w:p>
          <w:p w14:paraId="088FF8D6" w14:textId="77777777" w:rsidR="0020294B" w:rsidRPr="0020294B" w:rsidRDefault="0020294B" w:rsidP="00527050">
            <w:pPr>
              <w:widowControl w:val="0"/>
              <w:numPr>
                <w:ilvl w:val="0"/>
                <w:numId w:val="52"/>
              </w:numPr>
              <w:tabs>
                <w:tab w:val="left" w:pos="229"/>
              </w:tabs>
              <w:adjustRightInd w:val="0"/>
              <w:spacing w:after="60"/>
              <w:ind w:left="0" w:firstLine="0"/>
              <w:textAlignment w:val="baseline"/>
              <w:rPr>
                <w:sz w:val="20"/>
                <w:szCs w:val="20"/>
              </w:rPr>
            </w:pPr>
            <w:r w:rsidRPr="0020294B">
              <w:rPr>
                <w:sz w:val="20"/>
                <w:szCs w:val="20"/>
              </w:rPr>
              <w:t>Rio Convention obligations are being better implemented through an integrated system of data and information management</w:t>
            </w:r>
          </w:p>
          <w:p w14:paraId="1649F0A1" w14:textId="77777777" w:rsidR="0020294B" w:rsidRPr="0020294B" w:rsidRDefault="0020294B" w:rsidP="00527050">
            <w:pPr>
              <w:widowControl w:val="0"/>
              <w:numPr>
                <w:ilvl w:val="0"/>
                <w:numId w:val="52"/>
              </w:numPr>
              <w:tabs>
                <w:tab w:val="left" w:pos="229"/>
              </w:tabs>
              <w:adjustRightInd w:val="0"/>
              <w:spacing w:after="60"/>
              <w:ind w:left="0" w:firstLine="0"/>
              <w:textAlignment w:val="baseline"/>
              <w:rPr>
                <w:sz w:val="20"/>
                <w:szCs w:val="20"/>
              </w:rPr>
            </w:pPr>
            <w:r w:rsidRPr="0020294B">
              <w:rPr>
                <w:sz w:val="20"/>
                <w:szCs w:val="20"/>
              </w:rPr>
              <w:t>Increased capacity within relevant stakeholder groups  to handle data and information relevant to the Rio Convention</w:t>
            </w:r>
          </w:p>
          <w:p w14:paraId="2DA0FD86" w14:textId="77777777" w:rsidR="0020294B" w:rsidRPr="0020294B" w:rsidRDefault="0020294B" w:rsidP="00527050">
            <w:pPr>
              <w:widowControl w:val="0"/>
              <w:numPr>
                <w:ilvl w:val="0"/>
                <w:numId w:val="52"/>
              </w:numPr>
              <w:tabs>
                <w:tab w:val="left" w:pos="229"/>
              </w:tabs>
              <w:adjustRightInd w:val="0"/>
              <w:spacing w:after="60"/>
              <w:ind w:left="0" w:firstLine="0"/>
              <w:textAlignment w:val="baseline"/>
              <w:rPr>
                <w:sz w:val="20"/>
                <w:szCs w:val="20"/>
              </w:rPr>
            </w:pPr>
            <w:r w:rsidRPr="0020294B">
              <w:rPr>
                <w:sz w:val="20"/>
                <w:szCs w:val="20"/>
              </w:rPr>
              <w:t>There is an increase in coordination between government groups and other stakeholders</w:t>
            </w:r>
          </w:p>
        </w:tc>
        <w:tc>
          <w:tcPr>
            <w:tcW w:w="2070" w:type="dxa"/>
            <w:vMerge/>
          </w:tcPr>
          <w:p w14:paraId="142AB787" w14:textId="77777777" w:rsidR="0020294B" w:rsidRPr="0020294B" w:rsidRDefault="0020294B" w:rsidP="0003694E">
            <w:pPr>
              <w:tabs>
                <w:tab w:val="left" w:pos="229"/>
              </w:tabs>
              <w:spacing w:after="60"/>
              <w:rPr>
                <w:bCs/>
                <w:i/>
                <w:sz w:val="20"/>
                <w:szCs w:val="20"/>
              </w:rPr>
            </w:pPr>
          </w:p>
        </w:tc>
        <w:tc>
          <w:tcPr>
            <w:tcW w:w="1440" w:type="dxa"/>
          </w:tcPr>
          <w:p w14:paraId="45CF7236" w14:textId="77777777" w:rsidR="0020294B" w:rsidRPr="0020294B" w:rsidRDefault="0020294B" w:rsidP="0003694E">
            <w:pPr>
              <w:tabs>
                <w:tab w:val="left" w:pos="229"/>
              </w:tabs>
              <w:spacing w:after="60"/>
              <w:rPr>
                <w:bCs/>
                <w:i/>
                <w:sz w:val="20"/>
                <w:szCs w:val="20"/>
              </w:rPr>
            </w:pPr>
            <w:r w:rsidRPr="0020294B">
              <w:rPr>
                <w:sz w:val="20"/>
                <w:szCs w:val="20"/>
              </w:rPr>
              <w:t>Annually and at project end</w:t>
            </w:r>
          </w:p>
        </w:tc>
        <w:tc>
          <w:tcPr>
            <w:tcW w:w="1530" w:type="dxa"/>
          </w:tcPr>
          <w:p w14:paraId="425D55FD"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11B8929F" w14:textId="77777777" w:rsidR="0020294B" w:rsidRPr="0020294B" w:rsidRDefault="0020294B" w:rsidP="00527050">
            <w:pPr>
              <w:numPr>
                <w:ilvl w:val="0"/>
                <w:numId w:val="41"/>
              </w:numPr>
              <w:tabs>
                <w:tab w:val="left" w:pos="229"/>
              </w:tabs>
              <w:spacing w:after="60"/>
              <w:ind w:left="0" w:firstLine="0"/>
              <w:rPr>
                <w:bCs/>
                <w:i/>
                <w:sz w:val="20"/>
                <w:szCs w:val="20"/>
              </w:rPr>
            </w:pPr>
            <w:r w:rsidRPr="0020294B">
              <w:rPr>
                <w:sz w:val="20"/>
                <w:szCs w:val="20"/>
                <w:lang w:val="en-GB"/>
              </w:rPr>
              <w:t>UNDP</w:t>
            </w:r>
          </w:p>
          <w:p w14:paraId="70DD8AB7" w14:textId="77777777" w:rsidR="0020294B" w:rsidRPr="0020294B" w:rsidRDefault="0020294B" w:rsidP="00527050">
            <w:pPr>
              <w:numPr>
                <w:ilvl w:val="0"/>
                <w:numId w:val="41"/>
              </w:numPr>
              <w:tabs>
                <w:tab w:val="left" w:pos="229"/>
              </w:tabs>
              <w:spacing w:after="60"/>
              <w:ind w:left="0" w:firstLine="0"/>
              <w:rPr>
                <w:bCs/>
                <w:i/>
                <w:sz w:val="20"/>
                <w:szCs w:val="20"/>
              </w:rPr>
            </w:pPr>
            <w:r w:rsidRPr="0020294B">
              <w:rPr>
                <w:sz w:val="20"/>
                <w:szCs w:val="20"/>
                <w:lang w:val="en-GB"/>
              </w:rPr>
              <w:t>PMU</w:t>
            </w:r>
          </w:p>
        </w:tc>
        <w:tc>
          <w:tcPr>
            <w:tcW w:w="3342" w:type="dxa"/>
            <w:vMerge/>
          </w:tcPr>
          <w:p w14:paraId="7E1F8E14" w14:textId="77777777" w:rsidR="0020294B" w:rsidRPr="0020294B" w:rsidRDefault="0020294B" w:rsidP="0003694E">
            <w:pPr>
              <w:tabs>
                <w:tab w:val="left" w:pos="229"/>
              </w:tabs>
              <w:spacing w:after="60"/>
              <w:rPr>
                <w:bCs/>
                <w:i/>
                <w:sz w:val="20"/>
                <w:szCs w:val="20"/>
              </w:rPr>
            </w:pPr>
          </w:p>
        </w:tc>
      </w:tr>
      <w:tr w:rsidR="0020294B" w:rsidRPr="0020294B" w14:paraId="63ED64DD" w14:textId="77777777" w:rsidTr="0020294B">
        <w:trPr>
          <w:trHeight w:val="310"/>
        </w:trPr>
        <w:tc>
          <w:tcPr>
            <w:tcW w:w="1446" w:type="dxa"/>
            <w:shd w:val="pct12" w:color="auto" w:fill="auto"/>
          </w:tcPr>
          <w:p w14:paraId="16535819" w14:textId="77777777" w:rsidR="0020294B" w:rsidRPr="0020294B" w:rsidRDefault="0020294B" w:rsidP="0003694E">
            <w:pPr>
              <w:tabs>
                <w:tab w:val="left" w:pos="229"/>
              </w:tabs>
              <w:spacing w:after="60"/>
              <w:rPr>
                <w:b/>
                <w:bCs/>
                <w:sz w:val="20"/>
                <w:szCs w:val="20"/>
              </w:rPr>
            </w:pPr>
            <w:r w:rsidRPr="0020294B">
              <w:rPr>
                <w:b/>
                <w:bCs/>
                <w:sz w:val="20"/>
                <w:szCs w:val="20"/>
              </w:rPr>
              <w:t>Component 1</w:t>
            </w:r>
          </w:p>
          <w:p w14:paraId="16678529" w14:textId="77777777" w:rsidR="0020294B" w:rsidRPr="0020294B" w:rsidRDefault="0020294B" w:rsidP="0003694E">
            <w:pPr>
              <w:tabs>
                <w:tab w:val="left" w:pos="229"/>
              </w:tabs>
              <w:spacing w:after="60"/>
              <w:rPr>
                <w:b/>
                <w:bCs/>
                <w:sz w:val="20"/>
                <w:szCs w:val="20"/>
              </w:rPr>
            </w:pPr>
          </w:p>
          <w:p w14:paraId="1C6C33B6" w14:textId="77777777" w:rsidR="0020294B" w:rsidRPr="0020294B" w:rsidRDefault="0020294B" w:rsidP="0003694E">
            <w:pPr>
              <w:tabs>
                <w:tab w:val="left" w:pos="229"/>
              </w:tabs>
              <w:spacing w:after="60"/>
              <w:rPr>
                <w:b/>
                <w:bCs/>
                <w:sz w:val="20"/>
                <w:szCs w:val="20"/>
              </w:rPr>
            </w:pPr>
            <w:r w:rsidRPr="0020294B">
              <w:rPr>
                <w:b/>
                <w:bCs/>
                <w:sz w:val="20"/>
                <w:szCs w:val="20"/>
              </w:rPr>
              <w:t>Establishment of an integrated environmental knowledge management system (EKMS) to meet global environment and sustainable development priorities</w:t>
            </w:r>
          </w:p>
          <w:p w14:paraId="7E08A155" w14:textId="77777777" w:rsidR="0020294B" w:rsidRPr="0020294B" w:rsidRDefault="0020294B" w:rsidP="0003694E">
            <w:pPr>
              <w:tabs>
                <w:tab w:val="left" w:pos="229"/>
              </w:tabs>
              <w:spacing w:after="60"/>
              <w:rPr>
                <w:b/>
                <w:bCs/>
                <w:sz w:val="20"/>
                <w:szCs w:val="20"/>
              </w:rPr>
            </w:pPr>
          </w:p>
          <w:p w14:paraId="2C224060" w14:textId="77777777" w:rsidR="0020294B" w:rsidRPr="0020294B" w:rsidRDefault="0020294B" w:rsidP="0003694E">
            <w:pPr>
              <w:tabs>
                <w:tab w:val="left" w:pos="229"/>
              </w:tabs>
              <w:spacing w:after="60"/>
              <w:rPr>
                <w:b/>
                <w:bCs/>
                <w:i/>
                <w:sz w:val="20"/>
                <w:szCs w:val="20"/>
              </w:rPr>
            </w:pPr>
          </w:p>
          <w:p w14:paraId="390C7E83" w14:textId="77777777" w:rsidR="0020294B" w:rsidRPr="0020294B" w:rsidRDefault="0020294B" w:rsidP="0003694E">
            <w:pPr>
              <w:tabs>
                <w:tab w:val="left" w:pos="229"/>
              </w:tabs>
              <w:spacing w:after="60"/>
              <w:rPr>
                <w:bCs/>
                <w:i/>
                <w:sz w:val="20"/>
                <w:szCs w:val="20"/>
              </w:rPr>
            </w:pPr>
          </w:p>
        </w:tc>
        <w:tc>
          <w:tcPr>
            <w:tcW w:w="1812" w:type="dxa"/>
          </w:tcPr>
          <w:p w14:paraId="2F5E470D" w14:textId="77777777" w:rsidR="0020294B" w:rsidRPr="0020294B" w:rsidRDefault="0020294B" w:rsidP="0003694E">
            <w:pPr>
              <w:tabs>
                <w:tab w:val="left" w:pos="229"/>
              </w:tabs>
              <w:spacing w:after="60"/>
              <w:rPr>
                <w:sz w:val="20"/>
                <w:szCs w:val="20"/>
              </w:rPr>
            </w:pPr>
            <w:r w:rsidRPr="0020294B">
              <w:rPr>
                <w:b/>
                <w:bCs/>
                <w:sz w:val="20"/>
                <w:szCs w:val="20"/>
              </w:rPr>
              <w:t>Indicator 5:</w:t>
            </w:r>
            <w:r w:rsidRPr="0020294B">
              <w:rPr>
                <w:bCs/>
                <w:sz w:val="20"/>
                <w:szCs w:val="20"/>
              </w:rPr>
              <w:t xml:space="preserve">  </w:t>
            </w:r>
            <w:r w:rsidRPr="0020294B">
              <w:rPr>
                <w:sz w:val="20"/>
                <w:szCs w:val="20"/>
              </w:rPr>
              <w:t>All stakeholders agree by consensus on a key set of higher-order indicators to monitor the progress the country is making towards meeting and sustaining Rio Convention obligations.</w:t>
            </w:r>
          </w:p>
          <w:p w14:paraId="4ED880EF" w14:textId="77777777" w:rsidR="0020294B" w:rsidRPr="0020294B" w:rsidRDefault="0020294B" w:rsidP="0003694E">
            <w:pPr>
              <w:tabs>
                <w:tab w:val="left" w:pos="229"/>
              </w:tabs>
              <w:spacing w:after="60"/>
              <w:rPr>
                <w:sz w:val="20"/>
                <w:szCs w:val="20"/>
              </w:rPr>
            </w:pPr>
            <w:r w:rsidRPr="0020294B">
              <w:rPr>
                <w:b/>
                <w:bCs/>
                <w:sz w:val="20"/>
                <w:szCs w:val="20"/>
              </w:rPr>
              <w:t>Indicator 6:</w:t>
            </w:r>
            <w:r w:rsidRPr="0020294B">
              <w:rPr>
                <w:bCs/>
                <w:sz w:val="20"/>
                <w:szCs w:val="20"/>
              </w:rPr>
              <w:t xml:space="preserve">  </w:t>
            </w:r>
            <w:r w:rsidRPr="0020294B">
              <w:rPr>
                <w:sz w:val="20"/>
                <w:szCs w:val="20"/>
              </w:rPr>
              <w:t>A data protocol system is developed and tested that allows data, information, and knowledge to be tracked through the life cycle of their creation to informing policy and plans to the latter’s adaptive management.</w:t>
            </w:r>
          </w:p>
          <w:p w14:paraId="62D7280A" w14:textId="77777777" w:rsidR="0020294B" w:rsidRPr="0020294B" w:rsidRDefault="0020294B" w:rsidP="0003694E">
            <w:pPr>
              <w:tabs>
                <w:tab w:val="left" w:pos="229"/>
              </w:tabs>
              <w:spacing w:after="60"/>
              <w:rPr>
                <w:sz w:val="20"/>
                <w:szCs w:val="20"/>
              </w:rPr>
            </w:pPr>
            <w:r w:rsidRPr="0020294B">
              <w:rPr>
                <w:b/>
                <w:bCs/>
                <w:sz w:val="20"/>
                <w:szCs w:val="20"/>
              </w:rPr>
              <w:t>Indicator 7:</w:t>
            </w:r>
            <w:r w:rsidRPr="0020294B">
              <w:rPr>
                <w:bCs/>
                <w:sz w:val="20"/>
                <w:szCs w:val="20"/>
              </w:rPr>
              <w:t xml:space="preserve">  </w:t>
            </w:r>
            <w:r w:rsidRPr="0020294B">
              <w:rPr>
                <w:sz w:val="20"/>
                <w:szCs w:val="20"/>
              </w:rPr>
              <w:t>Key existing databases, management information systems, and monitoring systems are strategically networked into an integrated system (the EKMS)</w:t>
            </w:r>
          </w:p>
          <w:p w14:paraId="7327F1F4" w14:textId="77777777" w:rsidR="0020294B" w:rsidRPr="0020294B" w:rsidRDefault="0020294B" w:rsidP="0003694E">
            <w:pPr>
              <w:tabs>
                <w:tab w:val="left" w:pos="229"/>
              </w:tabs>
              <w:spacing w:after="60"/>
              <w:rPr>
                <w:sz w:val="20"/>
                <w:szCs w:val="20"/>
              </w:rPr>
            </w:pPr>
            <w:r w:rsidRPr="0020294B">
              <w:rPr>
                <w:b/>
                <w:bCs/>
                <w:sz w:val="20"/>
                <w:szCs w:val="20"/>
              </w:rPr>
              <w:t>Indicator 8:</w:t>
            </w:r>
            <w:r w:rsidRPr="0020294B">
              <w:rPr>
                <w:bCs/>
                <w:sz w:val="20"/>
                <w:szCs w:val="20"/>
              </w:rPr>
              <w:t xml:space="preserve">  </w:t>
            </w:r>
            <w:r w:rsidRPr="0020294B">
              <w:rPr>
                <w:sz w:val="20"/>
                <w:szCs w:val="20"/>
              </w:rPr>
              <w:t>A pilot project to test the application of the EKMS is carried out on a high value sector development plan at the local self-governing authority.</w:t>
            </w:r>
          </w:p>
          <w:p w14:paraId="5E7A142D" w14:textId="77777777" w:rsidR="0020294B" w:rsidRPr="0020294B" w:rsidRDefault="0020294B" w:rsidP="0003694E">
            <w:pPr>
              <w:tabs>
                <w:tab w:val="left" w:pos="229"/>
              </w:tabs>
              <w:spacing w:after="60"/>
              <w:rPr>
                <w:sz w:val="20"/>
                <w:szCs w:val="20"/>
              </w:rPr>
            </w:pPr>
            <w:r w:rsidRPr="0020294B">
              <w:rPr>
                <w:b/>
                <w:bCs/>
                <w:sz w:val="20"/>
                <w:szCs w:val="20"/>
              </w:rPr>
              <w:t>Indicator 9:</w:t>
            </w:r>
            <w:r w:rsidRPr="0020294B">
              <w:rPr>
                <w:bCs/>
                <w:sz w:val="20"/>
                <w:szCs w:val="20"/>
              </w:rPr>
              <w:t xml:space="preserve">  </w:t>
            </w:r>
            <w:r w:rsidRPr="0020294B">
              <w:rPr>
                <w:sz w:val="20"/>
                <w:szCs w:val="20"/>
              </w:rPr>
              <w:t>A long-term training programme is developed and institutionalized on Rio Convention mainstreaming based on lessons learned from the project’s learning-by-doing workshops and related exercises</w:t>
            </w:r>
          </w:p>
          <w:p w14:paraId="0C64E9D4" w14:textId="77777777" w:rsidR="0020294B" w:rsidRPr="0020294B" w:rsidRDefault="0020294B" w:rsidP="0003694E">
            <w:pPr>
              <w:tabs>
                <w:tab w:val="left" w:pos="229"/>
              </w:tabs>
              <w:spacing w:after="60"/>
              <w:rPr>
                <w:bCs/>
                <w:sz w:val="20"/>
                <w:szCs w:val="20"/>
              </w:rPr>
            </w:pPr>
          </w:p>
        </w:tc>
        <w:tc>
          <w:tcPr>
            <w:tcW w:w="1872" w:type="dxa"/>
          </w:tcPr>
          <w:p w14:paraId="166B1793" w14:textId="77777777" w:rsidR="0020294B" w:rsidRPr="0020294B" w:rsidRDefault="0020294B" w:rsidP="00527050">
            <w:pPr>
              <w:numPr>
                <w:ilvl w:val="0"/>
                <w:numId w:val="46"/>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 xml:space="preserve">Institutional mapping and analysis of an optimal knowledge management system </w:t>
            </w:r>
          </w:p>
          <w:p w14:paraId="257426AA" w14:textId="77777777" w:rsidR="0020294B" w:rsidRPr="0020294B" w:rsidRDefault="0020294B" w:rsidP="00527050">
            <w:pPr>
              <w:numPr>
                <w:ilvl w:val="0"/>
                <w:numId w:val="46"/>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 xml:space="preserve">Integrated environmental knowledge management system designed and reviewed </w:t>
            </w:r>
          </w:p>
          <w:p w14:paraId="73FC0D70" w14:textId="77777777" w:rsidR="0020294B" w:rsidRPr="0020294B" w:rsidRDefault="0020294B" w:rsidP="00527050">
            <w:pPr>
              <w:numPr>
                <w:ilvl w:val="0"/>
                <w:numId w:val="46"/>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Existing information and knowledge management systems networked</w:t>
            </w:r>
          </w:p>
          <w:p w14:paraId="279C7F0B" w14:textId="77777777" w:rsidR="0020294B" w:rsidRPr="0020294B" w:rsidRDefault="0020294B" w:rsidP="00527050">
            <w:pPr>
              <w:numPr>
                <w:ilvl w:val="0"/>
                <w:numId w:val="46"/>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Technologies to create cost-effective synergies updated</w:t>
            </w:r>
          </w:p>
          <w:p w14:paraId="39C29E7D" w14:textId="77777777" w:rsidR="0020294B" w:rsidRPr="0020294B" w:rsidRDefault="0020294B" w:rsidP="00527050">
            <w:pPr>
              <w:numPr>
                <w:ilvl w:val="0"/>
                <w:numId w:val="46"/>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Global environmental indicators are integrated into select sectoral development plan(s)</w:t>
            </w:r>
          </w:p>
          <w:p w14:paraId="7A4704E9" w14:textId="77777777" w:rsidR="0020294B" w:rsidRPr="0020294B" w:rsidRDefault="0020294B" w:rsidP="00527050">
            <w:pPr>
              <w:numPr>
                <w:ilvl w:val="0"/>
                <w:numId w:val="46"/>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 xml:space="preserve">Learning-by-doing training on improved methodologies and analytical skills for interpreting global environmental trends and understanding their relevance to sectoral development </w:t>
            </w:r>
          </w:p>
          <w:p w14:paraId="1194673E" w14:textId="77777777" w:rsidR="0020294B" w:rsidRPr="0020294B" w:rsidRDefault="0020294B" w:rsidP="00527050">
            <w:pPr>
              <w:numPr>
                <w:ilvl w:val="0"/>
                <w:numId w:val="46"/>
              </w:numPr>
              <w:tabs>
                <w:tab w:val="left" w:pos="229"/>
              </w:tabs>
              <w:spacing w:after="60"/>
              <w:ind w:left="0" w:firstLine="0"/>
              <w:rPr>
                <w:bCs/>
                <w:i/>
                <w:sz w:val="20"/>
                <w:szCs w:val="20"/>
              </w:rPr>
            </w:pPr>
            <w:r w:rsidRPr="0020294B">
              <w:rPr>
                <w:rFonts w:eastAsia="Times New Roman"/>
                <w:noProof/>
                <w:color w:val="000000"/>
                <w:sz w:val="20"/>
                <w:szCs w:val="20"/>
              </w:rPr>
              <w:t xml:space="preserve">Integrated environmental knowledge management system piloted </w:t>
            </w:r>
          </w:p>
        </w:tc>
        <w:tc>
          <w:tcPr>
            <w:tcW w:w="2070" w:type="dxa"/>
          </w:tcPr>
          <w:p w14:paraId="05496E19" w14:textId="77777777" w:rsidR="0020294B" w:rsidRPr="0020294B" w:rsidRDefault="0020294B" w:rsidP="00527050">
            <w:pPr>
              <w:numPr>
                <w:ilvl w:val="0"/>
                <w:numId w:val="41"/>
              </w:numPr>
              <w:tabs>
                <w:tab w:val="left" w:pos="229"/>
              </w:tabs>
              <w:spacing w:after="60"/>
              <w:ind w:left="0" w:firstLine="0"/>
              <w:rPr>
                <w:rFonts w:eastAsia="Times New Roman"/>
                <w:bCs/>
                <w:sz w:val="20"/>
                <w:szCs w:val="20"/>
                <w:lang w:eastAsia="fr-FR"/>
              </w:rPr>
            </w:pPr>
            <w:r w:rsidRPr="0020294B">
              <w:rPr>
                <w:rFonts w:eastAsia="Times New Roman"/>
                <w:noProof/>
                <w:color w:val="000000"/>
                <w:sz w:val="20"/>
                <w:szCs w:val="20"/>
              </w:rPr>
              <w:t>Analysis of an optimal knowledge management system</w:t>
            </w:r>
            <w:r w:rsidRPr="0020294B">
              <w:rPr>
                <w:rFonts w:eastAsia="Times New Roman"/>
                <w:bCs/>
                <w:sz w:val="20"/>
                <w:szCs w:val="20"/>
                <w:lang w:eastAsia="fr-FR"/>
              </w:rPr>
              <w:t xml:space="preserve"> </w:t>
            </w:r>
          </w:p>
          <w:p w14:paraId="6D116DE0" w14:textId="77777777" w:rsidR="0020294B" w:rsidRPr="0020294B" w:rsidRDefault="0020294B" w:rsidP="00527050">
            <w:pPr>
              <w:numPr>
                <w:ilvl w:val="0"/>
                <w:numId w:val="41"/>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EKMS</w:t>
            </w:r>
          </w:p>
          <w:p w14:paraId="50B11E70" w14:textId="77777777" w:rsidR="0020294B" w:rsidRPr="0020294B" w:rsidRDefault="0020294B" w:rsidP="00527050">
            <w:pPr>
              <w:numPr>
                <w:ilvl w:val="0"/>
                <w:numId w:val="41"/>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Operational procedures</w:t>
            </w:r>
          </w:p>
          <w:p w14:paraId="35E99677" w14:textId="77777777" w:rsidR="0020294B" w:rsidRPr="0020294B" w:rsidRDefault="0020294B" w:rsidP="00527050">
            <w:pPr>
              <w:numPr>
                <w:ilvl w:val="0"/>
                <w:numId w:val="41"/>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Feasibility study</w:t>
            </w:r>
          </w:p>
          <w:p w14:paraId="5D3E1CA9"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Pilot sector development plan</w:t>
            </w:r>
          </w:p>
          <w:p w14:paraId="32DE5989"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Meeting minutes</w:t>
            </w:r>
          </w:p>
          <w:p w14:paraId="171DA3F4"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Indicators</w:t>
            </w:r>
          </w:p>
          <w:p w14:paraId="6727908B"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Technology updates</w:t>
            </w:r>
          </w:p>
          <w:p w14:paraId="73E11A95"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Report with recommended revisions</w:t>
            </w:r>
          </w:p>
          <w:p w14:paraId="1DC5AA29"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Operational manual</w:t>
            </w:r>
          </w:p>
          <w:p w14:paraId="431DAD41" w14:textId="77777777" w:rsidR="0020294B" w:rsidRPr="0020294B" w:rsidRDefault="0020294B" w:rsidP="00527050">
            <w:pPr>
              <w:numPr>
                <w:ilvl w:val="0"/>
                <w:numId w:val="41"/>
              </w:numPr>
              <w:tabs>
                <w:tab w:val="left" w:pos="229"/>
              </w:tabs>
              <w:spacing w:after="60"/>
              <w:ind w:left="0" w:firstLine="0"/>
              <w:rPr>
                <w:rFonts w:eastAsia="Times New Roman"/>
                <w:bCs/>
                <w:sz w:val="20"/>
                <w:szCs w:val="20"/>
                <w:lang w:eastAsia="fr-FR"/>
              </w:rPr>
            </w:pPr>
            <w:r w:rsidRPr="0020294B">
              <w:rPr>
                <w:sz w:val="20"/>
                <w:szCs w:val="20"/>
              </w:rPr>
              <w:t>Lessons learned report</w:t>
            </w:r>
          </w:p>
        </w:tc>
        <w:tc>
          <w:tcPr>
            <w:tcW w:w="1440" w:type="dxa"/>
          </w:tcPr>
          <w:p w14:paraId="648C5F97" w14:textId="77777777" w:rsidR="0020294B" w:rsidRPr="0020294B" w:rsidRDefault="0020294B" w:rsidP="0003694E">
            <w:pPr>
              <w:widowControl w:val="0"/>
              <w:tabs>
                <w:tab w:val="left" w:pos="229"/>
              </w:tabs>
              <w:adjustRightInd w:val="0"/>
              <w:spacing w:after="60"/>
              <w:textAlignment w:val="baseline"/>
              <w:rPr>
                <w:sz w:val="20"/>
                <w:szCs w:val="20"/>
              </w:rPr>
            </w:pPr>
            <w:r w:rsidRPr="0020294B">
              <w:rPr>
                <w:sz w:val="20"/>
                <w:szCs w:val="20"/>
              </w:rPr>
              <w:t>Annually and at project end</w:t>
            </w:r>
          </w:p>
        </w:tc>
        <w:tc>
          <w:tcPr>
            <w:tcW w:w="1530" w:type="dxa"/>
          </w:tcPr>
          <w:p w14:paraId="783C20E8"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35C76A8E" w14:textId="77777777" w:rsidR="0020294B" w:rsidRPr="0020294B" w:rsidRDefault="0020294B" w:rsidP="00527050">
            <w:pPr>
              <w:numPr>
                <w:ilvl w:val="0"/>
                <w:numId w:val="41"/>
              </w:numPr>
              <w:tabs>
                <w:tab w:val="left" w:pos="229"/>
              </w:tabs>
              <w:spacing w:after="60"/>
              <w:ind w:left="0" w:firstLine="0"/>
              <w:rPr>
                <w:sz w:val="20"/>
                <w:szCs w:val="20"/>
              </w:rPr>
            </w:pPr>
            <w:r w:rsidRPr="0020294B">
              <w:rPr>
                <w:sz w:val="20"/>
                <w:szCs w:val="20"/>
                <w:lang w:val="en-GB"/>
              </w:rPr>
              <w:t>UNDP</w:t>
            </w:r>
          </w:p>
          <w:p w14:paraId="3E4F903E" w14:textId="77777777" w:rsidR="0020294B" w:rsidRPr="0020294B" w:rsidRDefault="0020294B" w:rsidP="00527050">
            <w:pPr>
              <w:numPr>
                <w:ilvl w:val="0"/>
                <w:numId w:val="41"/>
              </w:numPr>
              <w:tabs>
                <w:tab w:val="left" w:pos="229"/>
              </w:tabs>
              <w:spacing w:after="60"/>
              <w:ind w:left="0" w:firstLine="0"/>
              <w:rPr>
                <w:sz w:val="20"/>
                <w:szCs w:val="20"/>
              </w:rPr>
            </w:pPr>
            <w:r w:rsidRPr="0020294B">
              <w:rPr>
                <w:sz w:val="20"/>
                <w:szCs w:val="20"/>
                <w:lang w:val="en-GB"/>
              </w:rPr>
              <w:t>PMU</w:t>
            </w:r>
          </w:p>
        </w:tc>
        <w:tc>
          <w:tcPr>
            <w:tcW w:w="3342" w:type="dxa"/>
          </w:tcPr>
          <w:p w14:paraId="0D5D7F61"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rPr>
            </w:pPr>
            <w:r w:rsidRPr="0020294B">
              <w:rPr>
                <w:sz w:val="20"/>
                <w:szCs w:val="20"/>
              </w:rPr>
              <w:t>Design and assessment is deemed legitimate, relevant, and valid among all key stakeholder representatives and project champions</w:t>
            </w:r>
          </w:p>
          <w:p w14:paraId="56EC7272"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val="en-GB"/>
              </w:rPr>
            </w:pPr>
            <w:r w:rsidRPr="0020294B">
              <w:rPr>
                <w:sz w:val="20"/>
                <w:szCs w:val="20"/>
                <w:lang w:val="en-GB"/>
              </w:rPr>
              <w:t>Expert peer reviewers follow through with quality reviews</w:t>
            </w:r>
          </w:p>
          <w:p w14:paraId="47EF60D2" w14:textId="77777777" w:rsidR="0020294B" w:rsidRPr="0020294B" w:rsidRDefault="0020294B" w:rsidP="00527050">
            <w:pPr>
              <w:widowControl w:val="0"/>
              <w:numPr>
                <w:ilvl w:val="0"/>
                <w:numId w:val="41"/>
              </w:numPr>
              <w:tabs>
                <w:tab w:val="left" w:pos="229"/>
              </w:tabs>
              <w:adjustRightInd w:val="0"/>
              <w:spacing w:after="60"/>
              <w:ind w:left="0" w:firstLine="0"/>
              <w:textAlignment w:val="baseline"/>
              <w:rPr>
                <w:sz w:val="20"/>
                <w:szCs w:val="20"/>
                <w:lang w:val="en-GB"/>
              </w:rPr>
            </w:pPr>
            <w:r w:rsidRPr="0020294B">
              <w:rPr>
                <w:sz w:val="20"/>
                <w:szCs w:val="20"/>
                <w:lang w:val="en-GB"/>
              </w:rPr>
              <w:t>EKMS is politically, technically,  and financially feasible</w:t>
            </w:r>
          </w:p>
          <w:p w14:paraId="45623739" w14:textId="77777777" w:rsidR="0020294B" w:rsidRPr="0020294B" w:rsidRDefault="0020294B" w:rsidP="0003694E">
            <w:pPr>
              <w:tabs>
                <w:tab w:val="left" w:pos="229"/>
              </w:tabs>
              <w:spacing w:after="60"/>
              <w:rPr>
                <w:bCs/>
                <w:i/>
                <w:sz w:val="20"/>
                <w:szCs w:val="20"/>
              </w:rPr>
            </w:pPr>
          </w:p>
        </w:tc>
      </w:tr>
      <w:tr w:rsidR="0020294B" w:rsidRPr="0020294B" w14:paraId="77938203" w14:textId="77777777" w:rsidTr="0020294B">
        <w:trPr>
          <w:trHeight w:val="8684"/>
        </w:trPr>
        <w:tc>
          <w:tcPr>
            <w:tcW w:w="1446" w:type="dxa"/>
            <w:shd w:val="pct12" w:color="auto" w:fill="auto"/>
          </w:tcPr>
          <w:p w14:paraId="2543665A" w14:textId="77777777" w:rsidR="0020294B" w:rsidRPr="0020294B" w:rsidRDefault="0020294B" w:rsidP="0003694E">
            <w:pPr>
              <w:tabs>
                <w:tab w:val="left" w:pos="229"/>
              </w:tabs>
              <w:spacing w:after="60"/>
              <w:rPr>
                <w:b/>
                <w:bCs/>
                <w:sz w:val="20"/>
                <w:szCs w:val="20"/>
              </w:rPr>
            </w:pPr>
            <w:r w:rsidRPr="0020294B">
              <w:rPr>
                <w:b/>
                <w:bCs/>
                <w:sz w:val="20"/>
                <w:szCs w:val="20"/>
              </w:rPr>
              <w:t>Component 2</w:t>
            </w:r>
          </w:p>
          <w:p w14:paraId="25BA4C09" w14:textId="77777777" w:rsidR="0020294B" w:rsidRPr="0020294B" w:rsidRDefault="0020294B" w:rsidP="0003694E">
            <w:pPr>
              <w:tabs>
                <w:tab w:val="left" w:pos="229"/>
              </w:tabs>
              <w:spacing w:after="60"/>
              <w:rPr>
                <w:b/>
                <w:bCs/>
                <w:sz w:val="20"/>
                <w:szCs w:val="20"/>
              </w:rPr>
            </w:pPr>
          </w:p>
          <w:p w14:paraId="7703B7BA" w14:textId="77777777" w:rsidR="0020294B" w:rsidRPr="0020294B" w:rsidRDefault="0020294B" w:rsidP="0003694E">
            <w:pPr>
              <w:tabs>
                <w:tab w:val="left" w:pos="229"/>
              </w:tabs>
              <w:spacing w:after="60"/>
              <w:rPr>
                <w:b/>
                <w:bCs/>
                <w:sz w:val="20"/>
                <w:szCs w:val="20"/>
              </w:rPr>
            </w:pPr>
            <w:r w:rsidRPr="0020294B">
              <w:rPr>
                <w:b/>
                <w:bCs/>
                <w:sz w:val="20"/>
                <w:szCs w:val="20"/>
              </w:rPr>
              <w:t>Enhanced institutional and technical capacities to mainstream, develop, and utilize policies and/or legislative frameworks for effective implementation of the three Rio Conventions</w:t>
            </w:r>
          </w:p>
          <w:p w14:paraId="64AC5F31" w14:textId="77777777" w:rsidR="0020294B" w:rsidRPr="0020294B" w:rsidRDefault="0020294B" w:rsidP="0003694E">
            <w:pPr>
              <w:tabs>
                <w:tab w:val="left" w:pos="229"/>
              </w:tabs>
              <w:spacing w:after="60"/>
              <w:rPr>
                <w:b/>
                <w:bCs/>
                <w:sz w:val="20"/>
                <w:szCs w:val="20"/>
              </w:rPr>
            </w:pPr>
          </w:p>
          <w:p w14:paraId="43CCC7F9" w14:textId="77777777" w:rsidR="0020294B" w:rsidRPr="0020294B" w:rsidRDefault="0020294B" w:rsidP="0003694E">
            <w:pPr>
              <w:tabs>
                <w:tab w:val="left" w:pos="229"/>
              </w:tabs>
              <w:spacing w:after="60"/>
              <w:rPr>
                <w:b/>
                <w:bCs/>
                <w:sz w:val="20"/>
                <w:szCs w:val="20"/>
              </w:rPr>
            </w:pPr>
          </w:p>
        </w:tc>
        <w:tc>
          <w:tcPr>
            <w:tcW w:w="1812" w:type="dxa"/>
          </w:tcPr>
          <w:p w14:paraId="222067E3" w14:textId="77777777" w:rsidR="0020294B" w:rsidRPr="0020294B" w:rsidRDefault="0020294B" w:rsidP="0003694E">
            <w:pPr>
              <w:tabs>
                <w:tab w:val="left" w:pos="229"/>
              </w:tabs>
              <w:spacing w:after="60"/>
              <w:rPr>
                <w:sz w:val="20"/>
                <w:szCs w:val="20"/>
              </w:rPr>
            </w:pPr>
            <w:r w:rsidRPr="0020294B">
              <w:rPr>
                <w:b/>
                <w:bCs/>
                <w:sz w:val="20"/>
                <w:szCs w:val="20"/>
              </w:rPr>
              <w:t>Indicator 10:</w:t>
            </w:r>
            <w:r w:rsidRPr="0020294B">
              <w:rPr>
                <w:bCs/>
                <w:sz w:val="20"/>
                <w:szCs w:val="20"/>
              </w:rPr>
              <w:t xml:space="preserve"> </w:t>
            </w:r>
            <w:r w:rsidRPr="0020294B">
              <w:rPr>
                <w:sz w:val="20"/>
                <w:szCs w:val="20"/>
              </w:rPr>
              <w:t>Operational by-laws are developed to improve and legitimize Rio Convention mainstreaming into sector development plans.</w:t>
            </w:r>
          </w:p>
          <w:p w14:paraId="503E2D6E" w14:textId="77777777" w:rsidR="0020294B" w:rsidRPr="0020294B" w:rsidRDefault="0020294B" w:rsidP="0003694E">
            <w:pPr>
              <w:tabs>
                <w:tab w:val="left" w:pos="229"/>
              </w:tabs>
              <w:spacing w:after="60"/>
              <w:rPr>
                <w:sz w:val="20"/>
                <w:szCs w:val="20"/>
              </w:rPr>
            </w:pPr>
            <w:r w:rsidRPr="0020294B">
              <w:rPr>
                <w:b/>
                <w:bCs/>
                <w:sz w:val="20"/>
                <w:szCs w:val="20"/>
              </w:rPr>
              <w:t>Indicator 11:</w:t>
            </w:r>
            <w:r w:rsidRPr="0020294B">
              <w:rPr>
                <w:bCs/>
                <w:sz w:val="20"/>
                <w:szCs w:val="20"/>
              </w:rPr>
              <w:t xml:space="preserve">  </w:t>
            </w:r>
            <w:r w:rsidRPr="0020294B">
              <w:rPr>
                <w:sz w:val="20"/>
                <w:szCs w:val="20"/>
              </w:rPr>
              <w:t>A resource mobilization strategy for the long-term operation (e.g., 15 years) of the EKMS is developed and approved by the Government Apparatus</w:t>
            </w:r>
          </w:p>
          <w:p w14:paraId="7C61B71D" w14:textId="77777777" w:rsidR="0020294B" w:rsidRPr="0020294B" w:rsidRDefault="0020294B" w:rsidP="0003694E">
            <w:pPr>
              <w:tabs>
                <w:tab w:val="left" w:pos="229"/>
              </w:tabs>
              <w:spacing w:after="60"/>
              <w:rPr>
                <w:sz w:val="20"/>
                <w:szCs w:val="20"/>
              </w:rPr>
            </w:pPr>
            <w:r w:rsidRPr="0020294B">
              <w:rPr>
                <w:b/>
                <w:bCs/>
                <w:sz w:val="20"/>
                <w:szCs w:val="20"/>
              </w:rPr>
              <w:t>Indicator 12:</w:t>
            </w:r>
            <w:r w:rsidRPr="0020294B">
              <w:rPr>
                <w:bCs/>
                <w:sz w:val="20"/>
                <w:szCs w:val="20"/>
              </w:rPr>
              <w:t xml:space="preserve">  </w:t>
            </w:r>
            <w:r w:rsidRPr="0020294B">
              <w:rPr>
                <w:sz w:val="20"/>
                <w:szCs w:val="20"/>
              </w:rPr>
              <w:t>Memoranda of agreement must be negotiated and signed among government and non-state stakeholders on the sharing of data and information.</w:t>
            </w:r>
          </w:p>
          <w:p w14:paraId="4BBAD1CA" w14:textId="77777777" w:rsidR="0020294B" w:rsidRPr="0020294B" w:rsidRDefault="0020294B" w:rsidP="0003694E">
            <w:pPr>
              <w:tabs>
                <w:tab w:val="left" w:pos="229"/>
              </w:tabs>
              <w:spacing w:after="60"/>
              <w:rPr>
                <w:sz w:val="20"/>
                <w:szCs w:val="20"/>
              </w:rPr>
            </w:pPr>
            <w:r w:rsidRPr="0020294B">
              <w:rPr>
                <w:b/>
                <w:bCs/>
                <w:sz w:val="20"/>
                <w:szCs w:val="20"/>
              </w:rPr>
              <w:t>Indicator 13:</w:t>
            </w:r>
            <w:r w:rsidRPr="0020294B">
              <w:rPr>
                <w:bCs/>
                <w:sz w:val="20"/>
                <w:szCs w:val="20"/>
              </w:rPr>
              <w:t xml:space="preserve">  </w:t>
            </w:r>
            <w:r w:rsidRPr="0020294B">
              <w:rPr>
                <w:sz w:val="20"/>
                <w:szCs w:val="20"/>
              </w:rPr>
              <w:t>Liaison protocols between key government agencies must be updated and signed to strengthen sharing of data and information and proactive collaboration in the operation of the integrated EKMS.</w:t>
            </w:r>
          </w:p>
          <w:p w14:paraId="590F0EC5" w14:textId="77777777" w:rsidR="0020294B" w:rsidRPr="0020294B" w:rsidRDefault="0020294B" w:rsidP="0003694E">
            <w:pPr>
              <w:tabs>
                <w:tab w:val="left" w:pos="229"/>
              </w:tabs>
              <w:spacing w:after="60"/>
              <w:rPr>
                <w:sz w:val="20"/>
                <w:szCs w:val="20"/>
              </w:rPr>
            </w:pPr>
            <w:r w:rsidRPr="0020294B">
              <w:rPr>
                <w:b/>
                <w:bCs/>
                <w:sz w:val="20"/>
                <w:szCs w:val="20"/>
              </w:rPr>
              <w:t>Indicator 14:</w:t>
            </w:r>
            <w:r w:rsidRPr="0020294B">
              <w:rPr>
                <w:bCs/>
                <w:sz w:val="20"/>
                <w:szCs w:val="20"/>
              </w:rPr>
              <w:t xml:space="preserve">  </w:t>
            </w:r>
            <w:r w:rsidRPr="0020294B">
              <w:rPr>
                <w:sz w:val="20"/>
                <w:szCs w:val="20"/>
              </w:rPr>
              <w:t>The project facilitates broad-based stakeholder workshops to negotiate and institutionalize best practice consultative and decision-making processes to access best available data, information and knowledge.</w:t>
            </w:r>
          </w:p>
          <w:p w14:paraId="31B673FC" w14:textId="77777777" w:rsidR="0020294B" w:rsidRPr="0020294B" w:rsidRDefault="0020294B" w:rsidP="0003694E">
            <w:pPr>
              <w:tabs>
                <w:tab w:val="left" w:pos="229"/>
              </w:tabs>
              <w:spacing w:after="60"/>
              <w:rPr>
                <w:bCs/>
                <w:sz w:val="20"/>
                <w:szCs w:val="20"/>
              </w:rPr>
            </w:pPr>
          </w:p>
        </w:tc>
        <w:tc>
          <w:tcPr>
            <w:tcW w:w="1872" w:type="dxa"/>
          </w:tcPr>
          <w:p w14:paraId="3F8C4AE9" w14:textId="77777777" w:rsidR="0020294B" w:rsidRPr="0020294B" w:rsidRDefault="0020294B" w:rsidP="00527050">
            <w:pPr>
              <w:numPr>
                <w:ilvl w:val="0"/>
                <w:numId w:val="48"/>
              </w:numPr>
              <w:tabs>
                <w:tab w:val="left" w:pos="229"/>
              </w:tabs>
              <w:spacing w:after="60"/>
              <w:ind w:left="0" w:firstLine="0"/>
              <w:rPr>
                <w:rFonts w:eastAsia="Times New Roman"/>
                <w:color w:val="000000"/>
                <w:sz w:val="20"/>
                <w:szCs w:val="20"/>
              </w:rPr>
            </w:pPr>
            <w:r w:rsidRPr="0020294B">
              <w:rPr>
                <w:rFonts w:eastAsia="Times New Roman"/>
                <w:noProof/>
                <w:color w:val="000000"/>
                <w:sz w:val="20"/>
                <w:szCs w:val="20"/>
              </w:rPr>
              <w:t xml:space="preserve">SWOT and gap analysis </w:t>
            </w:r>
          </w:p>
          <w:p w14:paraId="0422A79D" w14:textId="77777777" w:rsidR="0020294B" w:rsidRPr="0020294B" w:rsidRDefault="0020294B" w:rsidP="00527050">
            <w:pPr>
              <w:numPr>
                <w:ilvl w:val="0"/>
                <w:numId w:val="48"/>
              </w:numPr>
              <w:tabs>
                <w:tab w:val="left" w:pos="229"/>
              </w:tabs>
              <w:spacing w:after="60"/>
              <w:ind w:left="0" w:firstLine="0"/>
              <w:rPr>
                <w:rFonts w:eastAsia="Times New Roman"/>
                <w:color w:val="000000"/>
                <w:sz w:val="20"/>
                <w:szCs w:val="20"/>
              </w:rPr>
            </w:pPr>
            <w:r w:rsidRPr="0020294B">
              <w:rPr>
                <w:rFonts w:eastAsia="Times New Roman"/>
                <w:color w:val="000000"/>
                <w:sz w:val="20"/>
                <w:szCs w:val="20"/>
              </w:rPr>
              <w:t xml:space="preserve">Operational interpretation, enforcement tools, and by-laws created and distributed Strengthened consultative and decision-making processes </w:t>
            </w:r>
          </w:p>
          <w:p w14:paraId="4084D2C7" w14:textId="77777777" w:rsidR="0020294B" w:rsidRPr="0020294B" w:rsidRDefault="0020294B" w:rsidP="00527050">
            <w:pPr>
              <w:numPr>
                <w:ilvl w:val="0"/>
                <w:numId w:val="48"/>
              </w:numPr>
              <w:tabs>
                <w:tab w:val="left" w:pos="229"/>
              </w:tabs>
              <w:spacing w:after="60"/>
              <w:ind w:left="0" w:firstLine="0"/>
              <w:rPr>
                <w:rFonts w:eastAsia="Times New Roman"/>
                <w:color w:val="000000"/>
                <w:sz w:val="20"/>
                <w:szCs w:val="20"/>
              </w:rPr>
            </w:pPr>
            <w:r w:rsidRPr="0020294B">
              <w:rPr>
                <w:rFonts w:eastAsia="Times New Roman"/>
                <w:color w:val="000000"/>
                <w:sz w:val="20"/>
                <w:szCs w:val="20"/>
              </w:rPr>
              <w:t xml:space="preserve">Monitoring and compliance arrangements enhanced </w:t>
            </w:r>
          </w:p>
          <w:p w14:paraId="42970498" w14:textId="77777777" w:rsidR="0020294B" w:rsidRPr="0020294B" w:rsidRDefault="0020294B" w:rsidP="00527050">
            <w:pPr>
              <w:numPr>
                <w:ilvl w:val="0"/>
                <w:numId w:val="48"/>
              </w:numPr>
              <w:tabs>
                <w:tab w:val="left" w:pos="229"/>
              </w:tabs>
              <w:spacing w:after="60"/>
              <w:ind w:left="0" w:firstLine="0"/>
              <w:rPr>
                <w:rFonts w:eastAsia="Times New Roman"/>
                <w:color w:val="000000"/>
                <w:sz w:val="20"/>
                <w:szCs w:val="20"/>
              </w:rPr>
            </w:pPr>
            <w:r w:rsidRPr="0020294B">
              <w:rPr>
                <w:rFonts w:eastAsia="Times New Roman"/>
                <w:color w:val="000000"/>
                <w:sz w:val="20"/>
                <w:szCs w:val="20"/>
              </w:rPr>
              <w:t xml:space="preserve">Environmental-development best practices demonstrated and piloted </w:t>
            </w:r>
          </w:p>
          <w:p w14:paraId="36980F10" w14:textId="77777777" w:rsidR="0020294B" w:rsidRPr="0020294B" w:rsidRDefault="0020294B" w:rsidP="00527050">
            <w:pPr>
              <w:numPr>
                <w:ilvl w:val="0"/>
                <w:numId w:val="48"/>
              </w:numPr>
              <w:tabs>
                <w:tab w:val="left" w:pos="229"/>
              </w:tabs>
              <w:spacing w:after="60"/>
              <w:ind w:left="0" w:firstLine="0"/>
              <w:rPr>
                <w:bCs/>
                <w:i/>
                <w:sz w:val="20"/>
                <w:szCs w:val="20"/>
              </w:rPr>
            </w:pPr>
            <w:r w:rsidRPr="0020294B">
              <w:rPr>
                <w:rFonts w:eastAsia="Times New Roman"/>
                <w:color w:val="000000"/>
                <w:sz w:val="20"/>
                <w:szCs w:val="20"/>
              </w:rPr>
              <w:t xml:space="preserve">Resource mobilization strategy </w:t>
            </w:r>
          </w:p>
        </w:tc>
        <w:tc>
          <w:tcPr>
            <w:tcW w:w="2070" w:type="dxa"/>
          </w:tcPr>
          <w:p w14:paraId="0286BC79" w14:textId="77777777" w:rsidR="0020294B" w:rsidRPr="0020294B" w:rsidRDefault="0020294B" w:rsidP="00527050">
            <w:pPr>
              <w:numPr>
                <w:ilvl w:val="0"/>
                <w:numId w:val="45"/>
              </w:numPr>
              <w:tabs>
                <w:tab w:val="left" w:pos="229"/>
              </w:tabs>
              <w:spacing w:after="60"/>
              <w:ind w:left="0" w:firstLine="0"/>
              <w:rPr>
                <w:rFonts w:eastAsia="Times New Roman"/>
                <w:bCs/>
                <w:sz w:val="20"/>
                <w:szCs w:val="20"/>
                <w:lang w:eastAsia="fr-FR"/>
              </w:rPr>
            </w:pPr>
            <w:r w:rsidRPr="0020294B">
              <w:rPr>
                <w:rFonts w:eastAsia="Times New Roman"/>
                <w:noProof/>
                <w:color w:val="000000"/>
                <w:sz w:val="20"/>
                <w:szCs w:val="20"/>
              </w:rPr>
              <w:t>SWOT and gap analysis</w:t>
            </w:r>
          </w:p>
          <w:p w14:paraId="05F91167" w14:textId="77777777" w:rsidR="0020294B" w:rsidRPr="0020294B" w:rsidRDefault="0020294B" w:rsidP="00527050">
            <w:pPr>
              <w:numPr>
                <w:ilvl w:val="0"/>
                <w:numId w:val="45"/>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Resource mobilization strategy</w:t>
            </w:r>
          </w:p>
          <w:p w14:paraId="3F1D4CAD" w14:textId="77777777" w:rsidR="0020294B" w:rsidRPr="0020294B" w:rsidRDefault="0020294B" w:rsidP="00527050">
            <w:pPr>
              <w:numPr>
                <w:ilvl w:val="0"/>
                <w:numId w:val="45"/>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By-laws</w:t>
            </w:r>
          </w:p>
          <w:p w14:paraId="6213526C" w14:textId="77777777" w:rsidR="0020294B" w:rsidRPr="0020294B" w:rsidRDefault="0020294B" w:rsidP="00527050">
            <w:pPr>
              <w:numPr>
                <w:ilvl w:val="0"/>
                <w:numId w:val="45"/>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Memoranda of agreement</w:t>
            </w:r>
          </w:p>
          <w:p w14:paraId="1A4DD9AB" w14:textId="77777777" w:rsidR="0020294B" w:rsidRPr="0020294B" w:rsidRDefault="0020294B" w:rsidP="00527050">
            <w:pPr>
              <w:numPr>
                <w:ilvl w:val="0"/>
                <w:numId w:val="45"/>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Working group meeting minutes</w:t>
            </w:r>
          </w:p>
          <w:p w14:paraId="37A44632" w14:textId="77777777" w:rsidR="0020294B" w:rsidRPr="0020294B" w:rsidRDefault="0020294B" w:rsidP="00527050">
            <w:pPr>
              <w:numPr>
                <w:ilvl w:val="0"/>
                <w:numId w:val="45"/>
              </w:numPr>
              <w:tabs>
                <w:tab w:val="left" w:pos="229"/>
              </w:tabs>
              <w:spacing w:after="60"/>
              <w:ind w:left="0" w:firstLine="0"/>
              <w:rPr>
                <w:rFonts w:eastAsia="Times New Roman"/>
                <w:bCs/>
                <w:sz w:val="20"/>
                <w:szCs w:val="20"/>
                <w:lang w:eastAsia="fr-FR"/>
              </w:rPr>
            </w:pPr>
            <w:r w:rsidRPr="0020294B">
              <w:rPr>
                <w:rFonts w:eastAsia="Times New Roman"/>
                <w:bCs/>
                <w:sz w:val="20"/>
                <w:szCs w:val="20"/>
                <w:lang w:eastAsia="fr-FR"/>
              </w:rPr>
              <w:t>Updated mandates and operational plans</w:t>
            </w:r>
          </w:p>
        </w:tc>
        <w:tc>
          <w:tcPr>
            <w:tcW w:w="1440" w:type="dxa"/>
          </w:tcPr>
          <w:p w14:paraId="3425B42C" w14:textId="77777777" w:rsidR="0020294B" w:rsidRPr="0020294B" w:rsidRDefault="0020294B" w:rsidP="0003694E">
            <w:pPr>
              <w:tabs>
                <w:tab w:val="left" w:pos="229"/>
              </w:tabs>
              <w:spacing w:after="60"/>
              <w:rPr>
                <w:sz w:val="20"/>
                <w:szCs w:val="20"/>
                <w:lang w:val="en-GB"/>
              </w:rPr>
            </w:pPr>
            <w:r w:rsidRPr="0020294B">
              <w:rPr>
                <w:sz w:val="20"/>
                <w:szCs w:val="20"/>
              </w:rPr>
              <w:t>Annually and at project end</w:t>
            </w:r>
          </w:p>
        </w:tc>
        <w:tc>
          <w:tcPr>
            <w:tcW w:w="1530" w:type="dxa"/>
          </w:tcPr>
          <w:p w14:paraId="257DC4D1"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64F44EAE"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UNDP</w:t>
            </w:r>
          </w:p>
          <w:p w14:paraId="0B7B515D"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PMU</w:t>
            </w:r>
          </w:p>
        </w:tc>
        <w:tc>
          <w:tcPr>
            <w:tcW w:w="3342" w:type="dxa"/>
          </w:tcPr>
          <w:p w14:paraId="14ED22B2" w14:textId="77777777" w:rsidR="0020294B" w:rsidRPr="0020294B" w:rsidRDefault="0020294B" w:rsidP="00527050">
            <w:pPr>
              <w:numPr>
                <w:ilvl w:val="0"/>
                <w:numId w:val="45"/>
              </w:numPr>
              <w:tabs>
                <w:tab w:val="left" w:pos="229"/>
              </w:tabs>
              <w:spacing w:after="60"/>
              <w:ind w:left="0" w:firstLine="0"/>
              <w:rPr>
                <w:sz w:val="20"/>
                <w:szCs w:val="20"/>
                <w:lang w:val="en-GB"/>
              </w:rPr>
            </w:pPr>
            <w:r w:rsidRPr="0020294B">
              <w:rPr>
                <w:sz w:val="20"/>
                <w:szCs w:val="20"/>
                <w:lang w:val="en-GB"/>
              </w:rPr>
              <w:t>Strategy developed by the project is politically, technically,  and financially feasible</w:t>
            </w:r>
          </w:p>
          <w:p w14:paraId="6858CC32" w14:textId="77777777" w:rsidR="0020294B" w:rsidRPr="0020294B" w:rsidRDefault="0020294B" w:rsidP="00527050">
            <w:pPr>
              <w:numPr>
                <w:ilvl w:val="0"/>
                <w:numId w:val="45"/>
              </w:numPr>
              <w:tabs>
                <w:tab w:val="left" w:pos="229"/>
              </w:tabs>
              <w:spacing w:after="60"/>
              <w:ind w:left="0" w:firstLine="0"/>
              <w:rPr>
                <w:sz w:val="20"/>
                <w:szCs w:val="20"/>
              </w:rPr>
            </w:pPr>
            <w:r w:rsidRPr="0020294B">
              <w:rPr>
                <w:sz w:val="20"/>
                <w:szCs w:val="20"/>
                <w:lang w:val="en-GB"/>
              </w:rPr>
              <w:t xml:space="preserve">Institutional reforms and modifications recommended by the project and the EKMS are politically, technically,  and financially feasible and approved by the </w:t>
            </w:r>
            <w:r w:rsidRPr="0020294B">
              <w:rPr>
                <w:sz w:val="20"/>
                <w:szCs w:val="20"/>
              </w:rPr>
              <w:t>Project Steering Committee</w:t>
            </w:r>
          </w:p>
          <w:p w14:paraId="319E8995" w14:textId="77777777" w:rsidR="0020294B" w:rsidRPr="0020294B" w:rsidRDefault="0020294B" w:rsidP="00527050">
            <w:pPr>
              <w:widowControl w:val="0"/>
              <w:numPr>
                <w:ilvl w:val="0"/>
                <w:numId w:val="45"/>
              </w:numPr>
              <w:tabs>
                <w:tab w:val="left" w:pos="229"/>
              </w:tabs>
              <w:adjustRightInd w:val="0"/>
              <w:spacing w:after="60"/>
              <w:ind w:left="0" w:firstLine="0"/>
              <w:textAlignment w:val="baseline"/>
              <w:rPr>
                <w:sz w:val="20"/>
                <w:szCs w:val="20"/>
                <w:lang w:val="en-GB"/>
              </w:rPr>
            </w:pPr>
            <w:r w:rsidRPr="0020294B">
              <w:rPr>
                <w:sz w:val="20"/>
                <w:szCs w:val="20"/>
                <w:lang w:val="en-GB"/>
              </w:rPr>
              <w:t xml:space="preserve">Institutions and working groups are open to change </w:t>
            </w:r>
          </w:p>
          <w:p w14:paraId="2A10F6CA" w14:textId="77777777" w:rsidR="0020294B" w:rsidRPr="0020294B" w:rsidRDefault="0020294B" w:rsidP="0003694E">
            <w:pPr>
              <w:tabs>
                <w:tab w:val="left" w:pos="229"/>
              </w:tabs>
              <w:spacing w:after="60"/>
              <w:rPr>
                <w:sz w:val="20"/>
                <w:szCs w:val="20"/>
              </w:rPr>
            </w:pPr>
          </w:p>
          <w:p w14:paraId="67D87F2B" w14:textId="77777777" w:rsidR="0020294B" w:rsidRPr="0020294B" w:rsidRDefault="0020294B" w:rsidP="0003694E">
            <w:pPr>
              <w:tabs>
                <w:tab w:val="left" w:pos="229"/>
              </w:tabs>
              <w:spacing w:after="60"/>
              <w:rPr>
                <w:bCs/>
                <w:i/>
                <w:sz w:val="20"/>
                <w:szCs w:val="20"/>
              </w:rPr>
            </w:pPr>
          </w:p>
        </w:tc>
      </w:tr>
      <w:tr w:rsidR="0020294B" w:rsidRPr="0020294B" w14:paraId="372EDE4D" w14:textId="77777777" w:rsidTr="0020294B">
        <w:trPr>
          <w:trHeight w:val="1799"/>
        </w:trPr>
        <w:tc>
          <w:tcPr>
            <w:tcW w:w="1446" w:type="dxa"/>
            <w:shd w:val="pct12" w:color="auto" w:fill="auto"/>
          </w:tcPr>
          <w:p w14:paraId="70EFB4C8" w14:textId="77777777" w:rsidR="0020294B" w:rsidRPr="0020294B" w:rsidRDefault="0020294B" w:rsidP="0003694E">
            <w:pPr>
              <w:tabs>
                <w:tab w:val="left" w:pos="229"/>
              </w:tabs>
              <w:spacing w:after="60"/>
              <w:rPr>
                <w:b/>
                <w:bCs/>
                <w:sz w:val="20"/>
                <w:szCs w:val="20"/>
              </w:rPr>
            </w:pPr>
            <w:r w:rsidRPr="0020294B">
              <w:rPr>
                <w:b/>
                <w:bCs/>
                <w:sz w:val="20"/>
                <w:szCs w:val="20"/>
              </w:rPr>
              <w:t>Component 3</w:t>
            </w:r>
          </w:p>
          <w:p w14:paraId="36F75B10" w14:textId="77777777" w:rsidR="0020294B" w:rsidRPr="0020294B" w:rsidRDefault="0020294B" w:rsidP="0003694E">
            <w:pPr>
              <w:tabs>
                <w:tab w:val="left" w:pos="229"/>
              </w:tabs>
              <w:spacing w:after="60"/>
              <w:rPr>
                <w:b/>
                <w:bCs/>
                <w:sz w:val="20"/>
                <w:szCs w:val="20"/>
              </w:rPr>
            </w:pPr>
          </w:p>
          <w:p w14:paraId="4A6D38C6" w14:textId="77777777" w:rsidR="0020294B" w:rsidRPr="0020294B" w:rsidRDefault="0020294B" w:rsidP="0003694E">
            <w:pPr>
              <w:tabs>
                <w:tab w:val="left" w:pos="229"/>
              </w:tabs>
              <w:spacing w:after="60"/>
              <w:rPr>
                <w:b/>
                <w:bCs/>
                <w:sz w:val="20"/>
                <w:szCs w:val="20"/>
              </w:rPr>
            </w:pPr>
            <w:r w:rsidRPr="0020294B">
              <w:rPr>
                <w:b/>
                <w:bCs/>
                <w:sz w:val="20"/>
                <w:szCs w:val="20"/>
              </w:rPr>
              <w:t xml:space="preserve">Improving awareness of global environmental values and knowledge management </w:t>
            </w:r>
          </w:p>
          <w:p w14:paraId="5B27D41A" w14:textId="77777777" w:rsidR="0020294B" w:rsidRPr="0020294B" w:rsidRDefault="0020294B" w:rsidP="0003694E">
            <w:pPr>
              <w:tabs>
                <w:tab w:val="left" w:pos="229"/>
              </w:tabs>
              <w:spacing w:after="60"/>
              <w:rPr>
                <w:b/>
                <w:bCs/>
                <w:sz w:val="20"/>
                <w:szCs w:val="20"/>
              </w:rPr>
            </w:pPr>
          </w:p>
        </w:tc>
        <w:tc>
          <w:tcPr>
            <w:tcW w:w="1812" w:type="dxa"/>
          </w:tcPr>
          <w:p w14:paraId="2200D0EC" w14:textId="77777777" w:rsidR="0020294B" w:rsidRPr="0020294B" w:rsidRDefault="0020294B" w:rsidP="0003694E">
            <w:pPr>
              <w:tabs>
                <w:tab w:val="left" w:pos="229"/>
              </w:tabs>
              <w:spacing w:after="60"/>
              <w:rPr>
                <w:sz w:val="20"/>
                <w:szCs w:val="20"/>
              </w:rPr>
            </w:pPr>
            <w:r w:rsidRPr="0020294B">
              <w:rPr>
                <w:b/>
                <w:bCs/>
                <w:sz w:val="20"/>
                <w:szCs w:val="20"/>
              </w:rPr>
              <w:t>Indicator 15:</w:t>
            </w:r>
            <w:r w:rsidRPr="0020294B">
              <w:rPr>
                <w:bCs/>
                <w:sz w:val="20"/>
                <w:szCs w:val="20"/>
              </w:rPr>
              <w:t xml:space="preserve">  </w:t>
            </w:r>
            <w:r w:rsidRPr="0020294B">
              <w:rPr>
                <w:sz w:val="20"/>
                <w:szCs w:val="20"/>
              </w:rPr>
              <w:t>Education module on the importance of the global environment to national sustainable development is adopted and integrated within teaching curricula at the secondary school level</w:t>
            </w:r>
          </w:p>
          <w:p w14:paraId="145BC1A8" w14:textId="77777777" w:rsidR="0020294B" w:rsidRPr="0020294B" w:rsidRDefault="0020294B" w:rsidP="0003694E">
            <w:pPr>
              <w:tabs>
                <w:tab w:val="left" w:pos="229"/>
              </w:tabs>
              <w:spacing w:after="60"/>
              <w:rPr>
                <w:sz w:val="20"/>
                <w:szCs w:val="20"/>
              </w:rPr>
            </w:pPr>
            <w:r w:rsidRPr="0020294B">
              <w:rPr>
                <w:b/>
                <w:bCs/>
                <w:sz w:val="20"/>
                <w:szCs w:val="20"/>
              </w:rPr>
              <w:t>Indicator 16:</w:t>
            </w:r>
            <w:r w:rsidRPr="0020294B">
              <w:rPr>
                <w:bCs/>
                <w:sz w:val="20"/>
                <w:szCs w:val="20"/>
              </w:rPr>
              <w:t xml:space="preserve">  </w:t>
            </w:r>
            <w:r w:rsidRPr="0020294B">
              <w:rPr>
                <w:sz w:val="20"/>
                <w:szCs w:val="20"/>
              </w:rPr>
              <w:t>Collectively and over the three years of project implementation, the awareness-raising workshops engage over 700 unique stakeholders</w:t>
            </w:r>
          </w:p>
          <w:p w14:paraId="1F210E4B" w14:textId="77777777" w:rsidR="0020294B" w:rsidRPr="0020294B" w:rsidRDefault="0020294B" w:rsidP="0003694E">
            <w:pPr>
              <w:tabs>
                <w:tab w:val="left" w:pos="229"/>
              </w:tabs>
              <w:spacing w:after="60"/>
              <w:rPr>
                <w:strike/>
                <w:sz w:val="20"/>
                <w:szCs w:val="20"/>
              </w:rPr>
            </w:pPr>
            <w:r w:rsidRPr="0020294B">
              <w:rPr>
                <w:b/>
                <w:bCs/>
                <w:sz w:val="20"/>
                <w:szCs w:val="20"/>
              </w:rPr>
              <w:t>Indicator 17:</w:t>
            </w:r>
            <w:r w:rsidRPr="0020294B">
              <w:rPr>
                <w:bCs/>
                <w:sz w:val="20"/>
                <w:szCs w:val="20"/>
              </w:rPr>
              <w:t xml:space="preserve">  </w:t>
            </w:r>
            <w:r w:rsidRPr="0020294B">
              <w:rPr>
                <w:sz w:val="20"/>
                <w:szCs w:val="20"/>
              </w:rPr>
              <w:t>A government-based website is created to network existing sources of electronic data and information</w:t>
            </w:r>
          </w:p>
          <w:p w14:paraId="522E18EE" w14:textId="77777777" w:rsidR="0020294B" w:rsidRPr="0020294B" w:rsidRDefault="0020294B" w:rsidP="0003694E">
            <w:pPr>
              <w:tabs>
                <w:tab w:val="left" w:pos="229"/>
              </w:tabs>
              <w:spacing w:after="60"/>
              <w:rPr>
                <w:bCs/>
                <w:sz w:val="20"/>
                <w:szCs w:val="20"/>
              </w:rPr>
            </w:pPr>
          </w:p>
        </w:tc>
        <w:tc>
          <w:tcPr>
            <w:tcW w:w="1872" w:type="dxa"/>
          </w:tcPr>
          <w:p w14:paraId="4D7F3974" w14:textId="77777777" w:rsidR="0020294B" w:rsidRPr="0020294B" w:rsidRDefault="0020294B" w:rsidP="00527050">
            <w:pPr>
              <w:numPr>
                <w:ilvl w:val="0"/>
                <w:numId w:val="44"/>
              </w:numPr>
              <w:tabs>
                <w:tab w:val="left" w:pos="229"/>
              </w:tabs>
              <w:spacing w:after="60"/>
              <w:ind w:left="0" w:firstLine="0"/>
              <w:rPr>
                <w:bCs/>
                <w:sz w:val="20"/>
                <w:szCs w:val="20"/>
              </w:rPr>
            </w:pPr>
            <w:r w:rsidRPr="0020294B">
              <w:rPr>
                <w:bCs/>
                <w:sz w:val="20"/>
                <w:szCs w:val="20"/>
              </w:rPr>
              <w:t xml:space="preserve">Public Service Announcement (PSA) </w:t>
            </w:r>
          </w:p>
          <w:p w14:paraId="24CBEC90" w14:textId="77777777" w:rsidR="0020294B" w:rsidRPr="0020294B" w:rsidRDefault="0020294B" w:rsidP="00527050">
            <w:pPr>
              <w:numPr>
                <w:ilvl w:val="0"/>
                <w:numId w:val="44"/>
              </w:numPr>
              <w:tabs>
                <w:tab w:val="left" w:pos="229"/>
              </w:tabs>
              <w:spacing w:after="60"/>
              <w:ind w:left="0" w:firstLine="0"/>
              <w:rPr>
                <w:bCs/>
                <w:sz w:val="20"/>
                <w:szCs w:val="20"/>
              </w:rPr>
            </w:pPr>
            <w:r w:rsidRPr="0020294B">
              <w:rPr>
                <w:bCs/>
                <w:sz w:val="20"/>
                <w:szCs w:val="20"/>
              </w:rPr>
              <w:t xml:space="preserve">Environmental awareness module prepared </w:t>
            </w:r>
          </w:p>
          <w:p w14:paraId="3E3F067C" w14:textId="77777777" w:rsidR="0020294B" w:rsidRPr="0020294B" w:rsidRDefault="0020294B" w:rsidP="00527050">
            <w:pPr>
              <w:numPr>
                <w:ilvl w:val="0"/>
                <w:numId w:val="44"/>
              </w:numPr>
              <w:tabs>
                <w:tab w:val="left" w:pos="229"/>
              </w:tabs>
              <w:spacing w:after="60"/>
              <w:ind w:left="0" w:firstLine="0"/>
              <w:rPr>
                <w:rFonts w:eastAsia="Times New Roman"/>
                <w:sz w:val="20"/>
                <w:szCs w:val="20"/>
                <w:lang w:eastAsia="fr-FR"/>
              </w:rPr>
            </w:pPr>
            <w:r w:rsidRPr="0020294B">
              <w:rPr>
                <w:rFonts w:eastAsia="Times New Roman"/>
                <w:sz w:val="20"/>
                <w:szCs w:val="20"/>
                <w:lang w:eastAsia="fr-FR"/>
              </w:rPr>
              <w:t xml:space="preserve">Project Launch and Results Conference </w:t>
            </w:r>
          </w:p>
          <w:p w14:paraId="12E8A967" w14:textId="77777777" w:rsidR="0020294B" w:rsidRPr="0020294B" w:rsidRDefault="0020294B" w:rsidP="00527050">
            <w:pPr>
              <w:numPr>
                <w:ilvl w:val="0"/>
                <w:numId w:val="44"/>
              </w:numPr>
              <w:tabs>
                <w:tab w:val="left" w:pos="229"/>
              </w:tabs>
              <w:spacing w:after="60"/>
              <w:ind w:left="0" w:firstLine="0"/>
              <w:rPr>
                <w:bCs/>
                <w:sz w:val="20"/>
                <w:szCs w:val="20"/>
              </w:rPr>
            </w:pPr>
            <w:r w:rsidRPr="0020294B">
              <w:rPr>
                <w:bCs/>
                <w:sz w:val="20"/>
                <w:szCs w:val="20"/>
              </w:rPr>
              <w:t xml:space="preserve">Private sector and media sensitization panel discussions held </w:t>
            </w:r>
          </w:p>
          <w:p w14:paraId="02B78C8B" w14:textId="77777777" w:rsidR="0020294B" w:rsidRPr="0020294B" w:rsidRDefault="0020294B" w:rsidP="00527050">
            <w:pPr>
              <w:numPr>
                <w:ilvl w:val="0"/>
                <w:numId w:val="44"/>
              </w:numPr>
              <w:tabs>
                <w:tab w:val="left" w:pos="229"/>
              </w:tabs>
              <w:spacing w:after="60"/>
              <w:ind w:left="0" w:firstLine="0"/>
              <w:rPr>
                <w:bCs/>
                <w:sz w:val="20"/>
                <w:szCs w:val="20"/>
              </w:rPr>
            </w:pPr>
            <w:r w:rsidRPr="0020294B">
              <w:rPr>
                <w:bCs/>
                <w:sz w:val="20"/>
                <w:szCs w:val="20"/>
              </w:rPr>
              <w:t xml:space="preserve">Articles on linkages between the global environment and socio-economic issues </w:t>
            </w:r>
          </w:p>
        </w:tc>
        <w:tc>
          <w:tcPr>
            <w:tcW w:w="2070" w:type="dxa"/>
          </w:tcPr>
          <w:p w14:paraId="569765D8"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bCs/>
                <w:iCs/>
                <w:sz w:val="20"/>
                <w:szCs w:val="20"/>
                <w:lang w:eastAsia="fr-FR" w:bidi="fr-FR"/>
              </w:rPr>
            </w:pPr>
            <w:r w:rsidRPr="0020294B">
              <w:rPr>
                <w:sz w:val="20"/>
                <w:szCs w:val="20"/>
                <w:lang w:eastAsia="fr-FR" w:bidi="fr-FR"/>
              </w:rPr>
              <w:t>Panel discussion minutes</w:t>
            </w:r>
          </w:p>
          <w:p w14:paraId="092AF5E7"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Meeting minutes</w:t>
            </w:r>
          </w:p>
          <w:p w14:paraId="50284EA6"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Awareness and sensitization workshop reports</w:t>
            </w:r>
          </w:p>
          <w:p w14:paraId="355E04D5"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bCs/>
                <w:sz w:val="20"/>
                <w:szCs w:val="20"/>
                <w:lang w:eastAsia="fr-FR" w:bidi="fr-FR"/>
              </w:rPr>
              <w:t>Training programme, curricula, materials and training modules</w:t>
            </w:r>
          </w:p>
          <w:p w14:paraId="72EC20A3"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bCs/>
                <w:sz w:val="20"/>
                <w:szCs w:val="20"/>
                <w:lang w:eastAsia="fr-FR" w:bidi="fr-FR"/>
              </w:rPr>
              <w:t>Attendance list</w:t>
            </w:r>
          </w:p>
          <w:p w14:paraId="67AD156F"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PSA</w:t>
            </w:r>
          </w:p>
          <w:p w14:paraId="761C25B4"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Brochures and articles</w:t>
            </w:r>
          </w:p>
          <w:p w14:paraId="30DF5730" w14:textId="77777777" w:rsidR="0020294B" w:rsidRPr="0020294B" w:rsidRDefault="0020294B" w:rsidP="00527050">
            <w:pPr>
              <w:widowControl w:val="0"/>
              <w:numPr>
                <w:ilvl w:val="0"/>
                <w:numId w:val="53"/>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Facebook page</w:t>
            </w:r>
          </w:p>
          <w:p w14:paraId="03209C64" w14:textId="77777777" w:rsidR="0020294B" w:rsidRPr="0020294B" w:rsidRDefault="0020294B" w:rsidP="0003694E">
            <w:pPr>
              <w:tabs>
                <w:tab w:val="left" w:pos="229"/>
              </w:tabs>
              <w:spacing w:after="60"/>
              <w:rPr>
                <w:bCs/>
                <w:i/>
                <w:sz w:val="20"/>
                <w:szCs w:val="20"/>
              </w:rPr>
            </w:pPr>
          </w:p>
        </w:tc>
        <w:tc>
          <w:tcPr>
            <w:tcW w:w="1440" w:type="dxa"/>
          </w:tcPr>
          <w:p w14:paraId="151C548A" w14:textId="77777777" w:rsidR="0020294B" w:rsidRPr="0020294B" w:rsidRDefault="0020294B" w:rsidP="0003694E">
            <w:pPr>
              <w:tabs>
                <w:tab w:val="left" w:pos="229"/>
              </w:tabs>
              <w:spacing w:after="60"/>
              <w:rPr>
                <w:sz w:val="20"/>
                <w:szCs w:val="20"/>
                <w:lang w:eastAsia="fr-FR" w:bidi="fr-FR"/>
              </w:rPr>
            </w:pPr>
            <w:r w:rsidRPr="0020294B">
              <w:rPr>
                <w:sz w:val="20"/>
                <w:szCs w:val="20"/>
              </w:rPr>
              <w:t>Annually and at project end</w:t>
            </w:r>
          </w:p>
        </w:tc>
        <w:tc>
          <w:tcPr>
            <w:tcW w:w="1530" w:type="dxa"/>
          </w:tcPr>
          <w:p w14:paraId="7AE3EC0D" w14:textId="77777777" w:rsidR="0020294B" w:rsidRPr="0020294B" w:rsidRDefault="0020294B" w:rsidP="00527050">
            <w:pPr>
              <w:numPr>
                <w:ilvl w:val="0"/>
                <w:numId w:val="41"/>
              </w:numPr>
              <w:tabs>
                <w:tab w:val="left" w:pos="229"/>
              </w:tabs>
              <w:spacing w:after="60"/>
              <w:ind w:left="0" w:firstLine="0"/>
              <w:rPr>
                <w:sz w:val="20"/>
                <w:szCs w:val="20"/>
                <w:lang w:val="en-GB"/>
              </w:rPr>
            </w:pPr>
            <w:r w:rsidRPr="0020294B">
              <w:rPr>
                <w:sz w:val="20"/>
                <w:szCs w:val="20"/>
                <w:lang w:val="en-GB"/>
              </w:rPr>
              <w:t>EPA</w:t>
            </w:r>
          </w:p>
          <w:p w14:paraId="14E3AF3A" w14:textId="77777777" w:rsidR="0020294B" w:rsidRPr="0020294B" w:rsidRDefault="0020294B" w:rsidP="00527050">
            <w:pPr>
              <w:numPr>
                <w:ilvl w:val="0"/>
                <w:numId w:val="41"/>
              </w:numPr>
              <w:tabs>
                <w:tab w:val="left" w:pos="229"/>
              </w:tabs>
              <w:spacing w:after="60"/>
              <w:ind w:left="0" w:firstLine="0"/>
              <w:rPr>
                <w:sz w:val="20"/>
                <w:szCs w:val="20"/>
                <w:lang w:eastAsia="fr-FR" w:bidi="fr-FR"/>
              </w:rPr>
            </w:pPr>
            <w:r w:rsidRPr="0020294B">
              <w:rPr>
                <w:sz w:val="20"/>
                <w:szCs w:val="20"/>
                <w:lang w:val="en-GB"/>
              </w:rPr>
              <w:t>UNDP</w:t>
            </w:r>
          </w:p>
          <w:p w14:paraId="7DC60B53" w14:textId="77777777" w:rsidR="0020294B" w:rsidRPr="0020294B" w:rsidRDefault="0020294B" w:rsidP="00527050">
            <w:pPr>
              <w:numPr>
                <w:ilvl w:val="0"/>
                <w:numId w:val="41"/>
              </w:numPr>
              <w:tabs>
                <w:tab w:val="left" w:pos="229"/>
              </w:tabs>
              <w:spacing w:after="60"/>
              <w:ind w:left="0" w:firstLine="0"/>
              <w:rPr>
                <w:sz w:val="20"/>
                <w:szCs w:val="20"/>
                <w:lang w:eastAsia="fr-FR" w:bidi="fr-FR"/>
              </w:rPr>
            </w:pPr>
            <w:r w:rsidRPr="0020294B">
              <w:rPr>
                <w:sz w:val="20"/>
                <w:szCs w:val="20"/>
                <w:lang w:val="en-GB"/>
              </w:rPr>
              <w:t>PMU</w:t>
            </w:r>
          </w:p>
        </w:tc>
        <w:tc>
          <w:tcPr>
            <w:tcW w:w="3342" w:type="dxa"/>
          </w:tcPr>
          <w:p w14:paraId="31AD6564" w14:textId="77777777" w:rsidR="0020294B" w:rsidRPr="0020294B" w:rsidRDefault="0020294B" w:rsidP="00527050">
            <w:pPr>
              <w:numPr>
                <w:ilvl w:val="0"/>
                <w:numId w:val="54"/>
              </w:numPr>
              <w:tabs>
                <w:tab w:val="left" w:pos="229"/>
              </w:tabs>
              <w:spacing w:after="60"/>
              <w:ind w:left="0" w:firstLine="0"/>
              <w:rPr>
                <w:sz w:val="20"/>
                <w:szCs w:val="20"/>
                <w:lang w:eastAsia="fr-FR" w:bidi="fr-FR"/>
              </w:rPr>
            </w:pPr>
            <w:r w:rsidRPr="0020294B">
              <w:rPr>
                <w:sz w:val="20"/>
                <w:szCs w:val="20"/>
                <w:lang w:eastAsia="fr-FR" w:bidi="fr-FR"/>
              </w:rPr>
              <w:t>Public dialogues attract people that are new to the concept of Rio Convention mainstreaming, as well as detractors, with the assumption that dialogues will help change attitudes in a positive way</w:t>
            </w:r>
          </w:p>
          <w:p w14:paraId="641778EE" w14:textId="77777777" w:rsidR="0020294B" w:rsidRPr="0020294B" w:rsidRDefault="0020294B" w:rsidP="00527050">
            <w:pPr>
              <w:widowControl w:val="0"/>
              <w:numPr>
                <w:ilvl w:val="0"/>
                <w:numId w:val="54"/>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The right representation from the various government ministries, departments, and agencies participate in project activities</w:t>
            </w:r>
          </w:p>
          <w:p w14:paraId="738726DD" w14:textId="77777777" w:rsidR="0020294B" w:rsidRPr="0020294B" w:rsidRDefault="0020294B" w:rsidP="00527050">
            <w:pPr>
              <w:widowControl w:val="0"/>
              <w:numPr>
                <w:ilvl w:val="0"/>
                <w:numId w:val="54"/>
              </w:numPr>
              <w:tabs>
                <w:tab w:val="left" w:pos="229"/>
              </w:tabs>
              <w:adjustRightInd w:val="0"/>
              <w:spacing w:after="60"/>
              <w:ind w:left="0" w:firstLine="0"/>
              <w:textAlignment w:val="baseline"/>
              <w:rPr>
                <w:bCs/>
                <w:iCs/>
                <w:sz w:val="20"/>
                <w:szCs w:val="20"/>
                <w:lang w:eastAsia="fr-FR" w:bidi="fr-FR"/>
              </w:rPr>
            </w:pPr>
            <w:r w:rsidRPr="0020294B">
              <w:rPr>
                <w:sz w:val="20"/>
                <w:szCs w:val="20"/>
                <w:lang w:eastAsia="fr-FR" w:bidi="fr-FR"/>
              </w:rPr>
              <w:t>There is sufficient commitment from policy-makers to maintain long-term support to public awareness raising activities</w:t>
            </w:r>
          </w:p>
          <w:p w14:paraId="22EAD569" w14:textId="77777777" w:rsidR="0020294B" w:rsidRPr="0020294B" w:rsidRDefault="0020294B" w:rsidP="00527050">
            <w:pPr>
              <w:widowControl w:val="0"/>
              <w:numPr>
                <w:ilvl w:val="0"/>
                <w:numId w:val="54"/>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Development partners implementing parallel public awareness campaigns are willing to modify, as appropriate, their activities to supporting the awareness activities of the present project to create synergies and achieve cost-effectiveness</w:t>
            </w:r>
          </w:p>
          <w:p w14:paraId="2609F0FE" w14:textId="77777777" w:rsidR="0020294B" w:rsidRPr="0020294B" w:rsidRDefault="0020294B" w:rsidP="00527050">
            <w:pPr>
              <w:widowControl w:val="0"/>
              <w:numPr>
                <w:ilvl w:val="0"/>
                <w:numId w:val="54"/>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Articles published in the popular media will be read and not skipped over</w:t>
            </w:r>
          </w:p>
          <w:p w14:paraId="666EFD90" w14:textId="77777777" w:rsidR="0020294B" w:rsidRPr="0020294B" w:rsidRDefault="0020294B" w:rsidP="00527050">
            <w:pPr>
              <w:widowControl w:val="0"/>
              <w:numPr>
                <w:ilvl w:val="0"/>
                <w:numId w:val="54"/>
              </w:numPr>
              <w:tabs>
                <w:tab w:val="left" w:pos="229"/>
              </w:tabs>
              <w:adjustRightInd w:val="0"/>
              <w:spacing w:after="60"/>
              <w:ind w:left="0" w:firstLine="0"/>
              <w:textAlignment w:val="baseline"/>
              <w:rPr>
                <w:sz w:val="20"/>
                <w:szCs w:val="20"/>
                <w:lang w:eastAsia="fr-FR" w:bidi="fr-FR"/>
              </w:rPr>
            </w:pPr>
            <w:r w:rsidRPr="0020294B">
              <w:rPr>
                <w:sz w:val="20"/>
                <w:szCs w:val="20"/>
                <w:lang w:eastAsia="fr-FR" w:bidi="fr-FR"/>
              </w:rPr>
              <w:t>Brochures will be read and the content absorbed</w:t>
            </w:r>
          </w:p>
          <w:p w14:paraId="4B026D7B" w14:textId="77777777" w:rsidR="0020294B" w:rsidRPr="0020294B" w:rsidRDefault="0020294B" w:rsidP="0003694E">
            <w:pPr>
              <w:widowControl w:val="0"/>
              <w:tabs>
                <w:tab w:val="left" w:pos="229"/>
              </w:tabs>
              <w:adjustRightInd w:val="0"/>
              <w:spacing w:after="60"/>
              <w:textAlignment w:val="baseline"/>
              <w:rPr>
                <w:sz w:val="20"/>
                <w:szCs w:val="20"/>
                <w:lang w:eastAsia="fr-FR" w:bidi="fr-FR"/>
              </w:rPr>
            </w:pPr>
          </w:p>
        </w:tc>
      </w:tr>
      <w:tr w:rsidR="0020294B" w:rsidRPr="0020294B" w14:paraId="6D83756F" w14:textId="77777777" w:rsidTr="0020294B">
        <w:trPr>
          <w:trHeight w:val="1799"/>
        </w:trPr>
        <w:tc>
          <w:tcPr>
            <w:tcW w:w="1446" w:type="dxa"/>
            <w:shd w:val="pct12" w:color="auto" w:fill="auto"/>
          </w:tcPr>
          <w:p w14:paraId="1C1308EA" w14:textId="77777777" w:rsidR="0020294B" w:rsidRPr="0020294B" w:rsidRDefault="0020294B" w:rsidP="0003694E">
            <w:pPr>
              <w:tabs>
                <w:tab w:val="left" w:pos="229"/>
              </w:tabs>
              <w:spacing w:after="60"/>
              <w:rPr>
                <w:b/>
                <w:bCs/>
                <w:sz w:val="20"/>
                <w:szCs w:val="20"/>
              </w:rPr>
            </w:pPr>
            <w:r w:rsidRPr="0020294B">
              <w:rPr>
                <w:b/>
                <w:bCs/>
                <w:sz w:val="20"/>
                <w:szCs w:val="20"/>
              </w:rPr>
              <w:t>Component 4</w:t>
            </w:r>
          </w:p>
          <w:p w14:paraId="2149C3CA" w14:textId="77777777" w:rsidR="0020294B" w:rsidRPr="0020294B" w:rsidRDefault="0020294B" w:rsidP="0003694E">
            <w:pPr>
              <w:tabs>
                <w:tab w:val="left" w:pos="229"/>
              </w:tabs>
              <w:spacing w:after="60"/>
              <w:rPr>
                <w:b/>
                <w:bCs/>
                <w:sz w:val="20"/>
                <w:szCs w:val="20"/>
              </w:rPr>
            </w:pPr>
          </w:p>
          <w:p w14:paraId="25E8DA80" w14:textId="77777777" w:rsidR="0020294B" w:rsidRPr="0020294B" w:rsidRDefault="0020294B" w:rsidP="0003694E">
            <w:pPr>
              <w:tabs>
                <w:tab w:val="left" w:pos="229"/>
              </w:tabs>
              <w:spacing w:after="60"/>
              <w:rPr>
                <w:b/>
                <w:bCs/>
                <w:sz w:val="20"/>
                <w:szCs w:val="20"/>
              </w:rPr>
            </w:pPr>
            <w:r w:rsidRPr="0020294B">
              <w:rPr>
                <w:b/>
                <w:bCs/>
                <w:sz w:val="20"/>
                <w:szCs w:val="20"/>
              </w:rPr>
              <w:t>NCSA is updated to reflect post 2015-SDGs and current opportunities to strengthen priority foundational capacities for the global environment</w:t>
            </w:r>
          </w:p>
          <w:p w14:paraId="71132A3A" w14:textId="77777777" w:rsidR="0020294B" w:rsidRPr="0020294B" w:rsidRDefault="0020294B" w:rsidP="0003694E">
            <w:pPr>
              <w:tabs>
                <w:tab w:val="left" w:pos="229"/>
              </w:tabs>
              <w:spacing w:after="60"/>
              <w:rPr>
                <w:b/>
                <w:bCs/>
                <w:sz w:val="20"/>
                <w:szCs w:val="20"/>
              </w:rPr>
            </w:pPr>
          </w:p>
        </w:tc>
        <w:tc>
          <w:tcPr>
            <w:tcW w:w="1812" w:type="dxa"/>
          </w:tcPr>
          <w:p w14:paraId="0747E916" w14:textId="77777777" w:rsidR="0020294B" w:rsidRPr="0020294B" w:rsidRDefault="0020294B" w:rsidP="0003694E">
            <w:pPr>
              <w:tabs>
                <w:tab w:val="left" w:pos="229"/>
              </w:tabs>
              <w:spacing w:after="60"/>
              <w:rPr>
                <w:sz w:val="20"/>
                <w:szCs w:val="20"/>
                <w:lang w:eastAsia="fr-FR" w:bidi="fr-FR"/>
              </w:rPr>
            </w:pPr>
            <w:r w:rsidRPr="0020294B">
              <w:rPr>
                <w:b/>
                <w:sz w:val="20"/>
                <w:szCs w:val="20"/>
                <w:lang w:eastAsia="fr-FR" w:bidi="fr-FR"/>
              </w:rPr>
              <w:t>Indicator 18:</w:t>
            </w:r>
            <w:r w:rsidRPr="0020294B">
              <w:rPr>
                <w:sz w:val="20"/>
                <w:szCs w:val="20"/>
                <w:lang w:eastAsia="fr-FR" w:bidi="fr-FR"/>
              </w:rPr>
              <w:t xml:space="preserve"> NCSA Final Report and Capacity Development Action Plan is completed</w:t>
            </w:r>
          </w:p>
        </w:tc>
        <w:tc>
          <w:tcPr>
            <w:tcW w:w="1872" w:type="dxa"/>
          </w:tcPr>
          <w:p w14:paraId="6CC5A7C3" w14:textId="77777777" w:rsidR="0020294B" w:rsidRPr="0020294B" w:rsidRDefault="0020294B" w:rsidP="00527050">
            <w:pPr>
              <w:numPr>
                <w:ilvl w:val="0"/>
                <w:numId w:val="43"/>
              </w:numPr>
              <w:tabs>
                <w:tab w:val="left" w:pos="229"/>
              </w:tabs>
              <w:spacing w:after="60"/>
              <w:ind w:left="0" w:firstLine="0"/>
              <w:rPr>
                <w:rFonts w:eastAsia="Times New Roman"/>
                <w:color w:val="000000"/>
                <w:sz w:val="20"/>
                <w:szCs w:val="20"/>
              </w:rPr>
            </w:pPr>
            <w:r w:rsidRPr="0020294B">
              <w:rPr>
                <w:rFonts w:eastAsia="Times New Roman"/>
                <w:color w:val="000000"/>
                <w:sz w:val="20"/>
                <w:szCs w:val="20"/>
              </w:rPr>
              <w:t>Assessments of capacity challenges</w:t>
            </w:r>
          </w:p>
          <w:p w14:paraId="75C1DB93" w14:textId="77777777" w:rsidR="0020294B" w:rsidRPr="0020294B" w:rsidRDefault="0020294B" w:rsidP="00527050">
            <w:pPr>
              <w:numPr>
                <w:ilvl w:val="0"/>
                <w:numId w:val="43"/>
              </w:numPr>
              <w:tabs>
                <w:tab w:val="left" w:pos="229"/>
              </w:tabs>
              <w:spacing w:after="60"/>
              <w:ind w:left="0" w:firstLine="0"/>
              <w:rPr>
                <w:rFonts w:eastAsia="Times New Roman"/>
                <w:color w:val="000000"/>
                <w:sz w:val="20"/>
                <w:szCs w:val="20"/>
              </w:rPr>
            </w:pPr>
            <w:r w:rsidRPr="0020294B">
              <w:rPr>
                <w:rFonts w:eastAsia="Times New Roman"/>
                <w:color w:val="000000"/>
                <w:sz w:val="20"/>
                <w:szCs w:val="20"/>
              </w:rPr>
              <w:t xml:space="preserve">Cross-cutting analysis completed </w:t>
            </w:r>
          </w:p>
          <w:p w14:paraId="29117A49" w14:textId="77777777" w:rsidR="0020294B" w:rsidRPr="0020294B" w:rsidRDefault="0020294B" w:rsidP="00527050">
            <w:pPr>
              <w:numPr>
                <w:ilvl w:val="0"/>
                <w:numId w:val="43"/>
              </w:numPr>
              <w:tabs>
                <w:tab w:val="left" w:pos="229"/>
              </w:tabs>
              <w:spacing w:after="60"/>
              <w:ind w:left="0" w:firstLine="0"/>
              <w:rPr>
                <w:rFonts w:eastAsia="Times New Roman"/>
                <w:color w:val="000000"/>
                <w:sz w:val="20"/>
                <w:szCs w:val="20"/>
              </w:rPr>
            </w:pPr>
            <w:r w:rsidRPr="0020294B">
              <w:rPr>
                <w:rFonts w:eastAsia="Times New Roman"/>
                <w:color w:val="000000"/>
                <w:sz w:val="20"/>
                <w:szCs w:val="20"/>
              </w:rPr>
              <w:t>Capacity Development Strategy and Action Plan, developed</w:t>
            </w:r>
          </w:p>
          <w:p w14:paraId="1E8CFAF1" w14:textId="77777777" w:rsidR="0020294B" w:rsidRPr="0020294B" w:rsidRDefault="0020294B" w:rsidP="00527050">
            <w:pPr>
              <w:numPr>
                <w:ilvl w:val="0"/>
                <w:numId w:val="43"/>
              </w:numPr>
              <w:tabs>
                <w:tab w:val="left" w:pos="229"/>
              </w:tabs>
              <w:spacing w:after="60"/>
              <w:ind w:left="0" w:firstLine="0"/>
              <w:rPr>
                <w:rFonts w:eastAsia="Times New Roman"/>
                <w:noProof/>
                <w:color w:val="000000"/>
                <w:sz w:val="20"/>
                <w:szCs w:val="20"/>
              </w:rPr>
            </w:pPr>
            <w:r w:rsidRPr="0020294B">
              <w:rPr>
                <w:rFonts w:eastAsia="Times New Roman"/>
                <w:noProof/>
                <w:color w:val="000000"/>
                <w:sz w:val="20"/>
                <w:szCs w:val="20"/>
              </w:rPr>
              <w:t xml:space="preserve">NCSA Final Report </w:t>
            </w:r>
          </w:p>
          <w:p w14:paraId="2183C0C6" w14:textId="77777777" w:rsidR="0020294B" w:rsidRPr="0020294B" w:rsidRDefault="0020294B" w:rsidP="0003694E">
            <w:pPr>
              <w:tabs>
                <w:tab w:val="left" w:pos="229"/>
              </w:tabs>
              <w:spacing w:after="60"/>
              <w:rPr>
                <w:bCs/>
                <w:sz w:val="20"/>
                <w:szCs w:val="20"/>
                <w:highlight w:val="yellow"/>
              </w:rPr>
            </w:pPr>
          </w:p>
        </w:tc>
        <w:tc>
          <w:tcPr>
            <w:tcW w:w="2070" w:type="dxa"/>
          </w:tcPr>
          <w:p w14:paraId="568741DF"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rPr>
            </w:pPr>
            <w:r w:rsidRPr="0020294B">
              <w:rPr>
                <w:sz w:val="20"/>
                <w:szCs w:val="20"/>
              </w:rPr>
              <w:t>Working Group and workshop reports and products</w:t>
            </w:r>
          </w:p>
          <w:p w14:paraId="1DF6EEF7"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rPr>
            </w:pPr>
            <w:r w:rsidRPr="0020294B">
              <w:rPr>
                <w:sz w:val="20"/>
                <w:szCs w:val="20"/>
              </w:rPr>
              <w:t>Survey results</w:t>
            </w:r>
          </w:p>
          <w:p w14:paraId="253A433D"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rPr>
            </w:pPr>
            <w:r w:rsidRPr="0020294B">
              <w:rPr>
                <w:sz w:val="20"/>
                <w:szCs w:val="20"/>
              </w:rPr>
              <w:t xml:space="preserve">Interviews  </w:t>
            </w:r>
          </w:p>
          <w:p w14:paraId="473235E7"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rPr>
            </w:pPr>
            <w:r w:rsidRPr="0020294B">
              <w:rPr>
                <w:sz w:val="20"/>
                <w:szCs w:val="20"/>
              </w:rPr>
              <w:t xml:space="preserve">Thematic assessments </w:t>
            </w:r>
          </w:p>
          <w:p w14:paraId="6C4AC857"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lang w:eastAsia="fr-FR" w:bidi="fr-FR"/>
              </w:rPr>
            </w:pPr>
            <w:r w:rsidRPr="0020294B">
              <w:rPr>
                <w:sz w:val="20"/>
                <w:szCs w:val="20"/>
              </w:rPr>
              <w:t>Cross-cutting analysis report</w:t>
            </w:r>
          </w:p>
          <w:p w14:paraId="0BF4A141"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rPr>
            </w:pPr>
            <w:r w:rsidRPr="0020294B">
              <w:rPr>
                <w:sz w:val="20"/>
                <w:szCs w:val="20"/>
              </w:rPr>
              <w:t>Meeting minutes</w:t>
            </w:r>
          </w:p>
          <w:p w14:paraId="42DAE074"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rPr>
            </w:pPr>
            <w:r w:rsidRPr="0020294B">
              <w:rPr>
                <w:sz w:val="20"/>
                <w:szCs w:val="20"/>
              </w:rPr>
              <w:t>Draft Action Plan</w:t>
            </w:r>
          </w:p>
          <w:p w14:paraId="61E19190" w14:textId="77777777" w:rsidR="0020294B" w:rsidRPr="0020294B" w:rsidRDefault="0020294B" w:rsidP="00527050">
            <w:pPr>
              <w:widowControl w:val="0"/>
              <w:numPr>
                <w:ilvl w:val="0"/>
                <w:numId w:val="55"/>
              </w:numPr>
              <w:tabs>
                <w:tab w:val="left" w:pos="229"/>
              </w:tabs>
              <w:adjustRightInd w:val="0"/>
              <w:spacing w:after="60"/>
              <w:ind w:left="0" w:firstLine="0"/>
              <w:textAlignment w:val="baseline"/>
              <w:rPr>
                <w:sz w:val="20"/>
                <w:szCs w:val="20"/>
                <w:lang w:eastAsia="fr-FR" w:bidi="fr-FR"/>
              </w:rPr>
            </w:pPr>
            <w:r w:rsidRPr="0020294B">
              <w:rPr>
                <w:sz w:val="20"/>
                <w:szCs w:val="20"/>
              </w:rPr>
              <w:t>NCSA Final Report and Action Plan</w:t>
            </w:r>
          </w:p>
        </w:tc>
        <w:tc>
          <w:tcPr>
            <w:tcW w:w="1440" w:type="dxa"/>
          </w:tcPr>
          <w:p w14:paraId="259A2FD5" w14:textId="77777777" w:rsidR="0020294B" w:rsidRPr="0020294B" w:rsidRDefault="0020294B" w:rsidP="0003694E">
            <w:pPr>
              <w:widowControl w:val="0"/>
              <w:tabs>
                <w:tab w:val="left" w:pos="229"/>
              </w:tabs>
              <w:adjustRightInd w:val="0"/>
              <w:spacing w:after="60"/>
              <w:textAlignment w:val="baseline"/>
              <w:rPr>
                <w:sz w:val="20"/>
                <w:szCs w:val="20"/>
              </w:rPr>
            </w:pPr>
            <w:r w:rsidRPr="0020294B">
              <w:rPr>
                <w:sz w:val="20"/>
                <w:szCs w:val="20"/>
              </w:rPr>
              <w:t>Annually and at project end</w:t>
            </w:r>
          </w:p>
        </w:tc>
        <w:tc>
          <w:tcPr>
            <w:tcW w:w="1530" w:type="dxa"/>
          </w:tcPr>
          <w:p w14:paraId="2729D526" w14:textId="77777777" w:rsidR="0020294B" w:rsidRPr="0020294B" w:rsidRDefault="0020294B" w:rsidP="00527050">
            <w:pPr>
              <w:numPr>
                <w:ilvl w:val="0"/>
                <w:numId w:val="51"/>
              </w:numPr>
              <w:tabs>
                <w:tab w:val="left" w:pos="229"/>
                <w:tab w:val="num" w:pos="342"/>
              </w:tabs>
              <w:spacing w:after="60"/>
              <w:ind w:left="0" w:firstLine="0"/>
              <w:rPr>
                <w:sz w:val="20"/>
                <w:szCs w:val="20"/>
                <w:lang w:val="en-GB"/>
              </w:rPr>
            </w:pPr>
            <w:r w:rsidRPr="0020294B">
              <w:rPr>
                <w:sz w:val="20"/>
                <w:szCs w:val="20"/>
                <w:lang w:val="en-GB"/>
              </w:rPr>
              <w:t>EPA</w:t>
            </w:r>
          </w:p>
          <w:p w14:paraId="0AE2D352" w14:textId="77777777" w:rsidR="0020294B" w:rsidRPr="0020294B" w:rsidRDefault="0020294B" w:rsidP="00527050">
            <w:pPr>
              <w:numPr>
                <w:ilvl w:val="0"/>
                <w:numId w:val="51"/>
              </w:numPr>
              <w:tabs>
                <w:tab w:val="left" w:pos="229"/>
                <w:tab w:val="num" w:pos="342"/>
              </w:tabs>
              <w:spacing w:after="60"/>
              <w:ind w:left="0" w:firstLine="0"/>
              <w:rPr>
                <w:bCs/>
                <w:i/>
                <w:sz w:val="20"/>
                <w:szCs w:val="20"/>
              </w:rPr>
            </w:pPr>
            <w:r w:rsidRPr="0020294B">
              <w:rPr>
                <w:sz w:val="20"/>
                <w:szCs w:val="20"/>
                <w:lang w:val="en-GB"/>
              </w:rPr>
              <w:t>UNDP</w:t>
            </w:r>
          </w:p>
          <w:p w14:paraId="3AD1B353" w14:textId="77777777" w:rsidR="0020294B" w:rsidRPr="0020294B" w:rsidRDefault="0020294B" w:rsidP="00527050">
            <w:pPr>
              <w:widowControl w:val="0"/>
              <w:numPr>
                <w:ilvl w:val="0"/>
                <w:numId w:val="51"/>
              </w:numPr>
              <w:tabs>
                <w:tab w:val="left" w:pos="229"/>
                <w:tab w:val="num" w:pos="342"/>
              </w:tabs>
              <w:adjustRightInd w:val="0"/>
              <w:spacing w:after="60"/>
              <w:ind w:left="0" w:firstLine="0"/>
              <w:textAlignment w:val="baseline"/>
              <w:rPr>
                <w:sz w:val="20"/>
                <w:szCs w:val="20"/>
              </w:rPr>
            </w:pPr>
            <w:r w:rsidRPr="0020294B">
              <w:rPr>
                <w:sz w:val="20"/>
                <w:szCs w:val="20"/>
                <w:lang w:val="en-GB"/>
              </w:rPr>
              <w:t>PMU</w:t>
            </w:r>
          </w:p>
        </w:tc>
        <w:tc>
          <w:tcPr>
            <w:tcW w:w="3342" w:type="dxa"/>
          </w:tcPr>
          <w:p w14:paraId="19D95C62"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 xml:space="preserve">Survey respondents contribute their honest attitudes and values </w:t>
            </w:r>
          </w:p>
          <w:p w14:paraId="42B9DE4A"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The right representation from the various government ministries, departments, and agencies participate in project activities</w:t>
            </w:r>
          </w:p>
          <w:p w14:paraId="6F9189AF"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Assessments are deemed legitimate, relevant, and valid among all key stakeholder representatives and project champions</w:t>
            </w:r>
          </w:p>
          <w:p w14:paraId="3D5BDF62"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Best practices and lessons learned from other countries are appropriately used</w:t>
            </w:r>
          </w:p>
          <w:p w14:paraId="08958028"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Expert peer reviewers follow through with quality reviews</w:t>
            </w:r>
          </w:p>
          <w:p w14:paraId="6A6231EE"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Action Plan politically, technically,  and financially feasible</w:t>
            </w:r>
          </w:p>
          <w:p w14:paraId="54226887"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Final Report is deemed legitimate, relevant, and valid among all key stakeholder representatives and project champions</w:t>
            </w:r>
          </w:p>
          <w:p w14:paraId="4710E08E" w14:textId="77777777" w:rsidR="0020294B" w:rsidRPr="0020294B" w:rsidRDefault="0020294B" w:rsidP="00527050">
            <w:pPr>
              <w:widowControl w:val="0"/>
              <w:numPr>
                <w:ilvl w:val="0"/>
                <w:numId w:val="51"/>
              </w:numPr>
              <w:tabs>
                <w:tab w:val="left" w:pos="229"/>
              </w:tabs>
              <w:adjustRightInd w:val="0"/>
              <w:spacing w:after="60"/>
              <w:ind w:left="0" w:firstLine="0"/>
              <w:textAlignment w:val="baseline"/>
              <w:rPr>
                <w:sz w:val="20"/>
                <w:szCs w:val="20"/>
              </w:rPr>
            </w:pPr>
            <w:r w:rsidRPr="0020294B">
              <w:rPr>
                <w:sz w:val="20"/>
                <w:szCs w:val="20"/>
              </w:rPr>
              <w:t xml:space="preserve">The approval process is transparent and deemed valid by all stakeholders </w:t>
            </w:r>
          </w:p>
        </w:tc>
      </w:tr>
    </w:tbl>
    <w:p w14:paraId="673D18F6" w14:textId="77777777" w:rsidR="009A26C5" w:rsidRDefault="009A26C5" w:rsidP="00A55B6E"/>
    <w:p w14:paraId="2DF375F4" w14:textId="77777777" w:rsidR="006A6FF9" w:rsidRDefault="006A6FF9" w:rsidP="00A55B6E"/>
    <w:p w14:paraId="7000CA49" w14:textId="77777777" w:rsidR="006A6FF9" w:rsidRDefault="006A6FF9" w:rsidP="00A55B6E">
      <w:pPr>
        <w:pStyle w:val="Heading2"/>
        <w:sectPr w:rsidR="006A6FF9" w:rsidSect="007B4B8A">
          <w:pgSz w:w="15840" w:h="12240" w:orient="landscape"/>
          <w:pgMar w:top="1440" w:right="1440" w:bottom="1440" w:left="1440" w:header="720" w:footer="720" w:gutter="0"/>
          <w:cols w:space="720"/>
          <w:docGrid w:linePitch="360"/>
        </w:sectPr>
      </w:pPr>
      <w:bookmarkStart w:id="100" w:name="_Toc481075687"/>
      <w:bookmarkStart w:id="101" w:name="_Toc443183583"/>
      <w:bookmarkStart w:id="102" w:name="_Toc462176797"/>
      <w:bookmarkEnd w:id="96"/>
    </w:p>
    <w:p w14:paraId="695D38A5" w14:textId="77777777" w:rsidR="00FE5E3F" w:rsidRPr="00564D03" w:rsidRDefault="00432CE9" w:rsidP="00A55B6E">
      <w:pPr>
        <w:pStyle w:val="Heading2"/>
      </w:pPr>
      <w:r w:rsidRPr="00564D03">
        <w:t>Annex</w:t>
      </w:r>
      <w:r w:rsidR="005574BA" w:rsidRPr="00564D03">
        <w:t xml:space="preserve"> 4</w:t>
      </w:r>
      <w:r w:rsidR="00FE5E3F" w:rsidRPr="00564D03">
        <w:t>:</w:t>
      </w:r>
      <w:r w:rsidR="00FE5E3F" w:rsidRPr="00564D03">
        <w:tab/>
        <w:t>UNDP Social and Environmental and Social Screening Template (SESP)</w:t>
      </w:r>
      <w:bookmarkEnd w:id="100"/>
    </w:p>
    <w:p w14:paraId="385301F6" w14:textId="77777777" w:rsidR="00195FA2" w:rsidRPr="00564D03" w:rsidRDefault="00195FA2" w:rsidP="00A55B6E">
      <w:bookmarkStart w:id="103" w:name="Annex9"/>
      <w:bookmarkEnd w:id="101"/>
      <w:bookmarkEnd w:id="102"/>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6323"/>
      </w:tblGrid>
      <w:tr w:rsidR="0056193A" w:rsidRPr="00564D03" w14:paraId="3E14D287" w14:textId="77777777" w:rsidTr="006A6FF9">
        <w:tc>
          <w:tcPr>
            <w:tcW w:w="3325"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637F030C" w14:textId="77777777" w:rsidR="0056193A" w:rsidRPr="00564D03" w:rsidRDefault="0056193A" w:rsidP="0056193A">
            <w:pPr>
              <w:tabs>
                <w:tab w:val="left" w:pos="360"/>
              </w:tabs>
              <w:rPr>
                <w:rFonts w:eastAsia="Times New Roman"/>
                <w:b/>
                <w:i/>
                <w:color w:val="000000"/>
                <w:szCs w:val="22"/>
              </w:rPr>
            </w:pPr>
            <w:r w:rsidRPr="00564D03">
              <w:rPr>
                <w:rFonts w:eastAsia="Times New Roman"/>
                <w:b/>
                <w:i/>
                <w:color w:val="000000"/>
                <w:szCs w:val="22"/>
              </w:rPr>
              <w:t xml:space="preserve">Project Information </w:t>
            </w:r>
          </w:p>
        </w:tc>
        <w:tc>
          <w:tcPr>
            <w:tcW w:w="6323" w:type="dxa"/>
            <w:tcBorders>
              <w:top w:val="single" w:sz="4" w:space="0" w:color="auto"/>
              <w:left w:val="single" w:sz="4" w:space="0" w:color="auto"/>
              <w:bottom w:val="single" w:sz="4" w:space="0" w:color="auto"/>
              <w:right w:val="single" w:sz="4" w:space="0" w:color="auto"/>
            </w:tcBorders>
            <w:shd w:val="clear" w:color="auto" w:fill="C6D9F1"/>
            <w:vAlign w:val="center"/>
          </w:tcPr>
          <w:p w14:paraId="1AA4C48B" w14:textId="77777777" w:rsidR="0056193A" w:rsidRPr="00564D03" w:rsidRDefault="0056193A" w:rsidP="0056193A">
            <w:pPr>
              <w:rPr>
                <w:rFonts w:eastAsia="Times New Roman"/>
                <w:i/>
                <w:color w:val="000000"/>
                <w:szCs w:val="22"/>
              </w:rPr>
            </w:pPr>
          </w:p>
        </w:tc>
      </w:tr>
      <w:tr w:rsidR="0056193A" w:rsidRPr="00564D03" w14:paraId="3A64BC7F" w14:textId="77777777" w:rsidTr="006A6FF9">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DD4A34" w14:textId="77777777" w:rsidR="0056193A" w:rsidRPr="00564D03" w:rsidRDefault="0056193A" w:rsidP="0056193A">
            <w:pPr>
              <w:contextualSpacing/>
              <w:rPr>
                <w:rFonts w:eastAsia="Times New Roman"/>
                <w:sz w:val="20"/>
                <w:szCs w:val="20"/>
              </w:rPr>
            </w:pPr>
            <w:r w:rsidRPr="00564D03">
              <w:rPr>
                <w:rFonts w:eastAsia="Times New Roman"/>
                <w:sz w:val="20"/>
                <w:szCs w:val="20"/>
              </w:rPr>
              <w:t>Project Title</w:t>
            </w:r>
          </w:p>
        </w:tc>
        <w:tc>
          <w:tcPr>
            <w:tcW w:w="63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747978" w14:textId="77777777" w:rsidR="0056193A" w:rsidRPr="00564D03" w:rsidRDefault="0056193A" w:rsidP="0056193A">
            <w:pPr>
              <w:rPr>
                <w:rFonts w:eastAsia="Times New Roman"/>
                <w:sz w:val="20"/>
                <w:szCs w:val="20"/>
              </w:rPr>
            </w:pPr>
            <w:r w:rsidRPr="00564D03">
              <w:rPr>
                <w:color w:val="000000"/>
                <w:sz w:val="20"/>
                <w:szCs w:val="20"/>
              </w:rPr>
              <w:t>Strengthening national capacities to meet global environmental obligations with the framework of sustainable development priorities</w:t>
            </w:r>
          </w:p>
        </w:tc>
      </w:tr>
      <w:tr w:rsidR="0056193A" w:rsidRPr="00564D03" w14:paraId="6056A20D" w14:textId="77777777" w:rsidTr="006A6FF9">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A02E0D" w14:textId="77777777" w:rsidR="0056193A" w:rsidRPr="00564D03" w:rsidRDefault="0056193A" w:rsidP="0056193A">
            <w:pPr>
              <w:contextualSpacing/>
              <w:rPr>
                <w:rFonts w:eastAsia="Times New Roman"/>
                <w:sz w:val="20"/>
                <w:szCs w:val="20"/>
              </w:rPr>
            </w:pPr>
            <w:r w:rsidRPr="00564D03">
              <w:rPr>
                <w:rFonts w:eastAsia="Times New Roman"/>
                <w:sz w:val="20"/>
                <w:szCs w:val="20"/>
              </w:rPr>
              <w:t>Project Number</w:t>
            </w:r>
          </w:p>
        </w:tc>
        <w:tc>
          <w:tcPr>
            <w:tcW w:w="63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13815D" w14:textId="77777777" w:rsidR="0056193A" w:rsidRPr="00564D03" w:rsidRDefault="0056193A" w:rsidP="0056193A">
            <w:pPr>
              <w:rPr>
                <w:rFonts w:eastAsia="Times New Roman"/>
                <w:sz w:val="20"/>
                <w:szCs w:val="20"/>
              </w:rPr>
            </w:pPr>
            <w:r w:rsidRPr="00564D03">
              <w:rPr>
                <w:rFonts w:eastAsia="Times New Roman"/>
                <w:sz w:val="20"/>
                <w:szCs w:val="20"/>
              </w:rPr>
              <w:t>5796</w:t>
            </w:r>
          </w:p>
        </w:tc>
      </w:tr>
      <w:tr w:rsidR="0056193A" w:rsidRPr="00564D03" w14:paraId="76BC605A" w14:textId="77777777" w:rsidTr="006A6FF9">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93C1AF" w14:textId="77777777" w:rsidR="0056193A" w:rsidRPr="00564D03" w:rsidRDefault="0056193A" w:rsidP="0056193A">
            <w:pPr>
              <w:contextualSpacing/>
              <w:rPr>
                <w:rFonts w:eastAsia="Times New Roman"/>
                <w:sz w:val="20"/>
                <w:szCs w:val="20"/>
              </w:rPr>
            </w:pPr>
            <w:r w:rsidRPr="00564D03">
              <w:rPr>
                <w:rFonts w:eastAsia="Times New Roman"/>
                <w:sz w:val="20"/>
                <w:szCs w:val="20"/>
              </w:rPr>
              <w:t>Location (Global/Region/Country)</w:t>
            </w:r>
          </w:p>
        </w:tc>
        <w:tc>
          <w:tcPr>
            <w:tcW w:w="63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7A452C" w14:textId="77777777" w:rsidR="0056193A" w:rsidRPr="00564D03" w:rsidRDefault="0056193A" w:rsidP="0056193A">
            <w:pPr>
              <w:rPr>
                <w:rFonts w:eastAsia="Times New Roman"/>
                <w:sz w:val="20"/>
                <w:szCs w:val="20"/>
              </w:rPr>
            </w:pPr>
            <w:r w:rsidRPr="00564D03">
              <w:rPr>
                <w:rFonts w:eastAsia="Times New Roman"/>
                <w:sz w:val="20"/>
                <w:szCs w:val="20"/>
              </w:rPr>
              <w:t>Liberia</w:t>
            </w:r>
          </w:p>
        </w:tc>
      </w:tr>
    </w:tbl>
    <w:p w14:paraId="33C965D1" w14:textId="77777777" w:rsidR="0056193A" w:rsidRPr="00564D03" w:rsidRDefault="0056193A" w:rsidP="0056193A">
      <w:pPr>
        <w:spacing w:before="200"/>
        <w:rPr>
          <w:rFonts w:eastAsia="Times New Roman"/>
          <w:b/>
          <w:color w:val="365F91"/>
          <w:szCs w:val="22"/>
        </w:rPr>
      </w:pPr>
      <w:r w:rsidRPr="00564D03">
        <w:rPr>
          <w:rFonts w:eastAsia="Times New Roman"/>
          <w:b/>
          <w:i/>
          <w:szCs w:val="22"/>
        </w:rPr>
        <w:t>Part A.  Integrating Overarching Principles to Strengthen Social and Environmental Sustainability</w:t>
      </w:r>
    </w:p>
    <w:p w14:paraId="5053C5D6" w14:textId="77777777" w:rsidR="0056193A" w:rsidRPr="00564D03" w:rsidRDefault="0056193A" w:rsidP="0056193A">
      <w:pPr>
        <w:rPr>
          <w:rFonts w:eastAsia="Times New Roman"/>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56193A" w:rsidRPr="00564D03" w14:paraId="0BBB043A" w14:textId="77777777" w:rsidTr="007B4B8A">
        <w:trPr>
          <w:trHeight w:val="449"/>
        </w:trPr>
        <w:tc>
          <w:tcPr>
            <w:tcW w:w="0" w:type="auto"/>
            <w:tcBorders>
              <w:top w:val="single" w:sz="4" w:space="0" w:color="auto"/>
              <w:left w:val="single" w:sz="4" w:space="0" w:color="auto"/>
              <w:bottom w:val="single" w:sz="4" w:space="0" w:color="auto"/>
              <w:right w:val="single" w:sz="4" w:space="0" w:color="auto"/>
            </w:tcBorders>
            <w:shd w:val="clear" w:color="auto" w:fill="0F243E"/>
            <w:vAlign w:val="center"/>
            <w:hideMark/>
          </w:tcPr>
          <w:p w14:paraId="38D98473" w14:textId="77777777" w:rsidR="0056193A" w:rsidRPr="00564D03" w:rsidRDefault="0056193A" w:rsidP="0056193A">
            <w:pPr>
              <w:rPr>
                <w:rFonts w:eastAsia="Times New Roman"/>
                <w:szCs w:val="22"/>
              </w:rPr>
            </w:pPr>
            <w:r w:rsidRPr="00564D03">
              <w:rPr>
                <w:rFonts w:eastAsia="Times New Roman"/>
                <w:b/>
                <w:szCs w:val="22"/>
              </w:rPr>
              <w:t>QUESTION 1: How does the project integrate the overarching principles in order to strengthen social and environmental sustainability?</w:t>
            </w:r>
          </w:p>
        </w:tc>
      </w:tr>
      <w:tr w:rsidR="0056193A" w:rsidRPr="00564D03" w14:paraId="60DCF7CD" w14:textId="77777777" w:rsidTr="007B4B8A">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209DCD62" w14:textId="77777777" w:rsidR="0056193A" w:rsidRPr="00564D03" w:rsidRDefault="0056193A" w:rsidP="0056193A">
            <w:pPr>
              <w:tabs>
                <w:tab w:val="left" w:pos="432"/>
              </w:tabs>
              <w:spacing w:before="60" w:after="60"/>
              <w:rPr>
                <w:rFonts w:eastAsia="Times New Roman"/>
                <w:b/>
                <w:i/>
                <w:szCs w:val="22"/>
              </w:rPr>
            </w:pPr>
            <w:r w:rsidRPr="00564D03">
              <w:rPr>
                <w:rFonts w:eastAsia="Times New Roman"/>
                <w:b/>
                <w:i/>
                <w:szCs w:val="22"/>
              </w:rPr>
              <w:t xml:space="preserve">Briefly describe in the space below how the project mainstreams the human-rights based approach </w:t>
            </w:r>
          </w:p>
        </w:tc>
      </w:tr>
      <w:tr w:rsidR="0056193A" w:rsidRPr="00564D03" w14:paraId="12274D8F" w14:textId="77777777" w:rsidTr="007B4B8A">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81B4D17" w14:textId="77777777" w:rsidR="0056193A" w:rsidRPr="00564D03" w:rsidRDefault="0056193A" w:rsidP="0056193A">
            <w:pPr>
              <w:rPr>
                <w:rFonts w:eastAsia="Times New Roman"/>
                <w:szCs w:val="22"/>
              </w:rPr>
            </w:pPr>
            <w:r w:rsidRPr="00564D03">
              <w:rPr>
                <w:rFonts w:eastAsia="Times New Roman"/>
                <w:szCs w:val="22"/>
              </w:rPr>
              <w:t>The project mainstreams the human-rights based approach through significant participation and engagement of all stakeholders beginning with project design, and including implementation, monitoring and adaptive collaborative management of the project.  Stakeholders will be invited to participate in capacity development activities and the project will cultivate an enabling environment for active stakeholder engagement in natural resource management.</w:t>
            </w:r>
          </w:p>
          <w:p w14:paraId="6A69281F" w14:textId="77777777" w:rsidR="0056193A" w:rsidRPr="00564D03" w:rsidRDefault="0056193A" w:rsidP="0056193A">
            <w:pPr>
              <w:rPr>
                <w:rFonts w:eastAsia="Times New Roman"/>
                <w:szCs w:val="22"/>
              </w:rPr>
            </w:pPr>
          </w:p>
          <w:p w14:paraId="5F351303" w14:textId="77777777" w:rsidR="0056193A" w:rsidRPr="00564D03" w:rsidRDefault="0056193A" w:rsidP="0056193A">
            <w:pPr>
              <w:rPr>
                <w:rFonts w:eastAsia="Times New Roman"/>
                <w:szCs w:val="22"/>
              </w:rPr>
            </w:pPr>
            <w:r w:rsidRPr="00564D03">
              <w:rPr>
                <w:rFonts w:eastAsia="Times New Roman"/>
                <w:szCs w:val="22"/>
              </w:rPr>
              <w:t>As part of the project formulation phase, consultations were held with a broad group of stakeholders to build an understanding of the challenges and barriers to strong environmental policy, compliance, data and information management, and more effective decision-making for the global environment, (i.e.</w:t>
            </w:r>
            <w:r w:rsidR="004E0EC1" w:rsidRPr="00564D03">
              <w:rPr>
                <w:rFonts w:eastAsia="Times New Roman"/>
                <w:szCs w:val="22"/>
              </w:rPr>
              <w:t xml:space="preserve">, the baseline of the project).  </w:t>
            </w:r>
            <w:r w:rsidRPr="00564D03">
              <w:rPr>
                <w:rFonts w:eastAsia="Times New Roman"/>
                <w:szCs w:val="22"/>
              </w:rPr>
              <w:t xml:space="preserve">One assumption of the project strategy is that </w:t>
            </w:r>
            <w:r w:rsidR="00BF0107" w:rsidRPr="00564D03">
              <w:rPr>
                <w:rFonts w:eastAsia="Times New Roman"/>
                <w:szCs w:val="22"/>
              </w:rPr>
              <w:t xml:space="preserve">these </w:t>
            </w:r>
            <w:r w:rsidRPr="00564D03">
              <w:rPr>
                <w:rFonts w:eastAsia="Times New Roman"/>
                <w:szCs w:val="22"/>
              </w:rPr>
              <w:t>in-depth consultations will enhance the transparency and legitim</w:t>
            </w:r>
            <w:r w:rsidR="00BF0107" w:rsidRPr="00564D03">
              <w:rPr>
                <w:rFonts w:eastAsia="Times New Roman"/>
                <w:szCs w:val="22"/>
              </w:rPr>
              <w:t>acy of the proposed activities</w:t>
            </w:r>
            <w:r w:rsidRPr="00564D03">
              <w:rPr>
                <w:rFonts w:eastAsia="Times New Roman"/>
                <w:szCs w:val="22"/>
              </w:rPr>
              <w:t xml:space="preserve">.  </w:t>
            </w:r>
            <w:r w:rsidR="00BF0107" w:rsidRPr="00564D03">
              <w:rPr>
                <w:rFonts w:eastAsia="Times New Roman"/>
                <w:szCs w:val="22"/>
              </w:rPr>
              <w:t>Furthermore</w:t>
            </w:r>
            <w:r w:rsidRPr="00564D03">
              <w:rPr>
                <w:rFonts w:eastAsia="Times New Roman"/>
                <w:szCs w:val="22"/>
              </w:rPr>
              <w:t>, component</w:t>
            </w:r>
            <w:r w:rsidR="00BF0107" w:rsidRPr="00564D03">
              <w:rPr>
                <w:rFonts w:eastAsia="Times New Roman"/>
                <w:szCs w:val="22"/>
              </w:rPr>
              <w:t>3</w:t>
            </w:r>
            <w:r w:rsidRPr="00564D03">
              <w:rPr>
                <w:rFonts w:eastAsia="Times New Roman"/>
                <w:szCs w:val="22"/>
              </w:rPr>
              <w:t>, which focuses on improving awareness of global environmental values and knowledge management, allows for a multi-dimensional approach that includes stakeholder engagement and awareness programs with the private sector, the media, civil society, ac</w:t>
            </w:r>
            <w:r w:rsidR="00BF0107" w:rsidRPr="00564D03">
              <w:rPr>
                <w:rFonts w:eastAsia="Times New Roman"/>
                <w:szCs w:val="22"/>
              </w:rPr>
              <w:t>ademia and local organizations.</w:t>
            </w:r>
          </w:p>
        </w:tc>
      </w:tr>
      <w:tr w:rsidR="0056193A" w:rsidRPr="00564D03" w14:paraId="3E967F59" w14:textId="77777777" w:rsidTr="007B4B8A">
        <w:trPr>
          <w:trHeight w:val="296"/>
        </w:trPr>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08D716E8" w14:textId="77777777" w:rsidR="0056193A" w:rsidRPr="00564D03" w:rsidRDefault="0056193A" w:rsidP="0056193A">
            <w:pPr>
              <w:spacing w:after="120"/>
              <w:contextualSpacing/>
              <w:rPr>
                <w:rFonts w:eastAsia="Times New Roman"/>
                <w:b/>
                <w:i/>
                <w:szCs w:val="22"/>
              </w:rPr>
            </w:pPr>
            <w:r w:rsidRPr="00564D03">
              <w:rPr>
                <w:rFonts w:eastAsia="Times New Roman"/>
                <w:b/>
                <w:i/>
                <w:szCs w:val="22"/>
              </w:rPr>
              <w:t>Briefly describe in the space below  how the Project is likely to improve gender equality and women’s empowerment</w:t>
            </w:r>
          </w:p>
        </w:tc>
      </w:tr>
      <w:tr w:rsidR="0056193A" w:rsidRPr="00564D03" w14:paraId="57DA2E33" w14:textId="77777777" w:rsidTr="007B4B8A">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EA05499" w14:textId="77777777" w:rsidR="0056193A" w:rsidRPr="00564D03" w:rsidRDefault="00BF0107" w:rsidP="00BF0107">
            <w:pPr>
              <w:keepNext/>
              <w:tabs>
                <w:tab w:val="left" w:pos="432"/>
              </w:tabs>
              <w:spacing w:after="120"/>
              <w:outlineLvl w:val="7"/>
              <w:rPr>
                <w:rFonts w:eastAsia="Times New Roman"/>
                <w:color w:val="595959"/>
                <w:szCs w:val="22"/>
              </w:rPr>
            </w:pPr>
            <w:r w:rsidRPr="00564D03">
              <w:rPr>
                <w:rFonts w:eastAsia="Times New Roman"/>
                <w:szCs w:val="22"/>
              </w:rPr>
              <w:t>The project design has taken into account g</w:t>
            </w:r>
            <w:r w:rsidR="0056193A" w:rsidRPr="00564D03">
              <w:rPr>
                <w:rFonts w:eastAsia="Times New Roman"/>
                <w:szCs w:val="22"/>
              </w:rPr>
              <w:t>ender equality concerns, and as a result, the monitoring of key indicators, such as the gender balance in capacity development activities and the extent to which gender issues shape workshop deliberations and recommendations, are included in the project.  Th</w:t>
            </w:r>
            <w:r w:rsidRPr="00564D03">
              <w:rPr>
                <w:rFonts w:eastAsia="Times New Roman"/>
                <w:szCs w:val="22"/>
              </w:rPr>
              <w:t xml:space="preserve">e project </w:t>
            </w:r>
            <w:r w:rsidR="0056193A" w:rsidRPr="00564D03">
              <w:rPr>
                <w:rFonts w:eastAsia="Times New Roman"/>
                <w:szCs w:val="22"/>
              </w:rPr>
              <w:t xml:space="preserve">will </w:t>
            </w:r>
            <w:r w:rsidRPr="00564D03">
              <w:rPr>
                <w:rFonts w:eastAsia="Times New Roman"/>
                <w:szCs w:val="22"/>
              </w:rPr>
              <w:t xml:space="preserve">promote </w:t>
            </w:r>
            <w:r w:rsidR="0056193A" w:rsidRPr="00564D03">
              <w:rPr>
                <w:rFonts w:eastAsia="Times New Roman"/>
                <w:szCs w:val="22"/>
              </w:rPr>
              <w:t xml:space="preserve">gender parity, including the promotion of gender equality in environmental management, and the empowerment and participation of women in environmental management.  </w:t>
            </w:r>
          </w:p>
        </w:tc>
      </w:tr>
      <w:tr w:rsidR="0056193A" w:rsidRPr="00564D03" w14:paraId="5C372F50" w14:textId="77777777" w:rsidTr="007B4B8A">
        <w:trPr>
          <w:trHeight w:val="305"/>
        </w:trPr>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682B3257" w14:textId="77777777" w:rsidR="0056193A" w:rsidRPr="00564D03" w:rsidRDefault="0056193A" w:rsidP="0056193A">
            <w:pPr>
              <w:spacing w:after="120"/>
              <w:contextualSpacing/>
              <w:rPr>
                <w:rFonts w:eastAsia="Times New Roman"/>
                <w:b/>
                <w:i/>
                <w:szCs w:val="22"/>
                <w:u w:val="single"/>
              </w:rPr>
            </w:pPr>
            <w:r w:rsidRPr="00564D03">
              <w:rPr>
                <w:rFonts w:eastAsia="Times New Roman"/>
                <w:b/>
                <w:i/>
                <w:szCs w:val="22"/>
              </w:rPr>
              <w:t>Briefly describe in the space below how the Project mainstreams environmental sustainability</w:t>
            </w:r>
          </w:p>
        </w:tc>
      </w:tr>
      <w:tr w:rsidR="0056193A" w:rsidRPr="00564D03" w14:paraId="5AEB698E" w14:textId="77777777" w:rsidTr="007B4B8A">
        <w:trPr>
          <w:trHeight w:val="1142"/>
        </w:trPr>
        <w:tc>
          <w:tcPr>
            <w:tcW w:w="0" w:type="auto"/>
            <w:tcBorders>
              <w:top w:val="single" w:sz="4" w:space="0" w:color="auto"/>
              <w:left w:val="single" w:sz="4" w:space="0" w:color="auto"/>
              <w:bottom w:val="single" w:sz="4" w:space="0" w:color="auto"/>
              <w:right w:val="single" w:sz="4" w:space="0" w:color="auto"/>
            </w:tcBorders>
            <w:shd w:val="clear" w:color="auto" w:fill="auto"/>
          </w:tcPr>
          <w:p w14:paraId="4C1EE5A1" w14:textId="77777777" w:rsidR="0056193A" w:rsidRPr="00564D03" w:rsidRDefault="0056193A" w:rsidP="0056193A">
            <w:pPr>
              <w:spacing w:after="60"/>
              <w:rPr>
                <w:szCs w:val="22"/>
              </w:rPr>
            </w:pPr>
            <w:r w:rsidRPr="00564D03">
              <w:rPr>
                <w:szCs w:val="22"/>
              </w:rPr>
              <w:t>This project directl</w:t>
            </w:r>
            <w:r w:rsidR="00BF0107" w:rsidRPr="00564D03">
              <w:rPr>
                <w:szCs w:val="22"/>
              </w:rPr>
              <w:t xml:space="preserve">y responds to the GEF-funded 2006 </w:t>
            </w:r>
            <w:r w:rsidRPr="00564D03">
              <w:rPr>
                <w:szCs w:val="22"/>
              </w:rPr>
              <w:t xml:space="preserve">National Capacity Self-Assessment (NCSA).  Additionally, the project responds to national priorities, policies, and strategies such as the </w:t>
            </w:r>
            <w:r w:rsidR="00E43BAD" w:rsidRPr="00564D03">
              <w:rPr>
                <w:szCs w:val="22"/>
              </w:rPr>
              <w:t xml:space="preserve">2013-2017 </w:t>
            </w:r>
            <w:r w:rsidRPr="00564D03">
              <w:rPr>
                <w:szCs w:val="22"/>
              </w:rPr>
              <w:t xml:space="preserve">UNDAF, the National Action Plan for Climate Change Adaptation, </w:t>
            </w:r>
            <w:r w:rsidR="00E43BAD" w:rsidRPr="00564D03">
              <w:rPr>
                <w:szCs w:val="22"/>
              </w:rPr>
              <w:t xml:space="preserve">the </w:t>
            </w:r>
            <w:r w:rsidRPr="00564D03">
              <w:rPr>
                <w:szCs w:val="22"/>
              </w:rPr>
              <w:t>NBSAP</w:t>
            </w:r>
            <w:r w:rsidR="00947933" w:rsidRPr="00564D03">
              <w:rPr>
                <w:szCs w:val="22"/>
              </w:rPr>
              <w:t xml:space="preserve"> II</w:t>
            </w:r>
            <w:r w:rsidRPr="00564D03">
              <w:rPr>
                <w:szCs w:val="22"/>
              </w:rPr>
              <w:t xml:space="preserve">, </w:t>
            </w:r>
            <w:r w:rsidR="00E43BAD" w:rsidRPr="00564D03">
              <w:rPr>
                <w:szCs w:val="22"/>
              </w:rPr>
              <w:t xml:space="preserve">the </w:t>
            </w:r>
            <w:r w:rsidR="00E43BAD" w:rsidRPr="00564D03">
              <w:t xml:space="preserve">medium-term Poverty Reduction Strategy II (2012-2018), and </w:t>
            </w:r>
            <w:r w:rsidR="00E43BAD" w:rsidRPr="00564D03">
              <w:rPr>
                <w:i/>
                <w:iCs/>
              </w:rPr>
              <w:t>Liberia RISING 2030</w:t>
            </w:r>
            <w:r w:rsidR="00E43BAD" w:rsidRPr="00564D03">
              <w:t xml:space="preserve">.  </w:t>
            </w:r>
            <w:r w:rsidRPr="00564D03">
              <w:rPr>
                <w:szCs w:val="22"/>
              </w:rPr>
              <w:t>This project</w:t>
            </w:r>
            <w:r w:rsidR="00E43BAD" w:rsidRPr="00564D03">
              <w:rPr>
                <w:szCs w:val="22"/>
              </w:rPr>
              <w:t xml:space="preserve"> is also aligned with </w:t>
            </w:r>
            <w:r w:rsidRPr="00564D03">
              <w:rPr>
                <w:szCs w:val="22"/>
              </w:rPr>
              <w:t xml:space="preserve">the </w:t>
            </w:r>
            <w:r w:rsidRPr="00564D03">
              <w:rPr>
                <w:rFonts w:eastAsia="Times New Roman"/>
                <w:szCs w:val="22"/>
              </w:rPr>
              <w:t>post-2015 Sustainable Development</w:t>
            </w:r>
            <w:r w:rsidRPr="00564D03">
              <w:rPr>
                <w:szCs w:val="22"/>
              </w:rPr>
              <w:t xml:space="preserve"> Goals.</w:t>
            </w:r>
          </w:p>
          <w:p w14:paraId="585C3BF6" w14:textId="77777777" w:rsidR="002D469E" w:rsidRPr="00564D03" w:rsidRDefault="002D469E" w:rsidP="002D469E">
            <w:pPr>
              <w:pStyle w:val="AProdoc"/>
              <w:numPr>
                <w:ilvl w:val="0"/>
                <w:numId w:val="0"/>
              </w:numPr>
            </w:pPr>
            <w:r w:rsidRPr="00564D03">
              <w:t xml:space="preserve">The expected outcomes of the project from a GEF perspective are improved capacities to meet and sustain global environmental priorities, the expected outcomes from a national socio-economic development perspective are improved capacities to plan and make decisions that will meet and sustain sustainable development priorities.  This will be achieved by mainstreaming global environment into planning and decision-making process (i.e., integrating environmental-development best practices that reflect global environmental priorities and the Post-2015 Sustainable Development Goals into planning). </w:t>
            </w:r>
          </w:p>
          <w:p w14:paraId="65752A7A" w14:textId="77777777" w:rsidR="0056193A" w:rsidRPr="00564D03" w:rsidRDefault="0056193A" w:rsidP="00E43BAD">
            <w:pPr>
              <w:spacing w:after="60"/>
              <w:rPr>
                <w:rFonts w:ascii="Calibri" w:hAnsi="Calibri"/>
                <w:sz w:val="20"/>
              </w:rPr>
            </w:pPr>
            <w:r w:rsidRPr="00564D03">
              <w:rPr>
                <w:szCs w:val="22"/>
              </w:rPr>
              <w:t>The Rio Conventions will serve as analytical frameworks for identifying global environmental criteria and indicators and will be linked to sustainable development objectives and other</w:t>
            </w:r>
            <w:r w:rsidR="00E43BAD" w:rsidRPr="00564D03">
              <w:rPr>
                <w:szCs w:val="22"/>
              </w:rPr>
              <w:t xml:space="preserve"> indicators</w:t>
            </w:r>
            <w:r w:rsidRPr="00564D03">
              <w:rPr>
                <w:szCs w:val="22"/>
              </w:rPr>
              <w:t xml:space="preserve">.  Through learning-by-doing training, </w:t>
            </w:r>
            <w:r w:rsidRPr="00564D03">
              <w:rPr>
                <w:color w:val="000000"/>
                <w:szCs w:val="22"/>
              </w:rPr>
              <w:t>a national sustainable development strategy which fully integrates Rio Convention obligations,</w:t>
            </w:r>
            <w:r w:rsidRPr="00564D03">
              <w:rPr>
                <w:szCs w:val="22"/>
              </w:rPr>
              <w:t xml:space="preserve"> an </w:t>
            </w:r>
            <w:r w:rsidRPr="00564D03">
              <w:rPr>
                <w:color w:val="000000"/>
                <w:szCs w:val="22"/>
              </w:rPr>
              <w:t xml:space="preserve">Environmental </w:t>
            </w:r>
            <w:r w:rsidR="00E43BAD" w:rsidRPr="00564D03">
              <w:rPr>
                <w:color w:val="000000"/>
                <w:szCs w:val="22"/>
              </w:rPr>
              <w:t xml:space="preserve">Knowledge </w:t>
            </w:r>
            <w:r w:rsidRPr="00564D03">
              <w:rPr>
                <w:color w:val="000000"/>
                <w:szCs w:val="22"/>
              </w:rPr>
              <w:t>Management System</w:t>
            </w:r>
            <w:r w:rsidRPr="00564D03">
              <w:rPr>
                <w:szCs w:val="22"/>
              </w:rPr>
              <w:t xml:space="preserve">, and improved </w:t>
            </w:r>
            <w:r w:rsidRPr="00564D03">
              <w:rPr>
                <w:color w:val="000000"/>
                <w:szCs w:val="22"/>
              </w:rPr>
              <w:t>institutional structures and mechanisms for mainstreaming and enforcing Rio Conventions</w:t>
            </w:r>
            <w:r w:rsidRPr="00564D03">
              <w:rPr>
                <w:szCs w:val="22"/>
              </w:rPr>
              <w:t xml:space="preserve">, environmental sustainability will be mainstreamed.  </w:t>
            </w:r>
          </w:p>
        </w:tc>
      </w:tr>
    </w:tbl>
    <w:p w14:paraId="143D4142" w14:textId="77777777" w:rsidR="0056193A" w:rsidRPr="00564D03" w:rsidRDefault="0056193A" w:rsidP="0056193A">
      <w:pPr>
        <w:rPr>
          <w:rFonts w:eastAsia="Times New Roman"/>
          <w:b/>
          <w:szCs w:val="20"/>
        </w:rPr>
      </w:pPr>
    </w:p>
    <w:p w14:paraId="0CFD3E32" w14:textId="77777777" w:rsidR="0056193A" w:rsidRPr="00564D03" w:rsidRDefault="0056193A" w:rsidP="0056193A">
      <w:pPr>
        <w:spacing w:before="200"/>
        <w:rPr>
          <w:rFonts w:eastAsia="Times New Roman"/>
          <w:b/>
          <w:i/>
          <w:szCs w:val="22"/>
        </w:rPr>
      </w:pPr>
      <w:r w:rsidRPr="00564D03">
        <w:rPr>
          <w:rFonts w:eastAsia="Times New Roman"/>
          <w:b/>
          <w:i/>
          <w:szCs w:val="22"/>
        </w:rPr>
        <w:t>Part B.  Identifying and Managing Social and Environmental Risks</w:t>
      </w:r>
    </w:p>
    <w:p w14:paraId="6A47C6FF" w14:textId="77777777" w:rsidR="0056193A" w:rsidRPr="00564D03" w:rsidRDefault="0056193A" w:rsidP="0056193A">
      <w:pPr>
        <w:keepNext/>
        <w:rPr>
          <w:rFonts w:eastAsia="Times New Roman"/>
          <w:b/>
          <w:szCs w:val="22"/>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3"/>
        <w:gridCol w:w="2340"/>
        <w:gridCol w:w="810"/>
        <w:gridCol w:w="517"/>
        <w:gridCol w:w="23"/>
        <w:gridCol w:w="4230"/>
      </w:tblGrid>
      <w:tr w:rsidR="0056193A" w:rsidRPr="00564D03" w14:paraId="3510AE3C" w14:textId="77777777" w:rsidTr="006A6FF9">
        <w:trPr>
          <w:trHeight w:val="1061"/>
        </w:trPr>
        <w:tc>
          <w:tcPr>
            <w:tcW w:w="5580" w:type="dxa"/>
            <w:gridSpan w:val="4"/>
            <w:tcBorders>
              <w:top w:val="single" w:sz="4" w:space="0" w:color="auto"/>
              <w:left w:val="single" w:sz="4" w:space="0" w:color="auto"/>
              <w:bottom w:val="single" w:sz="4" w:space="0" w:color="auto"/>
              <w:right w:val="single" w:sz="4" w:space="0" w:color="auto"/>
            </w:tcBorders>
            <w:shd w:val="clear" w:color="auto" w:fill="0F243E"/>
            <w:hideMark/>
          </w:tcPr>
          <w:p w14:paraId="5EAA25BD" w14:textId="77777777" w:rsidR="0056193A" w:rsidRPr="00564D03" w:rsidRDefault="0056193A" w:rsidP="0056193A">
            <w:pPr>
              <w:keepNext/>
              <w:tabs>
                <w:tab w:val="left" w:pos="101"/>
              </w:tabs>
              <w:ind w:right="252" w:firstLine="11"/>
              <w:rPr>
                <w:rFonts w:eastAsia="Times New Roman"/>
                <w:b/>
                <w:sz w:val="20"/>
                <w:szCs w:val="20"/>
              </w:rPr>
            </w:pPr>
            <w:r w:rsidRPr="00564D03">
              <w:rPr>
                <w:rFonts w:eastAsia="Times New Roman"/>
                <w:b/>
                <w:sz w:val="20"/>
                <w:szCs w:val="20"/>
              </w:rPr>
              <w:t>QUESTION 3: What is the level of significance of the potential social and environmental risks?</w:t>
            </w:r>
          </w:p>
          <w:p w14:paraId="40769C3A" w14:textId="77777777" w:rsidR="0056193A" w:rsidRPr="00564D03" w:rsidRDefault="0056193A" w:rsidP="0056193A">
            <w:pPr>
              <w:keepNext/>
              <w:tabs>
                <w:tab w:val="left" w:pos="432"/>
              </w:tabs>
              <w:rPr>
                <w:rFonts w:eastAsia="Times New Roman"/>
                <w:b/>
                <w:sz w:val="20"/>
                <w:szCs w:val="20"/>
              </w:rPr>
            </w:pPr>
            <w:r w:rsidRPr="00564D03">
              <w:rPr>
                <w:rFonts w:eastAsia="Times New Roman"/>
                <w:i/>
                <w:sz w:val="20"/>
                <w:szCs w:val="20"/>
              </w:rPr>
              <w:t>Note: Respond to Questions 4 and 5 below before proceeding to Question 6</w:t>
            </w:r>
          </w:p>
        </w:tc>
        <w:tc>
          <w:tcPr>
            <w:tcW w:w="4253" w:type="dxa"/>
            <w:gridSpan w:val="2"/>
            <w:tcBorders>
              <w:top w:val="single" w:sz="4" w:space="0" w:color="auto"/>
              <w:left w:val="single" w:sz="4" w:space="0" w:color="auto"/>
              <w:bottom w:val="single" w:sz="4" w:space="0" w:color="auto"/>
              <w:right w:val="single" w:sz="4" w:space="0" w:color="auto"/>
            </w:tcBorders>
            <w:shd w:val="clear" w:color="auto" w:fill="0F243E"/>
            <w:hideMark/>
          </w:tcPr>
          <w:p w14:paraId="21542B5F" w14:textId="77777777" w:rsidR="0056193A" w:rsidRPr="00564D03" w:rsidRDefault="0056193A" w:rsidP="0056193A">
            <w:pPr>
              <w:keepNext/>
              <w:tabs>
                <w:tab w:val="left" w:pos="432"/>
              </w:tabs>
              <w:rPr>
                <w:rFonts w:eastAsia="Times New Roman"/>
                <w:b/>
                <w:sz w:val="20"/>
                <w:szCs w:val="20"/>
              </w:rPr>
            </w:pPr>
            <w:r w:rsidRPr="00564D03">
              <w:rPr>
                <w:rFonts w:eastAsia="Times New Roman"/>
                <w:b/>
                <w:sz w:val="20"/>
                <w:szCs w:val="20"/>
              </w:rPr>
              <w:t>QUESTION 6: What social and environmental assessment and management measures have been conducted and/or are required to address potential risks (for Risks with Moderate and High Significance)?</w:t>
            </w:r>
          </w:p>
        </w:tc>
      </w:tr>
      <w:tr w:rsidR="0056193A" w:rsidRPr="00564D03" w14:paraId="1F22F941" w14:textId="77777777" w:rsidTr="006A6FF9">
        <w:tc>
          <w:tcPr>
            <w:tcW w:w="1913" w:type="dxa"/>
            <w:tcBorders>
              <w:top w:val="single" w:sz="4" w:space="0" w:color="auto"/>
              <w:left w:val="single" w:sz="4" w:space="0" w:color="auto"/>
              <w:bottom w:val="single" w:sz="4" w:space="0" w:color="auto"/>
              <w:right w:val="single" w:sz="4" w:space="0" w:color="auto"/>
            </w:tcBorders>
            <w:shd w:val="clear" w:color="auto" w:fill="C6D9F1"/>
            <w:hideMark/>
          </w:tcPr>
          <w:p w14:paraId="5BF8FBA7" w14:textId="77777777" w:rsidR="0056193A" w:rsidRPr="00564D03" w:rsidRDefault="0056193A" w:rsidP="0056193A">
            <w:pPr>
              <w:rPr>
                <w:rFonts w:eastAsia="Times New Roman"/>
                <w:b/>
                <w:i/>
                <w:sz w:val="20"/>
                <w:szCs w:val="20"/>
              </w:rPr>
            </w:pPr>
            <w:r w:rsidRPr="00564D03">
              <w:rPr>
                <w:rFonts w:eastAsia="Times New Roman"/>
                <w:b/>
                <w:i/>
                <w:sz w:val="20"/>
                <w:szCs w:val="20"/>
              </w:rPr>
              <w:t>Impact and Probability  (1-5)</w:t>
            </w:r>
          </w:p>
        </w:tc>
        <w:tc>
          <w:tcPr>
            <w:tcW w:w="2340" w:type="dxa"/>
            <w:tcBorders>
              <w:top w:val="single" w:sz="4" w:space="0" w:color="auto"/>
              <w:left w:val="single" w:sz="4" w:space="0" w:color="auto"/>
              <w:bottom w:val="single" w:sz="4" w:space="0" w:color="auto"/>
              <w:right w:val="single" w:sz="4" w:space="0" w:color="auto"/>
            </w:tcBorders>
            <w:shd w:val="clear" w:color="auto" w:fill="C6D9F1"/>
            <w:hideMark/>
          </w:tcPr>
          <w:p w14:paraId="79DB16EC" w14:textId="77777777" w:rsidR="0056193A" w:rsidRPr="00564D03" w:rsidRDefault="0056193A" w:rsidP="0056193A">
            <w:pPr>
              <w:rPr>
                <w:rFonts w:eastAsia="Times New Roman"/>
                <w:b/>
                <w:i/>
                <w:sz w:val="20"/>
                <w:szCs w:val="20"/>
              </w:rPr>
            </w:pPr>
            <w:r w:rsidRPr="00564D03">
              <w:rPr>
                <w:rFonts w:eastAsia="Times New Roman"/>
                <w:b/>
                <w:i/>
                <w:sz w:val="20"/>
                <w:szCs w:val="20"/>
              </w:rPr>
              <w:t>Significance</w:t>
            </w:r>
          </w:p>
          <w:p w14:paraId="650B5318" w14:textId="77777777" w:rsidR="0056193A" w:rsidRPr="00564D03" w:rsidRDefault="0056193A" w:rsidP="0056193A">
            <w:pPr>
              <w:rPr>
                <w:rFonts w:eastAsia="Times New Roman"/>
                <w:b/>
                <w:i/>
                <w:sz w:val="20"/>
                <w:szCs w:val="20"/>
              </w:rPr>
            </w:pPr>
            <w:r w:rsidRPr="00564D03">
              <w:rPr>
                <w:rFonts w:eastAsia="Times New Roman"/>
                <w:b/>
                <w:i/>
                <w:sz w:val="20"/>
                <w:szCs w:val="20"/>
              </w:rPr>
              <w:t>(Low, Moderate, High)</w:t>
            </w:r>
          </w:p>
        </w:tc>
        <w:tc>
          <w:tcPr>
            <w:tcW w:w="1327"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7E7FA731" w14:textId="77777777" w:rsidR="0056193A" w:rsidRPr="00564D03" w:rsidRDefault="0056193A" w:rsidP="0056193A">
            <w:pPr>
              <w:rPr>
                <w:rFonts w:eastAsia="Times New Roman"/>
                <w:b/>
                <w:i/>
                <w:sz w:val="20"/>
                <w:szCs w:val="20"/>
              </w:rPr>
            </w:pPr>
            <w:r w:rsidRPr="00564D03">
              <w:rPr>
                <w:rFonts w:eastAsia="Times New Roman"/>
                <w:b/>
                <w:i/>
                <w:sz w:val="20"/>
                <w:szCs w:val="20"/>
              </w:rPr>
              <w:t>Comments</w:t>
            </w:r>
          </w:p>
        </w:tc>
        <w:tc>
          <w:tcPr>
            <w:tcW w:w="4253"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023DFD16" w14:textId="77777777" w:rsidR="0056193A" w:rsidRPr="00564D03" w:rsidRDefault="0056193A" w:rsidP="0056193A">
            <w:pPr>
              <w:rPr>
                <w:rFonts w:eastAsia="Times New Roman"/>
                <w:b/>
                <w:i/>
                <w:sz w:val="20"/>
                <w:szCs w:val="20"/>
              </w:rPr>
            </w:pPr>
            <w:r w:rsidRPr="00564D03">
              <w:rPr>
                <w:rFonts w:eastAsia="Times New Roman"/>
                <w:b/>
                <w:i/>
                <w:sz w:val="20"/>
                <w:szCs w:val="20"/>
              </w:rPr>
              <w:t>Description of assessment and management measures as reflected in the Project design.  If ESIA or SESA is required note that the assessment should consider all potential impacts and risks.</w:t>
            </w:r>
          </w:p>
        </w:tc>
      </w:tr>
      <w:tr w:rsidR="0056193A" w:rsidRPr="00564D03" w14:paraId="5502699A" w14:textId="77777777" w:rsidTr="006A6FF9">
        <w:trPr>
          <w:trHeight w:val="593"/>
        </w:trPr>
        <w:tc>
          <w:tcPr>
            <w:tcW w:w="9833" w:type="dxa"/>
            <w:gridSpan w:val="6"/>
            <w:tcBorders>
              <w:top w:val="single" w:sz="4" w:space="0" w:color="auto"/>
              <w:left w:val="single" w:sz="4" w:space="0" w:color="auto"/>
              <w:bottom w:val="single" w:sz="4" w:space="0" w:color="auto"/>
              <w:right w:val="single" w:sz="4" w:space="0" w:color="auto"/>
            </w:tcBorders>
            <w:shd w:val="clear" w:color="auto" w:fill="0F243E"/>
            <w:hideMark/>
          </w:tcPr>
          <w:p w14:paraId="1BC0F84D" w14:textId="77777777" w:rsidR="0056193A" w:rsidRPr="00564D03" w:rsidRDefault="0056193A" w:rsidP="0056193A">
            <w:pPr>
              <w:rPr>
                <w:rFonts w:eastAsia="Times New Roman"/>
                <w:b/>
                <w:sz w:val="20"/>
                <w:szCs w:val="20"/>
              </w:rPr>
            </w:pPr>
            <w:r w:rsidRPr="00564D03">
              <w:rPr>
                <w:rFonts w:eastAsia="Times New Roman"/>
                <w:b/>
                <w:sz w:val="20"/>
                <w:szCs w:val="20"/>
              </w:rPr>
              <w:t xml:space="preserve">QUESTION 4: What is the overall Project risk categorization? </w:t>
            </w:r>
          </w:p>
        </w:tc>
      </w:tr>
      <w:tr w:rsidR="0056193A" w:rsidRPr="00564D03" w14:paraId="1AF40565" w14:textId="77777777" w:rsidTr="006A6FF9">
        <w:tc>
          <w:tcPr>
            <w:tcW w:w="5603" w:type="dxa"/>
            <w:gridSpan w:val="5"/>
            <w:tcBorders>
              <w:top w:val="single" w:sz="4" w:space="0" w:color="auto"/>
              <w:left w:val="single" w:sz="4" w:space="0" w:color="auto"/>
              <w:bottom w:val="single" w:sz="4" w:space="0" w:color="auto"/>
              <w:right w:val="single" w:sz="4" w:space="0" w:color="auto"/>
            </w:tcBorders>
            <w:shd w:val="clear" w:color="auto" w:fill="auto"/>
            <w:hideMark/>
          </w:tcPr>
          <w:p w14:paraId="589A2BA9" w14:textId="77777777" w:rsidR="0056193A" w:rsidRPr="00564D03" w:rsidRDefault="0056193A" w:rsidP="0056193A">
            <w:pPr>
              <w:rPr>
                <w:rFonts w:eastAsia="Times New Roman"/>
                <w:b/>
                <w:sz w:val="20"/>
                <w:szCs w:val="20"/>
              </w:rPr>
            </w:pPr>
            <w:r w:rsidRPr="00564D03">
              <w:rPr>
                <w:rFonts w:eastAsia="Times New Roman"/>
                <w:b/>
                <w:sz w:val="20"/>
                <w:szCs w:val="20"/>
              </w:rPr>
              <w:t xml:space="preserve">Select one (see </w:t>
            </w:r>
            <w:hyperlink r:id="rId30" w:history="1">
              <w:r w:rsidRPr="00564D03">
                <w:rPr>
                  <w:rFonts w:eastAsia="Times New Roman"/>
                  <w:b/>
                  <w:color w:val="0000FF"/>
                  <w:sz w:val="20"/>
                  <w:szCs w:val="20"/>
                  <w:u w:val="single"/>
                </w:rPr>
                <w:t>SESP</w:t>
              </w:r>
            </w:hyperlink>
            <w:r w:rsidRPr="00564D03">
              <w:rPr>
                <w:rFonts w:eastAsia="Times New Roman"/>
                <w:b/>
                <w:sz w:val="20"/>
                <w:szCs w:val="20"/>
              </w:rPr>
              <w:t xml:space="preserve"> for guidance)</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2D89CFC2" w14:textId="77777777" w:rsidR="0056193A" w:rsidRPr="00564D03" w:rsidRDefault="0056193A" w:rsidP="0056193A">
            <w:pPr>
              <w:rPr>
                <w:rFonts w:eastAsia="Times New Roman"/>
                <w:b/>
                <w:sz w:val="20"/>
                <w:szCs w:val="20"/>
              </w:rPr>
            </w:pPr>
            <w:r w:rsidRPr="00564D03">
              <w:rPr>
                <w:rFonts w:eastAsia="Times New Roman"/>
                <w:b/>
                <w:sz w:val="20"/>
                <w:szCs w:val="20"/>
              </w:rPr>
              <w:t>Comments</w:t>
            </w:r>
          </w:p>
        </w:tc>
      </w:tr>
      <w:tr w:rsidR="0056193A" w:rsidRPr="00564D03" w14:paraId="0F786128" w14:textId="77777777" w:rsidTr="006A6FF9">
        <w:trPr>
          <w:trHeight w:val="251"/>
        </w:trPr>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1E7FA4D9" w14:textId="77777777" w:rsidR="0056193A" w:rsidRPr="00564D03" w:rsidRDefault="0056193A" w:rsidP="0056193A">
            <w:pPr>
              <w:rPr>
                <w:rFonts w:eastAsia="Times New Roman"/>
                <w:b/>
                <w:i/>
                <w:sz w:val="20"/>
                <w:szCs w:val="20"/>
              </w:rPr>
            </w:pPr>
            <w:r w:rsidRPr="00564D03">
              <w:rPr>
                <w:rFonts w:eastAsia="Times New Roman"/>
                <w:b/>
                <w:i/>
                <w:sz w:val="20"/>
                <w:szCs w:val="20"/>
              </w:rPr>
              <w:t>Low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21E3D24E" w14:textId="77777777" w:rsidR="0056193A" w:rsidRPr="00564D03" w:rsidRDefault="0056193A" w:rsidP="0056193A">
            <w:pPr>
              <w:ind w:left="-2230" w:firstLine="2230"/>
              <w:rPr>
                <w:rFonts w:eastAsia="Times New Roman"/>
                <w:b/>
                <w:sz w:val="20"/>
                <w:szCs w:val="20"/>
              </w:rPr>
            </w:pPr>
            <w:r w:rsidRPr="00564D03">
              <w:rPr>
                <w:rFonts w:eastAsia="Times New Roman"/>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3C07BA07" w14:textId="77777777" w:rsidR="0056193A" w:rsidRPr="00564D03" w:rsidRDefault="00E43BAD" w:rsidP="00166032">
            <w:pPr>
              <w:rPr>
                <w:rFonts w:eastAsia="Times New Roman"/>
                <w:b/>
                <w:sz w:val="20"/>
                <w:szCs w:val="20"/>
              </w:rPr>
            </w:pPr>
            <w:r w:rsidRPr="00564D03">
              <w:rPr>
                <w:rFonts w:eastAsia="Times New Roman"/>
                <w:sz w:val="20"/>
                <w:szCs w:val="20"/>
              </w:rPr>
              <w:t xml:space="preserve">Two </w:t>
            </w:r>
            <w:r w:rsidR="0056193A" w:rsidRPr="00564D03">
              <w:rPr>
                <w:rFonts w:eastAsia="Times New Roman"/>
                <w:sz w:val="20"/>
                <w:szCs w:val="20"/>
              </w:rPr>
              <w:t>risks</w:t>
            </w:r>
            <w:r w:rsidRPr="00564D03">
              <w:rPr>
                <w:rFonts w:eastAsia="Times New Roman"/>
                <w:sz w:val="20"/>
                <w:szCs w:val="20"/>
              </w:rPr>
              <w:t xml:space="preserve"> have been identified</w:t>
            </w:r>
            <w:r w:rsidR="0056193A" w:rsidRPr="00564D03">
              <w:rPr>
                <w:rFonts w:eastAsia="Times New Roman"/>
                <w:sz w:val="20"/>
                <w:szCs w:val="20"/>
              </w:rPr>
              <w:t xml:space="preserve">: </w:t>
            </w:r>
            <w:r w:rsidR="00166032" w:rsidRPr="00564D03">
              <w:rPr>
                <w:rFonts w:eastAsia="Times New Roman"/>
                <w:sz w:val="20"/>
                <w:szCs w:val="20"/>
              </w:rPr>
              <w:t>1</w:t>
            </w:r>
            <w:r w:rsidR="0056193A" w:rsidRPr="00564D03">
              <w:rPr>
                <w:rFonts w:eastAsia="Times New Roman"/>
                <w:sz w:val="20"/>
                <w:szCs w:val="20"/>
              </w:rPr>
              <w:t xml:space="preserve">) a risk that duty-bearers do not have the capacity to meet their obligations in the Project, and </w:t>
            </w:r>
            <w:r w:rsidR="00166032" w:rsidRPr="00564D03">
              <w:rPr>
                <w:rFonts w:eastAsia="Times New Roman"/>
                <w:sz w:val="20"/>
                <w:szCs w:val="20"/>
              </w:rPr>
              <w:t>2</w:t>
            </w:r>
            <w:r w:rsidR="0056193A" w:rsidRPr="00564D03">
              <w:rPr>
                <w:rFonts w:eastAsia="Times New Roman"/>
                <w:sz w:val="20"/>
                <w:szCs w:val="20"/>
              </w:rPr>
              <w:t xml:space="preserve">) a risk that there will be indigenous peoples present in the Project area.  These risks are minimal and will be mitigated by the project design of inclusion, engagement, and appropriate grievance mechanisms.  </w:t>
            </w:r>
          </w:p>
        </w:tc>
      </w:tr>
      <w:tr w:rsidR="0056193A" w:rsidRPr="00564D03" w14:paraId="20993852"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1834015E" w14:textId="77777777" w:rsidR="0056193A" w:rsidRPr="00564D03" w:rsidRDefault="0056193A" w:rsidP="0056193A">
            <w:pPr>
              <w:rPr>
                <w:rFonts w:eastAsia="Times New Roman"/>
                <w:b/>
                <w:i/>
                <w:sz w:val="20"/>
                <w:szCs w:val="20"/>
              </w:rPr>
            </w:pPr>
            <w:r w:rsidRPr="00564D03">
              <w:rPr>
                <w:rFonts w:eastAsia="Times New Roman"/>
                <w:b/>
                <w:i/>
                <w:sz w:val="20"/>
                <w:szCs w:val="20"/>
              </w:rPr>
              <w:t>Moderate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E2531B7" w14:textId="77777777" w:rsidR="0056193A" w:rsidRPr="00564D03" w:rsidRDefault="0056193A" w:rsidP="0056193A">
            <w:pPr>
              <w:ind w:left="-2230" w:firstLine="2230"/>
              <w:rPr>
                <w:rFonts w:eastAsia="Times New Roman"/>
                <w:b/>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13F106A9" w14:textId="77777777" w:rsidR="0056193A" w:rsidRPr="00564D03" w:rsidRDefault="0056193A" w:rsidP="0056193A">
            <w:pPr>
              <w:rPr>
                <w:rFonts w:eastAsia="Times New Roman"/>
                <w:sz w:val="20"/>
                <w:szCs w:val="20"/>
              </w:rPr>
            </w:pPr>
          </w:p>
        </w:tc>
      </w:tr>
      <w:tr w:rsidR="0056193A" w:rsidRPr="00564D03" w14:paraId="05F4E4BC"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31125ABC" w14:textId="77777777" w:rsidR="0056193A" w:rsidRPr="00564D03" w:rsidRDefault="0056193A" w:rsidP="0056193A">
            <w:pPr>
              <w:rPr>
                <w:rFonts w:eastAsia="Times New Roman"/>
                <w:b/>
                <w:i/>
                <w:sz w:val="20"/>
                <w:szCs w:val="20"/>
              </w:rPr>
            </w:pPr>
            <w:r w:rsidRPr="00564D03">
              <w:rPr>
                <w:rFonts w:eastAsia="Times New Roman"/>
                <w:b/>
                <w:i/>
                <w:sz w:val="20"/>
                <w:szCs w:val="20"/>
              </w:rPr>
              <w:t>High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282FB9F0" w14:textId="77777777" w:rsidR="0056193A" w:rsidRPr="00564D03" w:rsidRDefault="0056193A" w:rsidP="0056193A">
            <w:pPr>
              <w:ind w:left="-2230" w:firstLine="2230"/>
              <w:rPr>
                <w:rFonts w:eastAsia="Times New Roman"/>
                <w:b/>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49FCE548" w14:textId="77777777" w:rsidR="0056193A" w:rsidRPr="00564D03" w:rsidRDefault="0056193A" w:rsidP="0056193A">
            <w:pPr>
              <w:rPr>
                <w:rFonts w:eastAsia="Times New Roman"/>
                <w:b/>
                <w:sz w:val="20"/>
                <w:szCs w:val="20"/>
              </w:rPr>
            </w:pPr>
          </w:p>
        </w:tc>
      </w:tr>
      <w:tr w:rsidR="0056193A" w:rsidRPr="00564D03" w14:paraId="71236729" w14:textId="77777777" w:rsidTr="006A6FF9">
        <w:trPr>
          <w:trHeight w:val="782"/>
        </w:trPr>
        <w:tc>
          <w:tcPr>
            <w:tcW w:w="5603" w:type="dxa"/>
            <w:gridSpan w:val="5"/>
            <w:tcBorders>
              <w:top w:val="single" w:sz="4" w:space="0" w:color="auto"/>
              <w:left w:val="single" w:sz="4" w:space="0" w:color="auto"/>
              <w:bottom w:val="single" w:sz="4" w:space="0" w:color="auto"/>
              <w:right w:val="single" w:sz="4" w:space="0" w:color="auto"/>
            </w:tcBorders>
            <w:shd w:val="clear" w:color="auto" w:fill="0F243E"/>
            <w:vAlign w:val="center"/>
            <w:hideMark/>
          </w:tcPr>
          <w:p w14:paraId="1EF7B127" w14:textId="77777777" w:rsidR="0056193A" w:rsidRPr="00564D03" w:rsidRDefault="0056193A" w:rsidP="0056193A">
            <w:pPr>
              <w:tabs>
                <w:tab w:val="left" w:pos="360"/>
              </w:tabs>
              <w:rPr>
                <w:rFonts w:eastAsia="Times New Roman"/>
                <w:sz w:val="20"/>
                <w:szCs w:val="20"/>
              </w:rPr>
            </w:pPr>
            <w:r w:rsidRPr="00564D03">
              <w:rPr>
                <w:rFonts w:eastAsia="Times New Roman"/>
                <w:b/>
                <w:sz w:val="20"/>
                <w:szCs w:val="20"/>
              </w:rPr>
              <w:t>QUESTION 5: Based on the identified risks and risk categorization, what requirements of the SES are relevant?</w:t>
            </w:r>
          </w:p>
        </w:tc>
        <w:tc>
          <w:tcPr>
            <w:tcW w:w="4230" w:type="dxa"/>
            <w:tcBorders>
              <w:top w:val="single" w:sz="4" w:space="0" w:color="auto"/>
              <w:left w:val="single" w:sz="4" w:space="0" w:color="auto"/>
              <w:bottom w:val="single" w:sz="4" w:space="0" w:color="auto"/>
              <w:right w:val="single" w:sz="4" w:space="0" w:color="auto"/>
            </w:tcBorders>
            <w:shd w:val="clear" w:color="auto" w:fill="0F243E"/>
            <w:vAlign w:val="center"/>
          </w:tcPr>
          <w:p w14:paraId="1F53E921" w14:textId="77777777" w:rsidR="0056193A" w:rsidRPr="00564D03" w:rsidRDefault="0056193A" w:rsidP="0056193A">
            <w:pPr>
              <w:tabs>
                <w:tab w:val="left" w:pos="360"/>
              </w:tabs>
              <w:rPr>
                <w:rFonts w:eastAsia="Times New Roman"/>
                <w:b/>
                <w:sz w:val="20"/>
                <w:szCs w:val="20"/>
              </w:rPr>
            </w:pPr>
          </w:p>
        </w:tc>
      </w:tr>
      <w:tr w:rsidR="0056193A" w:rsidRPr="00564D03" w14:paraId="014E8589" w14:textId="77777777" w:rsidTr="006A6FF9">
        <w:trPr>
          <w:trHeight w:val="296"/>
        </w:trPr>
        <w:tc>
          <w:tcPr>
            <w:tcW w:w="5603" w:type="dxa"/>
            <w:gridSpan w:val="5"/>
            <w:tcBorders>
              <w:top w:val="single" w:sz="4" w:space="0" w:color="auto"/>
              <w:left w:val="single" w:sz="4" w:space="0" w:color="auto"/>
              <w:bottom w:val="single" w:sz="4" w:space="0" w:color="auto"/>
              <w:right w:val="single" w:sz="4" w:space="0" w:color="auto"/>
            </w:tcBorders>
            <w:shd w:val="clear" w:color="auto" w:fill="auto"/>
            <w:hideMark/>
          </w:tcPr>
          <w:p w14:paraId="7639775E" w14:textId="77777777" w:rsidR="0056193A" w:rsidRPr="00564D03" w:rsidRDefault="0056193A" w:rsidP="0056193A">
            <w:pPr>
              <w:tabs>
                <w:tab w:val="left" w:pos="360"/>
              </w:tabs>
              <w:rPr>
                <w:rFonts w:eastAsia="Times New Roman"/>
                <w:b/>
                <w:sz w:val="20"/>
                <w:szCs w:val="20"/>
              </w:rPr>
            </w:pPr>
            <w:r w:rsidRPr="00564D03">
              <w:rPr>
                <w:rFonts w:eastAsia="Times New Roman"/>
                <w:sz w:val="20"/>
                <w:szCs w:val="20"/>
              </w:rPr>
              <w:t>Check all that apply</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15A54B82" w14:textId="77777777" w:rsidR="0056193A" w:rsidRPr="00564D03" w:rsidRDefault="0056193A" w:rsidP="0056193A">
            <w:pPr>
              <w:tabs>
                <w:tab w:val="left" w:pos="360"/>
              </w:tabs>
              <w:rPr>
                <w:rFonts w:eastAsia="Times New Roman"/>
                <w:b/>
                <w:sz w:val="20"/>
                <w:szCs w:val="20"/>
              </w:rPr>
            </w:pPr>
            <w:r w:rsidRPr="00564D03">
              <w:rPr>
                <w:rFonts w:eastAsia="Times New Roman"/>
                <w:b/>
                <w:sz w:val="20"/>
                <w:szCs w:val="20"/>
              </w:rPr>
              <w:t>Comments</w:t>
            </w:r>
          </w:p>
        </w:tc>
      </w:tr>
      <w:tr w:rsidR="0056193A" w:rsidRPr="00564D03" w14:paraId="6D829E34"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3C657AF0"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Principle 1: Human Rights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C2A1C70"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1691AC10" w14:textId="77777777" w:rsidR="0056193A" w:rsidRPr="00564D03" w:rsidRDefault="0056193A" w:rsidP="0056193A">
            <w:pPr>
              <w:tabs>
                <w:tab w:val="left" w:pos="360"/>
              </w:tabs>
              <w:rPr>
                <w:rFonts w:eastAsia="Times New Roman"/>
                <w:sz w:val="20"/>
                <w:szCs w:val="20"/>
                <w:highlight w:val="yellow"/>
              </w:rPr>
            </w:pPr>
            <w:r w:rsidRPr="00564D03">
              <w:rPr>
                <w:rFonts w:eastAsia="Times New Roman"/>
                <w:sz w:val="20"/>
                <w:szCs w:val="20"/>
              </w:rPr>
              <w:t>None required</w:t>
            </w:r>
          </w:p>
        </w:tc>
      </w:tr>
      <w:tr w:rsidR="0056193A" w:rsidRPr="00564D03" w14:paraId="534B7CEA"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46FC1A2A"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Principle 2: Gender Equality and Women’s Empowerment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0849F0A"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0AD61E0D" w14:textId="77777777" w:rsidR="0056193A" w:rsidRPr="00564D03" w:rsidRDefault="0056193A" w:rsidP="0056193A">
            <w:pPr>
              <w:spacing w:before="120" w:after="120"/>
              <w:rPr>
                <w:rFonts w:eastAsia="Times New Roman"/>
                <w:sz w:val="20"/>
                <w:szCs w:val="20"/>
                <w:highlight w:val="yellow"/>
              </w:rPr>
            </w:pPr>
            <w:r w:rsidRPr="00564D03">
              <w:rPr>
                <w:rFonts w:eastAsia="Times New Roman"/>
                <w:sz w:val="20"/>
                <w:szCs w:val="20"/>
              </w:rPr>
              <w:t>None required</w:t>
            </w:r>
          </w:p>
        </w:tc>
      </w:tr>
      <w:tr w:rsidR="0056193A" w:rsidRPr="00564D03" w14:paraId="261EAA10"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1203EC96"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1.</w:t>
            </w:r>
            <w:r w:rsidRPr="00564D03">
              <w:rPr>
                <w:rFonts w:eastAsia="Times New Roman"/>
                <w:b/>
                <w:i/>
                <w:sz w:val="20"/>
                <w:szCs w:val="20"/>
              </w:rPr>
              <w:tab/>
              <w:t>Biodiversity Conservation and Natural Resource Management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B97E639"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4D67E73B"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r w:rsidR="0056193A" w:rsidRPr="00564D03" w14:paraId="0F8CE53F"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016EE34F"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2.</w:t>
            </w:r>
            <w:r w:rsidRPr="00564D03">
              <w:rPr>
                <w:rFonts w:eastAsia="Times New Roman"/>
                <w:b/>
                <w:i/>
                <w:sz w:val="20"/>
                <w:szCs w:val="20"/>
              </w:rPr>
              <w:tab/>
              <w:t>Climate Change Mitigation and Adaptation</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61309B8"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73689E46"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r w:rsidR="0056193A" w:rsidRPr="00564D03" w14:paraId="440C424A"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2B435CB5" w14:textId="77777777" w:rsidR="0056193A" w:rsidRPr="00564D03" w:rsidRDefault="0056193A" w:rsidP="0056193A">
            <w:pPr>
              <w:tabs>
                <w:tab w:val="left" w:pos="270"/>
              </w:tabs>
              <w:ind w:left="270" w:hanging="270"/>
              <w:rPr>
                <w:rFonts w:eastAsia="Times New Roman"/>
                <w:b/>
                <w:i/>
                <w:sz w:val="20"/>
                <w:szCs w:val="20"/>
                <w:highlight w:val="yellow"/>
              </w:rPr>
            </w:pPr>
            <w:r w:rsidRPr="00564D03">
              <w:rPr>
                <w:rFonts w:eastAsia="Times New Roman"/>
                <w:b/>
                <w:i/>
                <w:sz w:val="20"/>
                <w:szCs w:val="20"/>
              </w:rPr>
              <w:t>3.</w:t>
            </w:r>
            <w:r w:rsidRPr="00564D03">
              <w:rPr>
                <w:rFonts w:eastAsia="Times New Roman"/>
                <w:b/>
                <w:i/>
                <w:sz w:val="20"/>
                <w:szCs w:val="20"/>
              </w:rPr>
              <w:tab/>
              <w:t>Community Health, Safety and Working Conditions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24855C8" w14:textId="77777777" w:rsidR="0056193A" w:rsidRPr="00564D03" w:rsidRDefault="0056193A" w:rsidP="0056193A">
            <w:pPr>
              <w:tabs>
                <w:tab w:val="left" w:pos="360"/>
              </w:tabs>
              <w:rPr>
                <w:rFonts w:eastAsia="Times New Roman"/>
                <w:sz w:val="20"/>
                <w:szCs w:val="20"/>
                <w:highlight w:val="yellow"/>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3C0FC52E"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r w:rsidR="0056193A" w:rsidRPr="00564D03" w14:paraId="7D4E137F"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2557DCCA"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4.</w:t>
            </w:r>
            <w:r w:rsidRPr="00564D03">
              <w:rPr>
                <w:rFonts w:eastAsia="Times New Roman"/>
                <w:b/>
                <w:i/>
                <w:sz w:val="20"/>
                <w:szCs w:val="20"/>
              </w:rPr>
              <w:tab/>
              <w:t>Cultural Heritage</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6BDE4EF"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2E047D77"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r w:rsidR="0056193A" w:rsidRPr="00564D03" w14:paraId="6DF84BC6"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374EE41A"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5.</w:t>
            </w:r>
            <w:r w:rsidRPr="00564D03">
              <w:rPr>
                <w:rFonts w:eastAsia="Times New Roman"/>
                <w:b/>
                <w:i/>
                <w:sz w:val="20"/>
                <w:szCs w:val="20"/>
              </w:rPr>
              <w:tab/>
              <w:t>Displacement and Resettlement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89181C0"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312B8774"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r w:rsidR="0056193A" w:rsidRPr="00564D03" w14:paraId="59AB163B"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697FD494"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6.</w:t>
            </w:r>
            <w:r w:rsidRPr="00564D03">
              <w:rPr>
                <w:rFonts w:eastAsia="Times New Roman"/>
                <w:b/>
                <w:i/>
                <w:sz w:val="20"/>
                <w:szCs w:val="20"/>
              </w:rPr>
              <w:tab/>
              <w:t>Indigenous Peoples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80B0FF3"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14:paraId="0B6FC37C"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r w:rsidR="0056193A" w:rsidRPr="00564D03" w14:paraId="3C8FA357" w14:textId="77777777" w:rsidTr="006A6FF9">
        <w:tc>
          <w:tcPr>
            <w:tcW w:w="5063" w:type="dxa"/>
            <w:gridSpan w:val="3"/>
            <w:tcBorders>
              <w:top w:val="single" w:sz="4" w:space="0" w:color="auto"/>
              <w:left w:val="single" w:sz="4" w:space="0" w:color="auto"/>
              <w:bottom w:val="single" w:sz="4" w:space="0" w:color="auto"/>
              <w:right w:val="single" w:sz="4" w:space="0" w:color="auto"/>
            </w:tcBorders>
            <w:shd w:val="clear" w:color="auto" w:fill="auto"/>
            <w:hideMark/>
          </w:tcPr>
          <w:p w14:paraId="1380B964" w14:textId="77777777" w:rsidR="0056193A" w:rsidRPr="00564D03" w:rsidRDefault="0056193A" w:rsidP="0056193A">
            <w:pPr>
              <w:tabs>
                <w:tab w:val="left" w:pos="270"/>
              </w:tabs>
              <w:ind w:left="270" w:hanging="270"/>
              <w:rPr>
                <w:rFonts w:eastAsia="Times New Roman"/>
                <w:b/>
                <w:i/>
                <w:sz w:val="20"/>
                <w:szCs w:val="20"/>
              </w:rPr>
            </w:pPr>
            <w:r w:rsidRPr="00564D03">
              <w:rPr>
                <w:rFonts w:eastAsia="Times New Roman"/>
                <w:b/>
                <w:i/>
                <w:sz w:val="20"/>
                <w:szCs w:val="20"/>
              </w:rPr>
              <w:t>7.</w:t>
            </w:r>
            <w:r w:rsidRPr="00564D03">
              <w:rPr>
                <w:rFonts w:eastAsia="Times New Roman"/>
                <w:b/>
                <w:i/>
                <w:sz w:val="20"/>
                <w:szCs w:val="20"/>
              </w:rPr>
              <w:tab/>
              <w:t>Pollution Prevention and Resource Efficiency</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C54F0A4" w14:textId="77777777" w:rsidR="0056193A" w:rsidRPr="00564D03" w:rsidRDefault="0056193A" w:rsidP="0056193A">
            <w:pPr>
              <w:tabs>
                <w:tab w:val="left" w:pos="360"/>
              </w:tabs>
              <w:rPr>
                <w:rFonts w:eastAsia="Times New Roman"/>
                <w:sz w:val="20"/>
                <w:szCs w:val="20"/>
              </w:rPr>
            </w:pPr>
            <w:r w:rsidRPr="00564D03">
              <w:rPr>
                <w:rFonts w:ascii="MS Gothic" w:eastAsia="MS Gothic" w:hAnsi="MS Gothic" w:cs="MS Gothic"/>
                <w:b/>
                <w:sz w:val="20"/>
                <w:szCs w:val="2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71A0B012" w14:textId="77777777" w:rsidR="0056193A" w:rsidRPr="00564D03" w:rsidRDefault="0056193A" w:rsidP="0056193A">
            <w:pPr>
              <w:tabs>
                <w:tab w:val="left" w:pos="360"/>
              </w:tabs>
              <w:rPr>
                <w:rFonts w:eastAsia="Times New Roman"/>
                <w:sz w:val="20"/>
                <w:szCs w:val="20"/>
              </w:rPr>
            </w:pPr>
            <w:r w:rsidRPr="00564D03">
              <w:rPr>
                <w:rFonts w:eastAsia="Times New Roman"/>
                <w:sz w:val="20"/>
                <w:szCs w:val="20"/>
              </w:rPr>
              <w:t>None required</w:t>
            </w:r>
          </w:p>
        </w:tc>
      </w:tr>
    </w:tbl>
    <w:p w14:paraId="6D7A23BC" w14:textId="77777777" w:rsidR="0056193A" w:rsidRPr="00564D03" w:rsidRDefault="0056193A" w:rsidP="0056193A">
      <w:pPr>
        <w:spacing w:before="200"/>
        <w:rPr>
          <w:rFonts w:eastAsia="Times New Roman"/>
          <w:b/>
          <w:i/>
          <w:szCs w:val="22"/>
        </w:rPr>
      </w:pPr>
    </w:p>
    <w:p w14:paraId="01B9C90E" w14:textId="77777777" w:rsidR="0056193A" w:rsidRPr="00564D03" w:rsidRDefault="0056193A" w:rsidP="0056193A">
      <w:pPr>
        <w:spacing w:before="200"/>
        <w:rPr>
          <w:rFonts w:eastAsia="Times New Roman"/>
          <w:b/>
          <w:i/>
          <w:szCs w:val="22"/>
        </w:rPr>
        <w:sectPr w:rsidR="0056193A" w:rsidRPr="00564D03" w:rsidSect="006A6FF9">
          <w:pgSz w:w="12240" w:h="15840"/>
          <w:pgMar w:top="1440" w:right="1440" w:bottom="1440" w:left="1440" w:header="720" w:footer="720" w:gutter="0"/>
          <w:cols w:space="720"/>
          <w:docGrid w:linePitch="360"/>
        </w:sectPr>
      </w:pPr>
    </w:p>
    <w:p w14:paraId="4F62C4D3" w14:textId="77777777" w:rsidR="0056193A" w:rsidRPr="00564D03" w:rsidRDefault="0056193A" w:rsidP="0056193A">
      <w:pPr>
        <w:spacing w:before="200"/>
        <w:ind w:left="180"/>
        <w:rPr>
          <w:rFonts w:eastAsia="Times New Roman"/>
          <w:b/>
          <w:i/>
          <w:szCs w:val="22"/>
        </w:rPr>
      </w:pPr>
      <w:r w:rsidRPr="00564D03">
        <w:rPr>
          <w:rFonts w:eastAsia="Times New Roman"/>
          <w:b/>
          <w:i/>
          <w:szCs w:val="22"/>
        </w:rPr>
        <w:t xml:space="preserve">Final Sign off </w:t>
      </w:r>
    </w:p>
    <w:tbl>
      <w:tblPr>
        <w:tblW w:w="97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1753"/>
        <w:gridCol w:w="5670"/>
      </w:tblGrid>
      <w:tr w:rsidR="0056193A" w:rsidRPr="00564D03" w14:paraId="03F44CF8" w14:textId="77777777" w:rsidTr="0056193A">
        <w:tc>
          <w:tcPr>
            <w:tcW w:w="2297" w:type="dxa"/>
            <w:tcBorders>
              <w:top w:val="single" w:sz="4" w:space="0" w:color="auto"/>
              <w:left w:val="single" w:sz="4" w:space="0" w:color="auto"/>
              <w:bottom w:val="single" w:sz="4" w:space="0" w:color="auto"/>
              <w:right w:val="single" w:sz="4" w:space="0" w:color="auto"/>
            </w:tcBorders>
            <w:shd w:val="clear" w:color="auto" w:fill="C6D9F1"/>
            <w:hideMark/>
          </w:tcPr>
          <w:p w14:paraId="1B25A8FA" w14:textId="77777777" w:rsidR="0056193A" w:rsidRPr="00564D03" w:rsidRDefault="0056193A" w:rsidP="0056193A">
            <w:pPr>
              <w:tabs>
                <w:tab w:val="left" w:pos="360"/>
                <w:tab w:val="left" w:pos="4320"/>
              </w:tabs>
              <w:spacing w:after="60"/>
              <w:rPr>
                <w:b/>
                <w:i/>
                <w:sz w:val="20"/>
                <w:szCs w:val="22"/>
              </w:rPr>
            </w:pPr>
            <w:r w:rsidRPr="00564D03">
              <w:rPr>
                <w:b/>
                <w:i/>
                <w:sz w:val="20"/>
                <w:szCs w:val="22"/>
              </w:rPr>
              <w:t>Signature</w:t>
            </w:r>
          </w:p>
        </w:tc>
        <w:tc>
          <w:tcPr>
            <w:tcW w:w="1753" w:type="dxa"/>
            <w:tcBorders>
              <w:top w:val="single" w:sz="4" w:space="0" w:color="auto"/>
              <w:left w:val="single" w:sz="4" w:space="0" w:color="auto"/>
              <w:bottom w:val="single" w:sz="4" w:space="0" w:color="auto"/>
              <w:right w:val="single" w:sz="4" w:space="0" w:color="auto"/>
            </w:tcBorders>
            <w:shd w:val="clear" w:color="auto" w:fill="C6D9F1"/>
            <w:hideMark/>
          </w:tcPr>
          <w:p w14:paraId="0ED02C88" w14:textId="77777777" w:rsidR="0056193A" w:rsidRPr="00564D03" w:rsidRDefault="0056193A" w:rsidP="0056193A">
            <w:pPr>
              <w:tabs>
                <w:tab w:val="left" w:pos="360"/>
                <w:tab w:val="left" w:pos="4320"/>
              </w:tabs>
              <w:spacing w:after="60"/>
              <w:rPr>
                <w:b/>
                <w:i/>
                <w:sz w:val="20"/>
                <w:szCs w:val="22"/>
              </w:rPr>
            </w:pPr>
            <w:r w:rsidRPr="00564D03">
              <w:rPr>
                <w:b/>
                <w:i/>
                <w:sz w:val="20"/>
                <w:szCs w:val="22"/>
              </w:rPr>
              <w:t>Date</w:t>
            </w:r>
          </w:p>
        </w:tc>
        <w:tc>
          <w:tcPr>
            <w:tcW w:w="5670" w:type="dxa"/>
            <w:tcBorders>
              <w:top w:val="single" w:sz="4" w:space="0" w:color="auto"/>
              <w:left w:val="single" w:sz="4" w:space="0" w:color="auto"/>
              <w:bottom w:val="single" w:sz="4" w:space="0" w:color="auto"/>
              <w:right w:val="single" w:sz="4" w:space="0" w:color="auto"/>
            </w:tcBorders>
            <w:shd w:val="clear" w:color="auto" w:fill="C6D9F1"/>
            <w:hideMark/>
          </w:tcPr>
          <w:p w14:paraId="6349093D" w14:textId="77777777" w:rsidR="0056193A" w:rsidRPr="00564D03" w:rsidRDefault="0056193A" w:rsidP="0056193A">
            <w:pPr>
              <w:tabs>
                <w:tab w:val="left" w:pos="360"/>
                <w:tab w:val="left" w:pos="4320"/>
              </w:tabs>
              <w:spacing w:after="60"/>
              <w:rPr>
                <w:b/>
                <w:i/>
                <w:sz w:val="20"/>
                <w:szCs w:val="22"/>
              </w:rPr>
            </w:pPr>
            <w:r w:rsidRPr="00564D03">
              <w:rPr>
                <w:b/>
                <w:i/>
                <w:sz w:val="20"/>
                <w:szCs w:val="22"/>
              </w:rPr>
              <w:t>Description</w:t>
            </w:r>
          </w:p>
        </w:tc>
      </w:tr>
      <w:tr w:rsidR="0056193A" w:rsidRPr="00564D03" w14:paraId="0C144475" w14:textId="77777777" w:rsidTr="0056193A">
        <w:trPr>
          <w:trHeight w:val="629"/>
        </w:trPr>
        <w:tc>
          <w:tcPr>
            <w:tcW w:w="2297" w:type="dxa"/>
            <w:tcBorders>
              <w:top w:val="single" w:sz="4" w:space="0" w:color="auto"/>
              <w:left w:val="single" w:sz="4" w:space="0" w:color="auto"/>
              <w:bottom w:val="single" w:sz="4" w:space="0" w:color="auto"/>
              <w:right w:val="single" w:sz="4" w:space="0" w:color="auto"/>
            </w:tcBorders>
            <w:shd w:val="clear" w:color="auto" w:fill="auto"/>
            <w:hideMark/>
          </w:tcPr>
          <w:p w14:paraId="4E397779" w14:textId="77D4E32D" w:rsidR="0056193A" w:rsidRPr="00564D03" w:rsidRDefault="0056193A" w:rsidP="0056193A">
            <w:pPr>
              <w:tabs>
                <w:tab w:val="left" w:pos="360"/>
                <w:tab w:val="left" w:pos="4320"/>
              </w:tabs>
              <w:spacing w:after="60"/>
              <w:rPr>
                <w:sz w:val="20"/>
                <w:szCs w:val="22"/>
              </w:rPr>
            </w:pPr>
            <w:r w:rsidRPr="00564D03">
              <w:rPr>
                <w:rFonts w:ascii="Calibri" w:hAnsi="Calibri"/>
                <w:noProof/>
                <w:sz w:val="20"/>
              </w:rPr>
              <mc:AlternateContent>
                <mc:Choice Requires="wps">
                  <w:drawing>
                    <wp:anchor distT="0" distB="0" distL="114300" distR="114300" simplePos="0" relativeHeight="251657216" behindDoc="0" locked="0" layoutInCell="1" allowOverlap="1" wp14:anchorId="6A6C61AE" wp14:editId="5AEC3045">
                      <wp:simplePos x="0" y="0"/>
                      <wp:positionH relativeFrom="column">
                        <wp:posOffset>-86360</wp:posOffset>
                      </wp:positionH>
                      <wp:positionV relativeFrom="paragraph">
                        <wp:posOffset>88900</wp:posOffset>
                      </wp:positionV>
                      <wp:extent cx="1398905" cy="751840"/>
                      <wp:effectExtent l="3175" t="0" r="762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8905" cy="7518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D5E43D" w14:textId="77777777" w:rsidR="00483F60" w:rsidRDefault="00483F60" w:rsidP="0056193A"/>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6A6C61AE" id="_x0000_t202" coordsize="21600,21600" o:spt="202" path="m,l,21600r21600,l21600,xe">
                      <v:stroke joinstyle="miter"/>
                      <v:path gradientshapeok="t" o:connecttype="rect"/>
                    </v:shapetype>
                    <v:shape id="Text Box 2" o:spid="_x0000_s1047" type="#_x0000_t202" style="position:absolute;margin-left:-6.8pt;margin-top:7pt;width:110.15pt;height:59.2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" stroked="f">
                      <v:fill opacity="0"/>
                      <v:textbox style="mso-fit-shape-to-text:t">
                        <w:txbxContent>
                          <w:p w14:paraId="22D5E43D" w14:textId="77777777" w:rsidR="00483F60" w:rsidRDefault="00483F60" w:rsidP="0056193A"/>
                        </w:txbxContent>
                      </v:textbox>
                    </v:shape>
                  </w:pict>
                </mc:Fallback>
              </mc:AlternateContent>
            </w:r>
            <w:r w:rsidRPr="00564D03">
              <w:rPr>
                <w:sz w:val="20"/>
                <w:szCs w:val="22"/>
              </w:rPr>
              <w:t>QA Assessor</w:t>
            </w:r>
          </w:p>
          <w:p w14:paraId="0DA92B56" w14:textId="77777777" w:rsidR="0056193A" w:rsidRPr="00564D03" w:rsidRDefault="0056193A" w:rsidP="0056193A">
            <w:pPr>
              <w:tabs>
                <w:tab w:val="left" w:pos="360"/>
                <w:tab w:val="left" w:pos="4320"/>
              </w:tabs>
              <w:spacing w:after="60"/>
              <w:rPr>
                <w:sz w:val="20"/>
                <w:szCs w:val="22"/>
              </w:rPr>
            </w:pPr>
            <w:r w:rsidRPr="00564D03">
              <w:rPr>
                <w:noProof/>
                <w:sz w:val="20"/>
                <w:szCs w:val="22"/>
              </w:rPr>
              <mc:AlternateContent>
                <mc:Choice Requires="wps">
                  <w:drawing>
                    <wp:anchor distT="0" distB="0" distL="114300" distR="114300" simplePos="0" relativeHeight="251660288" behindDoc="0" locked="0" layoutInCell="1" allowOverlap="1" wp14:anchorId="32049BA9" wp14:editId="75D47F01">
                      <wp:simplePos x="0" y="0"/>
                      <wp:positionH relativeFrom="column">
                        <wp:align>center</wp:align>
                      </wp:positionH>
                      <wp:positionV relativeFrom="paragraph">
                        <wp:posOffset>0</wp:posOffset>
                      </wp:positionV>
                      <wp:extent cx="1257300" cy="1403985"/>
                      <wp:effectExtent l="0" t="0" r="0" b="444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403985"/>
                              </a:xfrm>
                              <a:prstGeom prst="rect">
                                <a:avLst/>
                              </a:prstGeom>
                              <a:noFill/>
                              <a:ln w="9525">
                                <a:noFill/>
                                <a:miter lim="800000"/>
                                <a:headEnd/>
                                <a:tailEnd/>
                              </a:ln>
                            </wps:spPr>
                            <wps:txbx>
                              <w:txbxContent>
                                <w:p w14:paraId="134A4F76" w14:textId="77777777" w:rsidR="00483F60" w:rsidRDefault="00483F60">
                                  <w:r>
                                    <w:rPr>
                                      <w:noProof/>
                                    </w:rPr>
                                    <w:drawing>
                                      <wp:inline distT="0" distB="0" distL="0" distR="0" wp14:anchorId="0844F131" wp14:editId="57E5AB3B">
                                        <wp:extent cx="876300" cy="657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4-24 13.38.21.jpg"/>
                                                <pic:cNvPicPr/>
                                              </pic:nvPicPr>
                                              <pic:blipFill>
                                                <a:blip r:embed="rId31">
                                                  <a:extLst>
                                                    <a:ext uri="{28A0092B-C50C-407E-A947-70E740481C1C}">
                                                      <a14:useLocalDpi xmlns:a14="http://schemas.microsoft.com/office/drawing/2010/main" val="0"/>
                                                    </a:ext>
                                                  </a:extLst>
                                                </a:blip>
                                                <a:stretch>
                                                  <a:fillRect/>
                                                </a:stretch>
                                              </pic:blipFill>
                                              <pic:spPr>
                                                <a:xfrm>
                                                  <a:off x="0" y="0"/>
                                                  <a:ext cx="878165" cy="658623"/>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049BA9" id="_x0000_s1048" type="#_x0000_t202" style="position:absolute;margin-left:0;margin-top:0;width:99pt;height:110.55pt;z-index:25166028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" filled="f" stroked="f">
                      <v:textbox style="mso-fit-shape-to-text:t">
                        <w:txbxContent>
                          <w:p w14:paraId="134A4F76" w14:textId="77777777" w:rsidR="00483F60" w:rsidRDefault="00483F60">
                            <w:r>
                              <w:rPr>
                                <w:noProof/>
                              </w:rPr>
                              <w:drawing>
                                <wp:inline distT="0" distB="0" distL="0" distR="0" wp14:anchorId="0844F131" wp14:editId="57E5AB3B">
                                  <wp:extent cx="876300" cy="657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4-24 13.38.21.jpg"/>
                                          <pic:cNvPicPr/>
                                        </pic:nvPicPr>
                                        <pic:blipFill>
                                          <a:blip r:embed="rId32">
                                            <a:extLst>
                                              <a:ext uri="{28A0092B-C50C-407E-A947-70E740481C1C}">
                                                <a14:useLocalDpi xmlns:a14="http://schemas.microsoft.com/office/drawing/2010/main" val="0"/>
                                              </a:ext>
                                            </a:extLst>
                                          </a:blip>
                                          <a:stretch>
                                            <a:fillRect/>
                                          </a:stretch>
                                        </pic:blipFill>
                                        <pic:spPr>
                                          <a:xfrm>
                                            <a:off x="0" y="0"/>
                                            <a:ext cx="878165" cy="658623"/>
                                          </a:xfrm>
                                          <a:prstGeom prst="rect">
                                            <a:avLst/>
                                          </a:prstGeom>
                                        </pic:spPr>
                                      </pic:pic>
                                    </a:graphicData>
                                  </a:graphic>
                                </wp:inline>
                              </w:drawing>
                            </w:r>
                          </w:p>
                        </w:txbxContent>
                      </v:textbox>
                    </v:shape>
                  </w:pict>
                </mc:Fallback>
              </mc:AlternateContent>
            </w:r>
          </w:p>
          <w:p w14:paraId="2DF03592" w14:textId="77777777" w:rsidR="0056193A" w:rsidRPr="00564D03" w:rsidRDefault="0056193A" w:rsidP="0056193A">
            <w:pPr>
              <w:tabs>
                <w:tab w:val="left" w:pos="360"/>
                <w:tab w:val="left" w:pos="4320"/>
              </w:tabs>
              <w:spacing w:after="60"/>
              <w:rPr>
                <w:sz w:val="20"/>
                <w:szCs w:val="22"/>
              </w:rPr>
            </w:pPr>
          </w:p>
          <w:p w14:paraId="7343E5C5" w14:textId="77777777" w:rsidR="0056193A" w:rsidRPr="00564D03" w:rsidRDefault="0056193A" w:rsidP="0056193A">
            <w:pPr>
              <w:tabs>
                <w:tab w:val="left" w:pos="360"/>
                <w:tab w:val="left" w:pos="4320"/>
              </w:tabs>
              <w:spacing w:after="60"/>
              <w:rPr>
                <w:sz w:val="20"/>
                <w:szCs w:val="22"/>
              </w:rPr>
            </w:pPr>
          </w:p>
          <w:p w14:paraId="0ED2BE91" w14:textId="77777777" w:rsidR="0056193A" w:rsidRPr="00564D03" w:rsidRDefault="0056193A" w:rsidP="0056193A">
            <w:pPr>
              <w:tabs>
                <w:tab w:val="left" w:pos="360"/>
                <w:tab w:val="left" w:pos="4320"/>
              </w:tabs>
              <w:spacing w:after="60"/>
              <w:rPr>
                <w:sz w:val="20"/>
                <w:szCs w:val="22"/>
              </w:rPr>
            </w:pPr>
          </w:p>
          <w:p w14:paraId="45E567DD" w14:textId="77777777" w:rsidR="0056193A" w:rsidRPr="00564D03" w:rsidRDefault="0056193A" w:rsidP="0056193A">
            <w:pPr>
              <w:tabs>
                <w:tab w:val="left" w:pos="360"/>
                <w:tab w:val="left" w:pos="4320"/>
              </w:tabs>
              <w:rPr>
                <w:sz w:val="20"/>
                <w:szCs w:val="22"/>
              </w:rPr>
            </w:pPr>
            <w:r w:rsidRPr="00564D03">
              <w:rPr>
                <w:sz w:val="20"/>
                <w:szCs w:val="22"/>
              </w:rPr>
              <w:t>Moses Massah</w:t>
            </w:r>
          </w:p>
          <w:p w14:paraId="0CCE630D" w14:textId="77777777" w:rsidR="0056193A" w:rsidRPr="00564D03" w:rsidRDefault="0056193A" w:rsidP="0056193A">
            <w:pPr>
              <w:tabs>
                <w:tab w:val="left" w:pos="360"/>
                <w:tab w:val="left" w:pos="4320"/>
              </w:tabs>
              <w:spacing w:after="60"/>
              <w:rPr>
                <w:sz w:val="20"/>
                <w:szCs w:val="22"/>
              </w:rPr>
            </w:pPr>
            <w:r w:rsidRPr="00564D03">
              <w:rPr>
                <w:sz w:val="20"/>
                <w:szCs w:val="22"/>
              </w:rPr>
              <w:t>Programme Specialist &amp; Environment Focal Point</w:t>
            </w:r>
          </w:p>
          <w:p w14:paraId="64BAB46D" w14:textId="77777777" w:rsidR="0056193A" w:rsidRPr="00564D03" w:rsidRDefault="0056193A" w:rsidP="0056193A">
            <w:pPr>
              <w:tabs>
                <w:tab w:val="left" w:pos="360"/>
                <w:tab w:val="left" w:pos="4320"/>
              </w:tabs>
              <w:spacing w:after="60"/>
              <w:rPr>
                <w:sz w:val="20"/>
                <w:szCs w:val="22"/>
              </w:rPr>
            </w:pPr>
            <w:r w:rsidRPr="00564D03">
              <w:rPr>
                <w:sz w:val="20"/>
                <w:szCs w:val="22"/>
              </w:rPr>
              <w:t>UNDP Liberia</w:t>
            </w:r>
          </w:p>
        </w:tc>
        <w:tc>
          <w:tcPr>
            <w:tcW w:w="1753" w:type="dxa"/>
            <w:tcBorders>
              <w:top w:val="single" w:sz="4" w:space="0" w:color="auto"/>
              <w:left w:val="single" w:sz="4" w:space="0" w:color="auto"/>
              <w:bottom w:val="single" w:sz="4" w:space="0" w:color="auto"/>
              <w:right w:val="single" w:sz="4" w:space="0" w:color="auto"/>
            </w:tcBorders>
            <w:shd w:val="clear" w:color="auto" w:fill="auto"/>
          </w:tcPr>
          <w:p w14:paraId="69A8971B" w14:textId="77777777" w:rsidR="0056193A" w:rsidRPr="00564D03" w:rsidRDefault="0056193A" w:rsidP="0056193A">
            <w:pPr>
              <w:tabs>
                <w:tab w:val="left" w:pos="360"/>
                <w:tab w:val="left" w:pos="4320"/>
              </w:tabs>
              <w:spacing w:after="60"/>
              <w:rPr>
                <w:sz w:val="20"/>
                <w:szCs w:val="22"/>
              </w:rPr>
            </w:pPr>
            <w:r w:rsidRPr="00564D03">
              <w:rPr>
                <w:sz w:val="20"/>
                <w:szCs w:val="22"/>
              </w:rPr>
              <w:t>20 April 2017</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14:paraId="03B9DB07" w14:textId="77777777" w:rsidR="0056193A" w:rsidRPr="00564D03" w:rsidRDefault="0056193A" w:rsidP="0056193A">
            <w:pPr>
              <w:tabs>
                <w:tab w:val="left" w:pos="720"/>
              </w:tabs>
              <w:spacing w:line="264" w:lineRule="auto"/>
              <w:rPr>
                <w:rFonts w:eastAsia="MS Mincho"/>
                <w:sz w:val="20"/>
                <w:szCs w:val="20"/>
                <w:lang w:eastAsia="ja-JP"/>
              </w:rPr>
            </w:pPr>
            <w:r w:rsidRPr="00564D03">
              <w:rPr>
                <w:rFonts w:eastAsia="MS Mincho"/>
                <w:sz w:val="20"/>
                <w:szCs w:val="20"/>
                <w:lang w:eastAsia="ja-JP"/>
              </w:rPr>
              <w:t>UNDP staff member responsible for the Project, typically a UNDP Programme officer.  Final signature confirms they have “checked” to ensure that the SESP is adequately conducted.</w:t>
            </w:r>
          </w:p>
        </w:tc>
      </w:tr>
      <w:tr w:rsidR="0056193A" w:rsidRPr="00564D03" w14:paraId="5D3D4140" w14:textId="77777777" w:rsidTr="0056193A">
        <w:tc>
          <w:tcPr>
            <w:tcW w:w="2297" w:type="dxa"/>
            <w:tcBorders>
              <w:top w:val="single" w:sz="4" w:space="0" w:color="auto"/>
              <w:left w:val="single" w:sz="4" w:space="0" w:color="auto"/>
              <w:bottom w:val="single" w:sz="4" w:space="0" w:color="auto"/>
              <w:right w:val="single" w:sz="4" w:space="0" w:color="auto"/>
            </w:tcBorders>
            <w:shd w:val="clear" w:color="auto" w:fill="auto"/>
            <w:hideMark/>
          </w:tcPr>
          <w:p w14:paraId="0092F6BA" w14:textId="77777777" w:rsidR="0056193A" w:rsidRPr="00564D03" w:rsidRDefault="0056193A" w:rsidP="0056193A">
            <w:pPr>
              <w:tabs>
                <w:tab w:val="left" w:pos="360"/>
                <w:tab w:val="left" w:pos="4320"/>
              </w:tabs>
              <w:spacing w:after="60"/>
              <w:rPr>
                <w:sz w:val="20"/>
                <w:szCs w:val="22"/>
              </w:rPr>
            </w:pPr>
            <w:r w:rsidRPr="00564D03">
              <w:rPr>
                <w:sz w:val="20"/>
                <w:szCs w:val="22"/>
              </w:rPr>
              <w:t>QA Approver</w:t>
            </w:r>
          </w:p>
        </w:tc>
        <w:tc>
          <w:tcPr>
            <w:tcW w:w="1753" w:type="dxa"/>
            <w:tcBorders>
              <w:top w:val="single" w:sz="4" w:space="0" w:color="auto"/>
              <w:left w:val="single" w:sz="4" w:space="0" w:color="auto"/>
              <w:bottom w:val="single" w:sz="4" w:space="0" w:color="auto"/>
              <w:right w:val="single" w:sz="4" w:space="0" w:color="auto"/>
            </w:tcBorders>
            <w:shd w:val="clear" w:color="auto" w:fill="auto"/>
          </w:tcPr>
          <w:p w14:paraId="210FF638" w14:textId="77777777" w:rsidR="0056193A" w:rsidRPr="00564D03" w:rsidRDefault="0056193A" w:rsidP="0056193A">
            <w:pPr>
              <w:tabs>
                <w:tab w:val="left" w:pos="360"/>
                <w:tab w:val="left" w:pos="4320"/>
              </w:tabs>
              <w:spacing w:after="60"/>
              <w:rPr>
                <w:sz w:val="20"/>
                <w:szCs w:val="22"/>
              </w:rPr>
            </w:pP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14:paraId="7C65821B" w14:textId="77777777" w:rsidR="0056193A" w:rsidRPr="00564D03" w:rsidRDefault="0056193A" w:rsidP="0056193A">
            <w:pPr>
              <w:tabs>
                <w:tab w:val="left" w:pos="360"/>
                <w:tab w:val="left" w:pos="4320"/>
              </w:tabs>
              <w:spacing w:after="60"/>
              <w:rPr>
                <w:sz w:val="20"/>
                <w:szCs w:val="20"/>
              </w:rPr>
            </w:pPr>
            <w:r w:rsidRPr="00564D03">
              <w:rPr>
                <w:sz w:val="20"/>
                <w:szCs w:val="20"/>
              </w:rPr>
              <w:t>UNDP senior manager, typically the UNDP Deputy Country Director (DCD), Country Director (CD)</w:t>
            </w:r>
            <w:r w:rsidRPr="00564D03">
              <w:rPr>
                <w:b/>
                <w:sz w:val="20"/>
                <w:szCs w:val="20"/>
              </w:rPr>
              <w:t xml:space="preserve">, </w:t>
            </w:r>
            <w:r w:rsidRPr="00564D03">
              <w:rPr>
                <w:sz w:val="20"/>
                <w:szCs w:val="20"/>
              </w:rPr>
              <w:t>Deputy Resident Representative (DRR), or Resident Representative (RR).  The QA Approver cannot also be the QA Assessor.  Final signature confirms they have “cleared” the SESP prior to submittal to the PAC.</w:t>
            </w:r>
          </w:p>
        </w:tc>
      </w:tr>
      <w:tr w:rsidR="0056193A" w:rsidRPr="00564D03" w14:paraId="0D266852" w14:textId="77777777" w:rsidTr="0056193A">
        <w:tc>
          <w:tcPr>
            <w:tcW w:w="2297" w:type="dxa"/>
            <w:tcBorders>
              <w:top w:val="single" w:sz="4" w:space="0" w:color="auto"/>
              <w:left w:val="single" w:sz="4" w:space="0" w:color="auto"/>
              <w:bottom w:val="single" w:sz="4" w:space="0" w:color="auto"/>
              <w:right w:val="single" w:sz="4" w:space="0" w:color="auto"/>
            </w:tcBorders>
            <w:shd w:val="clear" w:color="auto" w:fill="auto"/>
            <w:hideMark/>
          </w:tcPr>
          <w:p w14:paraId="11FD2B04" w14:textId="77777777" w:rsidR="0056193A" w:rsidRPr="00564D03" w:rsidRDefault="0056193A" w:rsidP="0056193A">
            <w:pPr>
              <w:tabs>
                <w:tab w:val="left" w:pos="360"/>
                <w:tab w:val="left" w:pos="4320"/>
              </w:tabs>
              <w:spacing w:after="60"/>
              <w:rPr>
                <w:sz w:val="20"/>
                <w:szCs w:val="22"/>
              </w:rPr>
            </w:pPr>
            <w:r w:rsidRPr="00564D03">
              <w:rPr>
                <w:sz w:val="20"/>
                <w:szCs w:val="22"/>
              </w:rPr>
              <w:t>PAC Chair</w:t>
            </w:r>
          </w:p>
        </w:tc>
        <w:tc>
          <w:tcPr>
            <w:tcW w:w="1753" w:type="dxa"/>
            <w:tcBorders>
              <w:top w:val="single" w:sz="4" w:space="0" w:color="auto"/>
              <w:left w:val="single" w:sz="4" w:space="0" w:color="auto"/>
              <w:bottom w:val="single" w:sz="4" w:space="0" w:color="auto"/>
              <w:right w:val="single" w:sz="4" w:space="0" w:color="auto"/>
            </w:tcBorders>
            <w:shd w:val="clear" w:color="auto" w:fill="auto"/>
          </w:tcPr>
          <w:p w14:paraId="3867E81C" w14:textId="77777777" w:rsidR="0056193A" w:rsidRPr="00564D03" w:rsidRDefault="0056193A" w:rsidP="0056193A">
            <w:pPr>
              <w:tabs>
                <w:tab w:val="left" w:pos="360"/>
                <w:tab w:val="left" w:pos="4320"/>
              </w:tabs>
              <w:spacing w:after="60"/>
              <w:rPr>
                <w:sz w:val="20"/>
                <w:szCs w:val="22"/>
              </w:rPr>
            </w:pP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14:paraId="054041BB" w14:textId="77777777" w:rsidR="0056193A" w:rsidRPr="00564D03" w:rsidRDefault="0056193A" w:rsidP="0056193A">
            <w:pPr>
              <w:tabs>
                <w:tab w:val="left" w:pos="360"/>
                <w:tab w:val="left" w:pos="4320"/>
              </w:tabs>
              <w:spacing w:after="60"/>
              <w:rPr>
                <w:sz w:val="20"/>
                <w:szCs w:val="20"/>
              </w:rPr>
            </w:pPr>
            <w:r w:rsidRPr="00564D03">
              <w:rPr>
                <w:sz w:val="20"/>
                <w:szCs w:val="20"/>
              </w:rPr>
              <w:t xml:space="preserve">UNDP chair of the PAC.  In some cases PAC Chair may also be the QA Approver.  Final signature confirms that the SESP was considered as part of the project appraisal and considered in recommendations of the PAC.  </w:t>
            </w:r>
          </w:p>
        </w:tc>
      </w:tr>
    </w:tbl>
    <w:p w14:paraId="157CCCE9" w14:textId="77777777" w:rsidR="0056193A" w:rsidRPr="00564D03" w:rsidRDefault="0056193A" w:rsidP="0056193A">
      <w:pPr>
        <w:spacing w:after="60"/>
        <w:jc w:val="both"/>
        <w:rPr>
          <w:rFonts w:ascii="Calibri" w:hAnsi="Calibri"/>
          <w:sz w:val="20"/>
        </w:rPr>
      </w:pPr>
    </w:p>
    <w:p w14:paraId="6FCDC62E" w14:textId="77777777" w:rsidR="0056193A" w:rsidRPr="00564D03" w:rsidRDefault="0056193A" w:rsidP="0056193A">
      <w:pPr>
        <w:spacing w:after="200" w:line="276" w:lineRule="auto"/>
        <w:rPr>
          <w:rFonts w:ascii="Calibri" w:hAnsi="Calibri"/>
          <w:sz w:val="20"/>
        </w:rPr>
      </w:pPr>
      <w:r w:rsidRPr="00564D03">
        <w:rPr>
          <w:rFonts w:ascii="Calibri" w:hAnsi="Calibri"/>
          <w:sz w:val="20"/>
        </w:rPr>
        <w:br w:type="page"/>
      </w:r>
    </w:p>
    <w:p w14:paraId="4438D41D" w14:textId="77777777" w:rsidR="0056193A" w:rsidRPr="00564D03" w:rsidRDefault="0056193A" w:rsidP="0056193A">
      <w:pPr>
        <w:rPr>
          <w:rFonts w:eastAsia="Times New Roman"/>
          <w:b/>
          <w:i/>
        </w:rPr>
      </w:pPr>
      <w:r w:rsidRPr="00564D03">
        <w:rPr>
          <w:rFonts w:eastAsia="Times New Roman"/>
          <w:b/>
          <w:i/>
        </w:rPr>
        <w:t>SESP Attachment 1:  Social and Environmental Risk Screening Checklist</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0"/>
        <w:gridCol w:w="1080"/>
      </w:tblGrid>
      <w:tr w:rsidR="0056193A" w:rsidRPr="00564D03" w14:paraId="01F9974F"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8DB3E2"/>
            <w:hideMark/>
          </w:tcPr>
          <w:p w14:paraId="532E2AAF" w14:textId="77777777" w:rsidR="0056193A" w:rsidRPr="00564D03" w:rsidRDefault="0056193A" w:rsidP="0056193A">
            <w:pPr>
              <w:tabs>
                <w:tab w:val="left" w:pos="810"/>
              </w:tabs>
              <w:rPr>
                <w:rFonts w:eastAsia="Times New Roman"/>
                <w:sz w:val="20"/>
                <w:szCs w:val="20"/>
                <w:u w:val="single"/>
              </w:rPr>
            </w:pPr>
            <w:r w:rsidRPr="00564D03">
              <w:rPr>
                <w:rFonts w:eastAsia="Times New Roman"/>
                <w:b/>
                <w:sz w:val="20"/>
                <w:szCs w:val="20"/>
              </w:rPr>
              <w:t xml:space="preserve">Checklist Potential Social and Environmental </w:t>
            </w:r>
            <w:r w:rsidRPr="00564D03">
              <w:rPr>
                <w:rFonts w:eastAsia="Times New Roman"/>
                <w:b/>
                <w:sz w:val="20"/>
                <w:szCs w:val="20"/>
                <w:u w:val="single"/>
              </w:rPr>
              <w:t>Risks</w:t>
            </w:r>
          </w:p>
        </w:tc>
        <w:tc>
          <w:tcPr>
            <w:tcW w:w="1080" w:type="dxa"/>
            <w:tcBorders>
              <w:top w:val="single" w:sz="4" w:space="0" w:color="auto"/>
              <w:left w:val="single" w:sz="4" w:space="0" w:color="auto"/>
              <w:bottom w:val="single" w:sz="4" w:space="0" w:color="auto"/>
              <w:right w:val="single" w:sz="4" w:space="0" w:color="auto"/>
            </w:tcBorders>
            <w:shd w:val="clear" w:color="auto" w:fill="8DB3E2"/>
          </w:tcPr>
          <w:p w14:paraId="2D2866B9" w14:textId="77777777" w:rsidR="0056193A" w:rsidRPr="00564D03" w:rsidRDefault="0056193A" w:rsidP="0056193A">
            <w:pPr>
              <w:tabs>
                <w:tab w:val="left" w:pos="810"/>
              </w:tabs>
              <w:jc w:val="center"/>
              <w:rPr>
                <w:rFonts w:eastAsia="Times New Roman"/>
                <w:sz w:val="20"/>
                <w:szCs w:val="20"/>
              </w:rPr>
            </w:pPr>
          </w:p>
        </w:tc>
      </w:tr>
      <w:tr w:rsidR="0056193A" w:rsidRPr="00564D03" w14:paraId="06021D7B"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hideMark/>
          </w:tcPr>
          <w:p w14:paraId="5F2E6BD8" w14:textId="77777777" w:rsidR="0056193A" w:rsidRPr="00564D03" w:rsidRDefault="0056193A" w:rsidP="0056193A">
            <w:pPr>
              <w:tabs>
                <w:tab w:val="left" w:pos="810"/>
              </w:tabs>
              <w:rPr>
                <w:rFonts w:eastAsia="Times New Roman"/>
                <w:b/>
                <w:sz w:val="20"/>
                <w:szCs w:val="20"/>
              </w:rPr>
            </w:pPr>
            <w:r w:rsidRPr="00564D03">
              <w:rPr>
                <w:rFonts w:eastAsia="Times New Roman"/>
                <w:b/>
                <w:sz w:val="20"/>
                <w:szCs w:val="20"/>
              </w:rPr>
              <w:t>Principles 1: Human Rights</w:t>
            </w:r>
          </w:p>
        </w:tc>
        <w:tc>
          <w:tcPr>
            <w:tcW w:w="1080" w:type="dxa"/>
            <w:tcBorders>
              <w:top w:val="single" w:sz="4" w:space="0" w:color="auto"/>
              <w:left w:val="single" w:sz="4" w:space="0" w:color="auto"/>
              <w:bottom w:val="single" w:sz="4" w:space="0" w:color="auto"/>
              <w:right w:val="single" w:sz="4" w:space="0" w:color="auto"/>
            </w:tcBorders>
            <w:shd w:val="clear" w:color="auto" w:fill="DBE5F1"/>
            <w:hideMark/>
          </w:tcPr>
          <w:p w14:paraId="12EC1584" w14:textId="77777777" w:rsidR="0056193A" w:rsidRPr="00564D03" w:rsidRDefault="0056193A" w:rsidP="0056193A">
            <w:pPr>
              <w:tabs>
                <w:tab w:val="left" w:pos="810"/>
              </w:tabs>
              <w:jc w:val="center"/>
              <w:rPr>
                <w:rFonts w:eastAsia="Times New Roman"/>
                <w:b/>
                <w:sz w:val="20"/>
                <w:szCs w:val="20"/>
              </w:rPr>
            </w:pPr>
            <w:r w:rsidRPr="00564D03">
              <w:rPr>
                <w:rFonts w:eastAsia="Times New Roman"/>
                <w:b/>
                <w:sz w:val="20"/>
                <w:szCs w:val="20"/>
              </w:rPr>
              <w:t xml:space="preserve">Answer </w:t>
            </w:r>
            <w:r w:rsidRPr="00564D03">
              <w:rPr>
                <w:rFonts w:eastAsia="Times New Roman"/>
                <w:b/>
                <w:sz w:val="20"/>
                <w:szCs w:val="20"/>
              </w:rPr>
              <w:br/>
              <w:t>(Yes/No)</w:t>
            </w:r>
          </w:p>
        </w:tc>
      </w:tr>
      <w:tr w:rsidR="0056193A" w:rsidRPr="00564D03" w14:paraId="5F441C96"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1A31B7D3"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w:t>
            </w:r>
            <w:r w:rsidRPr="00564D03">
              <w:rPr>
                <w:rFonts w:eastAsia="Times New Roman"/>
                <w:sz w:val="20"/>
                <w:szCs w:val="20"/>
              </w:rPr>
              <w:tab/>
              <w:t>Could the Project lead to adverse impacts on enjoyment of the human rights (civil, political, economic, social or cultural) of the affected population and particularly of marginalized groups?</w:t>
            </w:r>
          </w:p>
        </w:tc>
        <w:tc>
          <w:tcPr>
            <w:tcW w:w="1080" w:type="dxa"/>
            <w:tcBorders>
              <w:top w:val="single" w:sz="4" w:space="0" w:color="auto"/>
              <w:left w:val="single" w:sz="4" w:space="0" w:color="auto"/>
              <w:bottom w:val="single" w:sz="4" w:space="0" w:color="auto"/>
              <w:right w:val="single" w:sz="4" w:space="0" w:color="auto"/>
            </w:tcBorders>
            <w:hideMark/>
          </w:tcPr>
          <w:p w14:paraId="0065DFB7"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23919852"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3098DAB"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 xml:space="preserve">2.  </w:t>
            </w:r>
            <w:r w:rsidRPr="00564D03">
              <w:rPr>
                <w:rFonts w:eastAsia="Times New Roman"/>
                <w:sz w:val="20"/>
                <w:szCs w:val="20"/>
              </w:rPr>
              <w:tab/>
              <w:t>Is there likelihood that the Project would have inequitable or discriminatory adverse impacts on affected populations, particularly people living in poverty or marginalized or excluded individuals or groups?</w:t>
            </w:r>
            <w:r w:rsidRPr="00564D03">
              <w:rPr>
                <w:rFonts w:eastAsia="Times New Roman"/>
                <w:sz w:val="20"/>
                <w:szCs w:val="20"/>
                <w:vertAlign w:val="superscript"/>
              </w:rPr>
              <w:t xml:space="preserve"> </w:t>
            </w:r>
            <w:r w:rsidRPr="00564D03">
              <w:rPr>
                <w:rFonts w:eastAsia="Times New Roman"/>
                <w:sz w:val="20"/>
                <w:szCs w:val="20"/>
                <w:vertAlign w:val="superscript"/>
              </w:rPr>
              <w:footnoteReference w:id="18"/>
            </w:r>
            <w:r w:rsidRPr="00564D03">
              <w:rPr>
                <w:rFonts w:eastAsia="Times New Roman"/>
                <w:sz w:val="20"/>
                <w:szCs w:val="20"/>
              </w:rPr>
              <w:t xml:space="preserve"> </w:t>
            </w:r>
          </w:p>
        </w:tc>
        <w:tc>
          <w:tcPr>
            <w:tcW w:w="1080" w:type="dxa"/>
            <w:tcBorders>
              <w:top w:val="single" w:sz="4" w:space="0" w:color="auto"/>
              <w:left w:val="single" w:sz="4" w:space="0" w:color="auto"/>
              <w:bottom w:val="single" w:sz="4" w:space="0" w:color="auto"/>
              <w:right w:val="single" w:sz="4" w:space="0" w:color="auto"/>
            </w:tcBorders>
            <w:hideMark/>
          </w:tcPr>
          <w:p w14:paraId="308CC5EB"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55E83BE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38D545D"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3.</w:t>
            </w:r>
            <w:r w:rsidRPr="00564D03">
              <w:rPr>
                <w:rFonts w:eastAsia="Times New Roman"/>
                <w:sz w:val="20"/>
                <w:szCs w:val="20"/>
              </w:rPr>
              <w:tab/>
              <w:t>Could the Project potentially restrict availability, quality of and access to resources or basic services, in particular to marginalized individuals or groups?</w:t>
            </w:r>
          </w:p>
        </w:tc>
        <w:tc>
          <w:tcPr>
            <w:tcW w:w="1080" w:type="dxa"/>
            <w:tcBorders>
              <w:top w:val="single" w:sz="4" w:space="0" w:color="auto"/>
              <w:left w:val="single" w:sz="4" w:space="0" w:color="auto"/>
              <w:bottom w:val="single" w:sz="4" w:space="0" w:color="auto"/>
              <w:right w:val="single" w:sz="4" w:space="0" w:color="auto"/>
            </w:tcBorders>
          </w:tcPr>
          <w:p w14:paraId="7FEA2DB3"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5032AB21"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94E6A13"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4.</w:t>
            </w:r>
            <w:r w:rsidRPr="00564D03">
              <w:rPr>
                <w:rFonts w:eastAsia="Times New Roman"/>
                <w:sz w:val="20"/>
                <w:szCs w:val="20"/>
              </w:rPr>
              <w:tab/>
              <w:t>Is there likelihood that the Project would exclude any potentially affected stakeholders, in particular marginalized groups, from fully participating in decisions that may affect them?</w:t>
            </w:r>
          </w:p>
        </w:tc>
        <w:tc>
          <w:tcPr>
            <w:tcW w:w="1080" w:type="dxa"/>
            <w:tcBorders>
              <w:top w:val="single" w:sz="4" w:space="0" w:color="auto"/>
              <w:left w:val="single" w:sz="4" w:space="0" w:color="auto"/>
              <w:bottom w:val="single" w:sz="4" w:space="0" w:color="auto"/>
              <w:right w:val="single" w:sz="4" w:space="0" w:color="auto"/>
            </w:tcBorders>
            <w:hideMark/>
          </w:tcPr>
          <w:p w14:paraId="60484958"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2E072A4A"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2DBFBFC"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5.</w:t>
            </w:r>
            <w:r w:rsidRPr="00564D03">
              <w:rPr>
                <w:rFonts w:eastAsia="Times New Roman"/>
                <w:sz w:val="20"/>
                <w:szCs w:val="20"/>
              </w:rPr>
              <w:tab/>
              <w:t xml:space="preserve"> Are there measures or mechanisms in place to respond to local community grievances? </w:t>
            </w:r>
          </w:p>
        </w:tc>
        <w:tc>
          <w:tcPr>
            <w:tcW w:w="1080" w:type="dxa"/>
            <w:tcBorders>
              <w:top w:val="single" w:sz="4" w:space="0" w:color="auto"/>
              <w:left w:val="single" w:sz="4" w:space="0" w:color="auto"/>
              <w:bottom w:val="single" w:sz="4" w:space="0" w:color="auto"/>
              <w:right w:val="single" w:sz="4" w:space="0" w:color="auto"/>
            </w:tcBorders>
            <w:hideMark/>
          </w:tcPr>
          <w:p w14:paraId="0C5EDB13"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76F9E4D8"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63EE302C"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6.</w:t>
            </w:r>
            <w:r w:rsidRPr="00564D03">
              <w:rPr>
                <w:rFonts w:eastAsia="Times New Roman"/>
                <w:sz w:val="20"/>
                <w:szCs w:val="20"/>
              </w:rPr>
              <w:tab/>
              <w:t>Is there a risk that duty-bearers do not have the capacity to meet their obligations in the Project?</w:t>
            </w:r>
          </w:p>
        </w:tc>
        <w:tc>
          <w:tcPr>
            <w:tcW w:w="1080" w:type="dxa"/>
            <w:tcBorders>
              <w:top w:val="single" w:sz="4" w:space="0" w:color="auto"/>
              <w:left w:val="single" w:sz="4" w:space="0" w:color="auto"/>
              <w:bottom w:val="single" w:sz="4" w:space="0" w:color="auto"/>
              <w:right w:val="single" w:sz="4" w:space="0" w:color="auto"/>
            </w:tcBorders>
            <w:hideMark/>
          </w:tcPr>
          <w:p w14:paraId="43BAF947"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Yes</w:t>
            </w:r>
          </w:p>
        </w:tc>
      </w:tr>
      <w:tr w:rsidR="0056193A" w:rsidRPr="00564D03" w14:paraId="2349E388"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6BCD1A51"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7.</w:t>
            </w:r>
            <w:r w:rsidRPr="00564D03">
              <w:rPr>
                <w:rFonts w:eastAsia="Times New Roman"/>
                <w:sz w:val="20"/>
                <w:szCs w:val="20"/>
              </w:rPr>
              <w:tab/>
              <w:t xml:space="preserve">Is there a risk that rights-holders do not have the capacity to claim their rights? </w:t>
            </w:r>
          </w:p>
        </w:tc>
        <w:tc>
          <w:tcPr>
            <w:tcW w:w="1080" w:type="dxa"/>
            <w:tcBorders>
              <w:top w:val="single" w:sz="4" w:space="0" w:color="auto"/>
              <w:left w:val="single" w:sz="4" w:space="0" w:color="auto"/>
              <w:bottom w:val="single" w:sz="4" w:space="0" w:color="auto"/>
              <w:right w:val="single" w:sz="4" w:space="0" w:color="auto"/>
            </w:tcBorders>
            <w:hideMark/>
          </w:tcPr>
          <w:p w14:paraId="36778C30"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11EB8DDA"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64AAA6EE"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8.</w:t>
            </w:r>
            <w:r w:rsidRPr="00564D03">
              <w:rPr>
                <w:rFonts w:eastAsia="Times New Roman"/>
                <w:sz w:val="20"/>
                <w:szCs w:val="20"/>
              </w:rPr>
              <w:tab/>
              <w:t>Have local communities or individuals, given the opportunity, raised human rights concerns regarding the Project during the stakeholder engagement process?</w:t>
            </w:r>
          </w:p>
        </w:tc>
        <w:tc>
          <w:tcPr>
            <w:tcW w:w="1080" w:type="dxa"/>
            <w:tcBorders>
              <w:top w:val="single" w:sz="4" w:space="0" w:color="auto"/>
              <w:left w:val="single" w:sz="4" w:space="0" w:color="auto"/>
              <w:bottom w:val="single" w:sz="4" w:space="0" w:color="auto"/>
              <w:right w:val="single" w:sz="4" w:space="0" w:color="auto"/>
            </w:tcBorders>
            <w:hideMark/>
          </w:tcPr>
          <w:p w14:paraId="01D2E017"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5F3C3EC0"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14ADA038"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9.</w:t>
            </w:r>
            <w:r w:rsidRPr="00564D03">
              <w:rPr>
                <w:rFonts w:eastAsia="Times New Roman"/>
                <w:sz w:val="20"/>
                <w:szCs w:val="20"/>
              </w:rPr>
              <w:tab/>
              <w:t>Is there a risk that the Project would exacerbate conflicts among and/or the risk of violence to project-affected communities and individuals?</w:t>
            </w:r>
          </w:p>
        </w:tc>
        <w:tc>
          <w:tcPr>
            <w:tcW w:w="1080" w:type="dxa"/>
            <w:tcBorders>
              <w:top w:val="single" w:sz="4" w:space="0" w:color="auto"/>
              <w:left w:val="single" w:sz="4" w:space="0" w:color="auto"/>
              <w:bottom w:val="single" w:sz="4" w:space="0" w:color="auto"/>
              <w:right w:val="single" w:sz="4" w:space="0" w:color="auto"/>
            </w:tcBorders>
            <w:hideMark/>
          </w:tcPr>
          <w:p w14:paraId="63E83B6A"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70C7C0DA"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hideMark/>
          </w:tcPr>
          <w:p w14:paraId="25404583" w14:textId="77777777" w:rsidR="0056193A" w:rsidRPr="00564D03" w:rsidRDefault="0056193A" w:rsidP="0056193A">
            <w:pPr>
              <w:tabs>
                <w:tab w:val="left" w:pos="810"/>
              </w:tabs>
              <w:rPr>
                <w:rFonts w:eastAsia="Times New Roman"/>
                <w:b/>
                <w:sz w:val="20"/>
                <w:szCs w:val="20"/>
              </w:rPr>
            </w:pPr>
            <w:r w:rsidRPr="00564D03">
              <w:rPr>
                <w:rFonts w:eastAsia="Times New Roman"/>
                <w:b/>
                <w:sz w:val="20"/>
                <w:szCs w:val="20"/>
              </w:rPr>
              <w:t>Principle 2: Gender Equality and Women’s Empowerment</w:t>
            </w:r>
          </w:p>
        </w:tc>
        <w:tc>
          <w:tcPr>
            <w:tcW w:w="1080" w:type="dxa"/>
            <w:tcBorders>
              <w:top w:val="single" w:sz="4" w:space="0" w:color="auto"/>
              <w:left w:val="single" w:sz="4" w:space="0" w:color="auto"/>
              <w:bottom w:val="single" w:sz="4" w:space="0" w:color="auto"/>
              <w:right w:val="single" w:sz="4" w:space="0" w:color="auto"/>
            </w:tcBorders>
            <w:shd w:val="clear" w:color="auto" w:fill="DBE5F1"/>
          </w:tcPr>
          <w:p w14:paraId="2DB76C70" w14:textId="77777777" w:rsidR="0056193A" w:rsidRPr="00564D03" w:rsidRDefault="0056193A" w:rsidP="0056193A">
            <w:pPr>
              <w:tabs>
                <w:tab w:val="left" w:pos="810"/>
              </w:tabs>
              <w:jc w:val="center"/>
              <w:rPr>
                <w:rFonts w:eastAsia="Times New Roman"/>
                <w:b/>
                <w:sz w:val="20"/>
                <w:szCs w:val="20"/>
              </w:rPr>
            </w:pPr>
          </w:p>
        </w:tc>
      </w:tr>
      <w:tr w:rsidR="0056193A" w:rsidRPr="00564D03" w14:paraId="5326FBF1"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A3E65EE"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w:t>
            </w:r>
            <w:r w:rsidRPr="00564D03">
              <w:rPr>
                <w:rFonts w:eastAsia="Times New Roman"/>
                <w:sz w:val="20"/>
                <w:szCs w:val="20"/>
              </w:rPr>
              <w:tab/>
              <w:t xml:space="preserve">Is there likelihood that the proposed Project would have adverse impacts on gender equality and/or the situation of women and girls? </w:t>
            </w:r>
          </w:p>
        </w:tc>
        <w:tc>
          <w:tcPr>
            <w:tcW w:w="1080" w:type="dxa"/>
            <w:tcBorders>
              <w:top w:val="single" w:sz="4" w:space="0" w:color="auto"/>
              <w:left w:val="single" w:sz="4" w:space="0" w:color="auto"/>
              <w:bottom w:val="single" w:sz="4" w:space="0" w:color="auto"/>
              <w:right w:val="single" w:sz="4" w:space="0" w:color="auto"/>
            </w:tcBorders>
            <w:hideMark/>
          </w:tcPr>
          <w:p w14:paraId="06D9232C"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602F364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199C25CB"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2.</w:t>
            </w:r>
            <w:r w:rsidRPr="00564D03">
              <w:rPr>
                <w:rFonts w:eastAsia="Times New Roman"/>
                <w:sz w:val="20"/>
                <w:szCs w:val="20"/>
              </w:rPr>
              <w:tab/>
              <w:t>Would the Project potentially reproduce discriminations against women based on gender, especially regarding participation in design and implementation or access to opportunities and benefits?</w:t>
            </w:r>
          </w:p>
        </w:tc>
        <w:tc>
          <w:tcPr>
            <w:tcW w:w="1080" w:type="dxa"/>
            <w:tcBorders>
              <w:top w:val="single" w:sz="4" w:space="0" w:color="auto"/>
              <w:left w:val="single" w:sz="4" w:space="0" w:color="auto"/>
              <w:bottom w:val="single" w:sz="4" w:space="0" w:color="auto"/>
              <w:right w:val="single" w:sz="4" w:space="0" w:color="auto"/>
            </w:tcBorders>
            <w:hideMark/>
          </w:tcPr>
          <w:p w14:paraId="16629D0A"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77E2D854"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0E4199EF"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3.</w:t>
            </w:r>
            <w:r w:rsidRPr="00564D03">
              <w:rPr>
                <w:rFonts w:eastAsia="Times New Roman"/>
                <w:sz w:val="20"/>
                <w:szCs w:val="20"/>
              </w:rPr>
              <w:tab/>
              <w:t>Have women’s groups/leaders raised gender equality concerns regarding the Project during the stakeholder engagement process and has this been included in the overall Project proposal and in the risk assessment?</w:t>
            </w:r>
          </w:p>
        </w:tc>
        <w:tc>
          <w:tcPr>
            <w:tcW w:w="1080" w:type="dxa"/>
            <w:tcBorders>
              <w:top w:val="single" w:sz="4" w:space="0" w:color="auto"/>
              <w:left w:val="single" w:sz="4" w:space="0" w:color="auto"/>
              <w:bottom w:val="single" w:sz="4" w:space="0" w:color="auto"/>
              <w:right w:val="single" w:sz="4" w:space="0" w:color="auto"/>
            </w:tcBorders>
            <w:hideMark/>
          </w:tcPr>
          <w:p w14:paraId="05BB2764"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tc>
      </w:tr>
      <w:tr w:rsidR="0056193A" w:rsidRPr="00564D03" w14:paraId="3273A4ED"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49206C6"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3.</w:t>
            </w:r>
            <w:r w:rsidRPr="00564D03">
              <w:rPr>
                <w:rFonts w:eastAsia="Times New Roman"/>
                <w:sz w:val="20"/>
                <w:szCs w:val="20"/>
              </w:rPr>
              <w:tab/>
              <w:t>Would the Project potentially limit women’s ability to use, develop and protect natural resources, taking into account different roles and positions of women and men in accessing environmental goods and services?</w:t>
            </w:r>
          </w:p>
          <w:p w14:paraId="011AC84E" w14:textId="77777777" w:rsidR="0056193A" w:rsidRPr="00564D03" w:rsidRDefault="0056193A" w:rsidP="0056193A">
            <w:pPr>
              <w:tabs>
                <w:tab w:val="left" w:pos="900"/>
              </w:tabs>
              <w:ind w:left="567" w:hanging="567"/>
              <w:rPr>
                <w:rFonts w:eastAsia="Times New Roman"/>
                <w:i/>
                <w:sz w:val="20"/>
                <w:szCs w:val="20"/>
              </w:rPr>
            </w:pPr>
            <w:r w:rsidRPr="00564D03">
              <w:rPr>
                <w:rFonts w:eastAsia="Times New Roman"/>
                <w:sz w:val="20"/>
                <w:szCs w:val="20"/>
              </w:rPr>
              <w:tab/>
            </w:r>
            <w:r w:rsidRPr="00564D03">
              <w:rPr>
                <w:rFonts w:eastAsia="Times New Roman"/>
                <w:i/>
                <w:sz w:val="20"/>
                <w:szCs w:val="20"/>
              </w:rPr>
              <w:t>For example, activities that could lead to natural resources degradation or depletion in communities who depend on these resources for their livelihoods and well being</w:t>
            </w:r>
          </w:p>
        </w:tc>
        <w:tc>
          <w:tcPr>
            <w:tcW w:w="1080" w:type="dxa"/>
            <w:tcBorders>
              <w:top w:val="single" w:sz="4" w:space="0" w:color="auto"/>
              <w:left w:val="single" w:sz="4" w:space="0" w:color="auto"/>
              <w:bottom w:val="single" w:sz="4" w:space="0" w:color="auto"/>
              <w:right w:val="single" w:sz="4" w:space="0" w:color="auto"/>
            </w:tcBorders>
          </w:tcPr>
          <w:p w14:paraId="7B82FACD" w14:textId="77777777" w:rsidR="0056193A" w:rsidRPr="00564D03" w:rsidRDefault="0056193A" w:rsidP="0056193A">
            <w:pPr>
              <w:tabs>
                <w:tab w:val="left" w:pos="810"/>
              </w:tabs>
              <w:jc w:val="center"/>
              <w:rPr>
                <w:rFonts w:eastAsia="Times New Roman"/>
                <w:sz w:val="20"/>
                <w:szCs w:val="20"/>
              </w:rPr>
            </w:pPr>
            <w:r w:rsidRPr="00564D03">
              <w:rPr>
                <w:rFonts w:eastAsia="Times New Roman"/>
                <w:sz w:val="20"/>
                <w:szCs w:val="20"/>
              </w:rPr>
              <w:t>No</w:t>
            </w:r>
          </w:p>
          <w:p w14:paraId="6ADC7997" w14:textId="77777777" w:rsidR="0056193A" w:rsidRPr="00564D03" w:rsidRDefault="0056193A" w:rsidP="0056193A">
            <w:pPr>
              <w:jc w:val="center"/>
              <w:rPr>
                <w:rFonts w:eastAsia="Times New Roman"/>
                <w:sz w:val="20"/>
                <w:szCs w:val="20"/>
              </w:rPr>
            </w:pPr>
          </w:p>
          <w:p w14:paraId="27318979" w14:textId="77777777" w:rsidR="0056193A" w:rsidRPr="00564D03" w:rsidRDefault="0056193A" w:rsidP="0056193A">
            <w:pPr>
              <w:jc w:val="center"/>
              <w:rPr>
                <w:rFonts w:eastAsia="Times New Roman"/>
                <w:sz w:val="20"/>
                <w:szCs w:val="20"/>
              </w:rPr>
            </w:pPr>
          </w:p>
        </w:tc>
      </w:tr>
      <w:tr w:rsidR="0056193A" w:rsidRPr="00564D03" w14:paraId="6E4ED427"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hideMark/>
          </w:tcPr>
          <w:p w14:paraId="198AD3E5" w14:textId="77777777" w:rsidR="0056193A" w:rsidRPr="00564D03" w:rsidRDefault="0056193A" w:rsidP="0056193A">
            <w:pPr>
              <w:tabs>
                <w:tab w:val="left" w:pos="810"/>
              </w:tabs>
              <w:rPr>
                <w:rFonts w:eastAsia="Times New Roman"/>
                <w:b/>
                <w:sz w:val="20"/>
                <w:szCs w:val="20"/>
              </w:rPr>
            </w:pPr>
            <w:r w:rsidRPr="00564D03">
              <w:rPr>
                <w:rFonts w:eastAsia="Times New Roman"/>
                <w:b/>
                <w:sz w:val="20"/>
                <w:szCs w:val="20"/>
              </w:rPr>
              <w:t xml:space="preserve">Principle 3:  Environmental Sustainability: </w:t>
            </w:r>
            <w:r w:rsidRPr="00564D03">
              <w:rPr>
                <w:rFonts w:eastAsia="Times New Roman"/>
                <w:sz w:val="20"/>
                <w:szCs w:val="20"/>
              </w:rPr>
              <w:t>Screening</w:t>
            </w:r>
            <w:r w:rsidRPr="00564D03">
              <w:rPr>
                <w:rFonts w:eastAsia="Times New Roman"/>
                <w:b/>
                <w:sz w:val="20"/>
                <w:szCs w:val="20"/>
              </w:rPr>
              <w:t xml:space="preserve"> </w:t>
            </w:r>
            <w:r w:rsidRPr="00564D03">
              <w:rPr>
                <w:rFonts w:eastAsia="Times New Roman"/>
                <w:sz w:val="20"/>
                <w:szCs w:val="20"/>
              </w:rPr>
              <w:t>questions regarding environmental risks are encompassed by the specific Standard-related questions below</w:t>
            </w:r>
          </w:p>
        </w:tc>
        <w:tc>
          <w:tcPr>
            <w:tcW w:w="1080" w:type="dxa"/>
            <w:tcBorders>
              <w:top w:val="single" w:sz="4" w:space="0" w:color="auto"/>
              <w:left w:val="single" w:sz="4" w:space="0" w:color="auto"/>
              <w:bottom w:val="single" w:sz="4" w:space="0" w:color="auto"/>
              <w:right w:val="single" w:sz="4" w:space="0" w:color="auto"/>
            </w:tcBorders>
            <w:shd w:val="clear" w:color="auto" w:fill="DBE5F1"/>
          </w:tcPr>
          <w:p w14:paraId="7DEFA9B7" w14:textId="77777777" w:rsidR="0056193A" w:rsidRPr="00564D03" w:rsidRDefault="0056193A" w:rsidP="0056193A">
            <w:pPr>
              <w:tabs>
                <w:tab w:val="left" w:pos="810"/>
              </w:tabs>
              <w:jc w:val="center"/>
              <w:rPr>
                <w:rFonts w:eastAsia="Times New Roman"/>
                <w:sz w:val="20"/>
                <w:szCs w:val="20"/>
              </w:rPr>
            </w:pPr>
          </w:p>
        </w:tc>
      </w:tr>
      <w:tr w:rsidR="0056193A" w:rsidRPr="00564D03" w14:paraId="059E4295"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12DD3FA" w14:textId="77777777" w:rsidR="0056193A" w:rsidRPr="00564D03" w:rsidRDefault="0056193A" w:rsidP="0056193A">
            <w:pPr>
              <w:tabs>
                <w:tab w:val="left" w:pos="570"/>
              </w:tabs>
              <w:rPr>
                <w:rFonts w:eastAsia="Times New Roman"/>
                <w:b/>
                <w:sz w:val="20"/>
                <w:szCs w:val="20"/>
              </w:rPr>
            </w:pPr>
            <w:r w:rsidRPr="00564D03">
              <w:rPr>
                <w:rFonts w:eastAsia="Times New Roman"/>
                <w:b/>
                <w:sz w:val="20"/>
                <w:szCs w:val="20"/>
              </w:rPr>
              <w:t xml:space="preserve">Standard 1: Biodiversity Conservation and Sustainable </w:t>
            </w:r>
            <w:hyperlink r:id="rId33" w:anchor="SustNatResManGlossary" w:history="1">
              <w:r w:rsidRPr="00564D03">
                <w:rPr>
                  <w:rFonts w:eastAsia="Times New Roman"/>
                  <w:b/>
                  <w:sz w:val="20"/>
                  <w:szCs w:val="20"/>
                </w:rPr>
                <w:t>Natural</w:t>
              </w:r>
            </w:hyperlink>
            <w:r w:rsidRPr="00564D03">
              <w:rPr>
                <w:rFonts w:eastAsia="Times New Roman"/>
                <w:b/>
                <w:sz w:val="20"/>
                <w:szCs w:val="20"/>
              </w:rPr>
              <w:t xml:space="preserve"> Resource Management</w:t>
            </w:r>
          </w:p>
        </w:tc>
        <w:tc>
          <w:tcPr>
            <w:tcW w:w="1080" w:type="dxa"/>
            <w:tcBorders>
              <w:top w:val="single" w:sz="4" w:space="0" w:color="auto"/>
              <w:left w:val="single" w:sz="4" w:space="0" w:color="auto"/>
              <w:bottom w:val="single" w:sz="4" w:space="0" w:color="auto"/>
              <w:right w:val="single" w:sz="4" w:space="0" w:color="auto"/>
            </w:tcBorders>
            <w:shd w:val="clear" w:color="auto" w:fill="DBE5F1"/>
          </w:tcPr>
          <w:p w14:paraId="362A08BE" w14:textId="77777777" w:rsidR="0056193A" w:rsidRPr="00564D03" w:rsidRDefault="0056193A" w:rsidP="0056193A">
            <w:pPr>
              <w:jc w:val="center"/>
              <w:rPr>
                <w:rFonts w:eastAsia="Times New Roman"/>
                <w:b/>
                <w:sz w:val="20"/>
                <w:szCs w:val="20"/>
              </w:rPr>
            </w:pPr>
          </w:p>
        </w:tc>
      </w:tr>
      <w:tr w:rsidR="0056193A" w:rsidRPr="00564D03" w14:paraId="441C4ECD"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36D14A3"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 xml:space="preserve">1.1 </w:t>
            </w:r>
            <w:r w:rsidRPr="00564D03">
              <w:rPr>
                <w:rFonts w:eastAsia="Times New Roman"/>
                <w:sz w:val="20"/>
                <w:szCs w:val="20"/>
              </w:rPr>
              <w:tab/>
              <w:t>Would the Project potentially cause adverse impacts to habitats (e.g., modified, natural, and critical habitats) and/or ecosystems and ecosystem services?</w:t>
            </w:r>
            <w:r w:rsidRPr="00564D03">
              <w:rPr>
                <w:rFonts w:eastAsia="Times New Roman"/>
                <w:sz w:val="20"/>
                <w:szCs w:val="20"/>
              </w:rPr>
              <w:br/>
            </w:r>
            <w:r w:rsidRPr="00564D03">
              <w:rPr>
                <w:rFonts w:eastAsia="Times New Roman"/>
                <w:i/>
                <w:sz w:val="20"/>
                <w:szCs w:val="20"/>
              </w:rPr>
              <w:t>For example, through habitat loss, conversion or degradation, fragmentation, hydrological changes</w:t>
            </w:r>
          </w:p>
        </w:tc>
        <w:tc>
          <w:tcPr>
            <w:tcW w:w="1080" w:type="dxa"/>
            <w:tcBorders>
              <w:top w:val="single" w:sz="4" w:space="0" w:color="auto"/>
              <w:left w:val="single" w:sz="4" w:space="0" w:color="auto"/>
              <w:bottom w:val="single" w:sz="4" w:space="0" w:color="auto"/>
              <w:right w:val="single" w:sz="4" w:space="0" w:color="auto"/>
            </w:tcBorders>
            <w:hideMark/>
          </w:tcPr>
          <w:p w14:paraId="2ABD8822"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2AE3C79E"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0D07EF22" w14:textId="77777777" w:rsidR="0056193A" w:rsidRPr="00564D03" w:rsidRDefault="0056193A" w:rsidP="0056193A">
            <w:pPr>
              <w:tabs>
                <w:tab w:val="left" w:pos="900"/>
              </w:tabs>
              <w:autoSpaceDE w:val="0"/>
              <w:autoSpaceDN w:val="0"/>
              <w:adjustRightInd w:val="0"/>
              <w:ind w:left="567" w:hanging="567"/>
              <w:rPr>
                <w:rFonts w:eastAsia="Times New Roman"/>
                <w:color w:val="000000"/>
                <w:sz w:val="20"/>
                <w:szCs w:val="20"/>
              </w:rPr>
            </w:pPr>
            <w:r w:rsidRPr="00564D03">
              <w:rPr>
                <w:rFonts w:eastAsia="Times New Roman"/>
                <w:bCs/>
                <w:color w:val="000000"/>
                <w:sz w:val="20"/>
                <w:szCs w:val="20"/>
              </w:rPr>
              <w:t xml:space="preserve">1.2 </w:t>
            </w:r>
            <w:r w:rsidRPr="00564D03">
              <w:rPr>
                <w:rFonts w:eastAsia="Times New Roman"/>
                <w:bCs/>
                <w:color w:val="000000"/>
                <w:sz w:val="20"/>
                <w:szCs w:val="20"/>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080" w:type="dxa"/>
            <w:tcBorders>
              <w:top w:val="single" w:sz="4" w:space="0" w:color="auto"/>
              <w:left w:val="single" w:sz="4" w:space="0" w:color="auto"/>
              <w:bottom w:val="single" w:sz="4" w:space="0" w:color="auto"/>
              <w:right w:val="single" w:sz="4" w:space="0" w:color="auto"/>
            </w:tcBorders>
          </w:tcPr>
          <w:p w14:paraId="046DAAF8"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p w14:paraId="7E44A7BC" w14:textId="77777777" w:rsidR="0056193A" w:rsidRPr="00564D03" w:rsidRDefault="0056193A" w:rsidP="0056193A">
            <w:pPr>
              <w:jc w:val="center"/>
              <w:rPr>
                <w:rFonts w:eastAsia="Times New Roman"/>
                <w:sz w:val="20"/>
                <w:szCs w:val="20"/>
              </w:rPr>
            </w:pPr>
          </w:p>
        </w:tc>
      </w:tr>
      <w:tr w:rsidR="0056193A" w:rsidRPr="00564D03" w14:paraId="7E907000"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7F6DB6A9"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1.3</w:t>
            </w:r>
            <w:r w:rsidRPr="00564D03">
              <w:rPr>
                <w:rFonts w:eastAsia="Times New Roman"/>
                <w:sz w:val="20"/>
                <w:szCs w:val="20"/>
              </w:rPr>
              <w:tab/>
              <w:t>Does the Project involve changes to the use of lands and resources that may have adverse impacts on habitats, ecosystems, and/or livelihoods? (Note: if restrictions and/or limitations of access to lands would apply, refer to Standard 5)</w:t>
            </w:r>
          </w:p>
        </w:tc>
        <w:tc>
          <w:tcPr>
            <w:tcW w:w="1080" w:type="dxa"/>
            <w:tcBorders>
              <w:top w:val="single" w:sz="4" w:space="0" w:color="auto"/>
              <w:left w:val="single" w:sz="4" w:space="0" w:color="auto"/>
              <w:bottom w:val="single" w:sz="4" w:space="0" w:color="auto"/>
              <w:right w:val="single" w:sz="4" w:space="0" w:color="auto"/>
            </w:tcBorders>
            <w:hideMark/>
          </w:tcPr>
          <w:p w14:paraId="2F056F6D"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4BE235E8"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0625B42D"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1.4</w:t>
            </w:r>
            <w:r w:rsidRPr="00564D03">
              <w:rPr>
                <w:rFonts w:eastAsia="Times New Roman"/>
                <w:sz w:val="20"/>
                <w:szCs w:val="20"/>
              </w:rPr>
              <w:tab/>
              <w:t>Would Project activities pose risks to endangered species?</w:t>
            </w:r>
          </w:p>
        </w:tc>
        <w:tc>
          <w:tcPr>
            <w:tcW w:w="1080" w:type="dxa"/>
            <w:tcBorders>
              <w:top w:val="single" w:sz="4" w:space="0" w:color="auto"/>
              <w:left w:val="single" w:sz="4" w:space="0" w:color="auto"/>
              <w:bottom w:val="single" w:sz="4" w:space="0" w:color="auto"/>
              <w:right w:val="single" w:sz="4" w:space="0" w:color="auto"/>
            </w:tcBorders>
            <w:hideMark/>
          </w:tcPr>
          <w:p w14:paraId="6F7DE5B5"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302A1F30"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03AE75D"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 xml:space="preserve">1.5 </w:t>
            </w:r>
            <w:r w:rsidRPr="00564D03">
              <w:rPr>
                <w:rFonts w:eastAsia="Times New Roman"/>
                <w:sz w:val="20"/>
                <w:szCs w:val="20"/>
              </w:rPr>
              <w:tab/>
              <w:t xml:space="preserve">Would the Project pose a risk of introducing invasive alien species? </w:t>
            </w:r>
          </w:p>
        </w:tc>
        <w:tc>
          <w:tcPr>
            <w:tcW w:w="1080" w:type="dxa"/>
            <w:tcBorders>
              <w:top w:val="single" w:sz="4" w:space="0" w:color="auto"/>
              <w:left w:val="single" w:sz="4" w:space="0" w:color="auto"/>
              <w:bottom w:val="single" w:sz="4" w:space="0" w:color="auto"/>
              <w:right w:val="single" w:sz="4" w:space="0" w:color="auto"/>
            </w:tcBorders>
            <w:hideMark/>
          </w:tcPr>
          <w:p w14:paraId="2ECAABB6"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31BA086A"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AFB4582"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1.6</w:t>
            </w:r>
            <w:r w:rsidRPr="00564D03">
              <w:rPr>
                <w:rFonts w:eastAsia="Times New Roman"/>
                <w:sz w:val="20"/>
                <w:szCs w:val="20"/>
              </w:rPr>
              <w:tab/>
              <w:t>Does the Project involve harvesting of natural forests, plantation development, or reforestation?</w:t>
            </w:r>
          </w:p>
        </w:tc>
        <w:tc>
          <w:tcPr>
            <w:tcW w:w="1080" w:type="dxa"/>
            <w:tcBorders>
              <w:top w:val="single" w:sz="4" w:space="0" w:color="auto"/>
              <w:left w:val="single" w:sz="4" w:space="0" w:color="auto"/>
              <w:bottom w:val="single" w:sz="4" w:space="0" w:color="auto"/>
              <w:right w:val="single" w:sz="4" w:space="0" w:color="auto"/>
            </w:tcBorders>
            <w:hideMark/>
          </w:tcPr>
          <w:p w14:paraId="74A67A98"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4A04FCAE"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8E19343"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 xml:space="preserve">1.7 </w:t>
            </w:r>
            <w:r w:rsidRPr="00564D03">
              <w:rPr>
                <w:rFonts w:eastAsia="Times New Roman"/>
                <w:sz w:val="20"/>
                <w:szCs w:val="20"/>
              </w:rPr>
              <w:tab/>
              <w:t>Does the Project involve the production and/or harvesting of fish populations or other aquatic species?</w:t>
            </w:r>
          </w:p>
        </w:tc>
        <w:tc>
          <w:tcPr>
            <w:tcW w:w="1080" w:type="dxa"/>
            <w:tcBorders>
              <w:top w:val="single" w:sz="4" w:space="0" w:color="auto"/>
              <w:left w:val="single" w:sz="4" w:space="0" w:color="auto"/>
              <w:bottom w:val="single" w:sz="4" w:space="0" w:color="auto"/>
              <w:right w:val="single" w:sz="4" w:space="0" w:color="auto"/>
            </w:tcBorders>
            <w:hideMark/>
          </w:tcPr>
          <w:p w14:paraId="10DB597E"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4F2641B8"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C5E8B1C"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 xml:space="preserve">1.8 </w:t>
            </w:r>
            <w:r w:rsidRPr="00564D03">
              <w:rPr>
                <w:rFonts w:eastAsia="Times New Roman"/>
                <w:sz w:val="20"/>
                <w:szCs w:val="20"/>
              </w:rPr>
              <w:tab/>
              <w:t>Does the Project involve significant extraction, diversion or containment of surface or ground water?</w:t>
            </w:r>
          </w:p>
          <w:p w14:paraId="120B7A3B" w14:textId="77777777" w:rsidR="0056193A" w:rsidRPr="00564D03" w:rsidRDefault="0056193A" w:rsidP="0056193A">
            <w:pPr>
              <w:tabs>
                <w:tab w:val="left" w:pos="900"/>
              </w:tabs>
              <w:ind w:left="567" w:hanging="567"/>
              <w:rPr>
                <w:rFonts w:eastAsia="Times New Roman"/>
                <w:i/>
                <w:sz w:val="20"/>
                <w:szCs w:val="20"/>
              </w:rPr>
            </w:pPr>
            <w:r w:rsidRPr="00564D03">
              <w:rPr>
                <w:rFonts w:eastAsia="Times New Roman"/>
                <w:sz w:val="20"/>
                <w:szCs w:val="20"/>
              </w:rPr>
              <w:tab/>
            </w:r>
            <w:r w:rsidRPr="00564D03">
              <w:rPr>
                <w:rFonts w:eastAsia="Times New Roman"/>
                <w:i/>
                <w:sz w:val="20"/>
                <w:szCs w:val="20"/>
              </w:rPr>
              <w:t>For example, construction of dams, reservoirs, river basin developments, groundwater extraction</w:t>
            </w:r>
          </w:p>
        </w:tc>
        <w:tc>
          <w:tcPr>
            <w:tcW w:w="1080" w:type="dxa"/>
            <w:tcBorders>
              <w:top w:val="single" w:sz="4" w:space="0" w:color="auto"/>
              <w:left w:val="single" w:sz="4" w:space="0" w:color="auto"/>
              <w:bottom w:val="single" w:sz="4" w:space="0" w:color="auto"/>
              <w:right w:val="single" w:sz="4" w:space="0" w:color="auto"/>
            </w:tcBorders>
            <w:hideMark/>
          </w:tcPr>
          <w:p w14:paraId="5D5CE0BB"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71B14FBD"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09B41D3E"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1.9</w:t>
            </w:r>
            <w:r w:rsidRPr="00564D03">
              <w:rPr>
                <w:rFonts w:eastAsia="Times New Roman"/>
                <w:sz w:val="20"/>
                <w:szCs w:val="20"/>
              </w:rPr>
              <w:tab/>
              <w:t xml:space="preserve">Does the Project involve utilization of genetic resources? (e.g., collection and/or harvesting, commercial development) </w:t>
            </w:r>
          </w:p>
        </w:tc>
        <w:tc>
          <w:tcPr>
            <w:tcW w:w="1080" w:type="dxa"/>
            <w:tcBorders>
              <w:top w:val="single" w:sz="4" w:space="0" w:color="auto"/>
              <w:left w:val="single" w:sz="4" w:space="0" w:color="auto"/>
              <w:bottom w:val="single" w:sz="4" w:space="0" w:color="auto"/>
              <w:right w:val="single" w:sz="4" w:space="0" w:color="auto"/>
            </w:tcBorders>
            <w:hideMark/>
          </w:tcPr>
          <w:p w14:paraId="5DD28E7E"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645C8677"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A4CE8F1" w14:textId="77777777" w:rsidR="0056193A" w:rsidRPr="00564D03" w:rsidRDefault="0056193A" w:rsidP="0056193A">
            <w:pPr>
              <w:tabs>
                <w:tab w:val="left" w:pos="900"/>
              </w:tabs>
              <w:ind w:left="567" w:hanging="567"/>
              <w:rPr>
                <w:rFonts w:eastAsia="Times New Roman"/>
                <w:b/>
                <w:sz w:val="20"/>
                <w:szCs w:val="20"/>
              </w:rPr>
            </w:pPr>
            <w:r w:rsidRPr="00564D03">
              <w:rPr>
                <w:rFonts w:eastAsia="Times New Roman"/>
                <w:sz w:val="20"/>
                <w:szCs w:val="20"/>
              </w:rPr>
              <w:t>1.10</w:t>
            </w:r>
            <w:r w:rsidRPr="00564D03">
              <w:rPr>
                <w:rFonts w:eastAsia="Times New Roman"/>
                <w:sz w:val="20"/>
                <w:szCs w:val="20"/>
              </w:rPr>
              <w:tab/>
              <w:t>Would the Project generate potential adverse transboundary or global environmental concerns?</w:t>
            </w:r>
          </w:p>
        </w:tc>
        <w:tc>
          <w:tcPr>
            <w:tcW w:w="1080" w:type="dxa"/>
            <w:tcBorders>
              <w:top w:val="single" w:sz="4" w:space="0" w:color="auto"/>
              <w:left w:val="single" w:sz="4" w:space="0" w:color="auto"/>
              <w:bottom w:val="single" w:sz="4" w:space="0" w:color="auto"/>
              <w:right w:val="single" w:sz="4" w:space="0" w:color="auto"/>
            </w:tcBorders>
            <w:hideMark/>
          </w:tcPr>
          <w:p w14:paraId="339132F4"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4D09B21D"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C9F7C8A" w14:textId="77777777" w:rsidR="0056193A" w:rsidRPr="00564D03" w:rsidRDefault="0056193A" w:rsidP="0056193A">
            <w:pPr>
              <w:tabs>
                <w:tab w:val="left" w:pos="900"/>
              </w:tabs>
              <w:ind w:left="567" w:hanging="567"/>
              <w:rPr>
                <w:rFonts w:eastAsia="Times New Roman"/>
                <w:sz w:val="20"/>
                <w:szCs w:val="20"/>
              </w:rPr>
            </w:pPr>
            <w:r w:rsidRPr="00564D03">
              <w:rPr>
                <w:rFonts w:eastAsia="Times New Roman"/>
                <w:sz w:val="20"/>
                <w:szCs w:val="20"/>
              </w:rPr>
              <w:t>1.11</w:t>
            </w:r>
            <w:r w:rsidRPr="00564D03">
              <w:rPr>
                <w:rFonts w:eastAsia="Times New Roman"/>
                <w:sz w:val="20"/>
                <w:szCs w:val="20"/>
              </w:rPr>
              <w:tab/>
              <w:t>Would the Project result in secondary or consequential development activities which could lead to adverse social and environmental effects, or would it generate cumulative impacts with other known existing or planned activities in the area?</w:t>
            </w:r>
          </w:p>
          <w:p w14:paraId="1D7996E5" w14:textId="77777777" w:rsidR="0056193A" w:rsidRPr="00564D03" w:rsidRDefault="0056193A" w:rsidP="0056193A">
            <w:pPr>
              <w:tabs>
                <w:tab w:val="left" w:pos="900"/>
              </w:tabs>
              <w:ind w:left="567" w:hanging="567"/>
              <w:rPr>
                <w:rFonts w:eastAsia="Times New Roman"/>
                <w:i/>
                <w:sz w:val="20"/>
                <w:szCs w:val="20"/>
              </w:rPr>
            </w:pPr>
            <w:r w:rsidRPr="00564D03">
              <w:rPr>
                <w:rFonts w:eastAsia="Times New Roman"/>
                <w:sz w:val="20"/>
                <w:szCs w:val="20"/>
              </w:rPr>
              <w:tab/>
            </w:r>
            <w:r w:rsidRPr="00564D03">
              <w:rPr>
                <w:rFonts w:eastAsia="Times New Roman"/>
                <w:i/>
                <w:sz w:val="20"/>
                <w:szCs w:val="20"/>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080" w:type="dxa"/>
            <w:tcBorders>
              <w:top w:val="single" w:sz="4" w:space="0" w:color="auto"/>
              <w:left w:val="single" w:sz="4" w:space="0" w:color="auto"/>
              <w:bottom w:val="single" w:sz="4" w:space="0" w:color="auto"/>
              <w:right w:val="single" w:sz="4" w:space="0" w:color="auto"/>
            </w:tcBorders>
            <w:hideMark/>
          </w:tcPr>
          <w:p w14:paraId="5C9EA415" w14:textId="77777777" w:rsidR="0056193A" w:rsidRPr="00564D03" w:rsidRDefault="0056193A" w:rsidP="0056193A">
            <w:pPr>
              <w:tabs>
                <w:tab w:val="left" w:pos="585"/>
              </w:tabs>
              <w:jc w:val="center"/>
              <w:rPr>
                <w:rFonts w:eastAsia="Times New Roman"/>
                <w:sz w:val="20"/>
                <w:szCs w:val="20"/>
              </w:rPr>
            </w:pPr>
            <w:r w:rsidRPr="00564D03">
              <w:rPr>
                <w:rFonts w:eastAsia="Times New Roman"/>
                <w:sz w:val="20"/>
                <w:szCs w:val="20"/>
              </w:rPr>
              <w:t>No</w:t>
            </w:r>
          </w:p>
        </w:tc>
      </w:tr>
      <w:tr w:rsidR="0056193A" w:rsidRPr="00564D03" w14:paraId="4366FFE0"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0802DF60" w14:textId="77777777" w:rsidR="0056193A" w:rsidRPr="00564D03" w:rsidRDefault="0056193A" w:rsidP="0056193A">
            <w:pPr>
              <w:tabs>
                <w:tab w:val="left" w:pos="555"/>
              </w:tabs>
              <w:rPr>
                <w:rFonts w:eastAsia="Times New Roman"/>
                <w:b/>
                <w:sz w:val="20"/>
                <w:szCs w:val="20"/>
              </w:rPr>
            </w:pPr>
            <w:r w:rsidRPr="00564D03">
              <w:rPr>
                <w:rFonts w:eastAsia="Times New Roman"/>
                <w:b/>
                <w:sz w:val="20"/>
                <w:szCs w:val="20"/>
              </w:rPr>
              <w:t>Standard 2: Climate Change Mitigation and Adaptation</w:t>
            </w:r>
          </w:p>
        </w:tc>
        <w:tc>
          <w:tcPr>
            <w:tcW w:w="1080" w:type="dxa"/>
            <w:tcBorders>
              <w:top w:val="single" w:sz="4" w:space="0" w:color="auto"/>
              <w:left w:val="single" w:sz="4" w:space="0" w:color="auto"/>
              <w:bottom w:val="single" w:sz="4" w:space="0" w:color="auto"/>
              <w:right w:val="single" w:sz="4" w:space="0" w:color="auto"/>
            </w:tcBorders>
            <w:shd w:val="clear" w:color="auto" w:fill="DBE5F1"/>
          </w:tcPr>
          <w:p w14:paraId="71401B5F" w14:textId="77777777" w:rsidR="0056193A" w:rsidRPr="00564D03" w:rsidRDefault="0056193A" w:rsidP="0056193A">
            <w:pPr>
              <w:tabs>
                <w:tab w:val="left" w:pos="585"/>
              </w:tabs>
              <w:ind w:left="567" w:hanging="567"/>
              <w:jc w:val="center"/>
              <w:rPr>
                <w:rFonts w:eastAsia="Times New Roman"/>
                <w:sz w:val="20"/>
                <w:szCs w:val="20"/>
              </w:rPr>
            </w:pPr>
          </w:p>
        </w:tc>
      </w:tr>
      <w:tr w:rsidR="0056193A" w:rsidRPr="00564D03" w14:paraId="49595807"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617311A9"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 xml:space="preserve">2.1 </w:t>
            </w:r>
            <w:r w:rsidRPr="00564D03">
              <w:rPr>
                <w:rFonts w:eastAsia="Times New Roman"/>
                <w:sz w:val="20"/>
                <w:szCs w:val="20"/>
              </w:rPr>
              <w:tab/>
              <w:t>Will the proposed Project result in significant</w:t>
            </w:r>
            <w:r w:rsidRPr="00564D03">
              <w:rPr>
                <w:rFonts w:eastAsia="Times New Roman"/>
                <w:sz w:val="20"/>
                <w:szCs w:val="20"/>
                <w:vertAlign w:val="superscript"/>
              </w:rPr>
              <w:footnoteReference w:id="19"/>
            </w:r>
            <w:r w:rsidRPr="00564D03">
              <w:rPr>
                <w:rFonts w:eastAsia="Times New Roman"/>
                <w:sz w:val="20"/>
                <w:szCs w:val="20"/>
                <w:vertAlign w:val="superscript"/>
              </w:rPr>
              <w:t xml:space="preserve"> </w:t>
            </w:r>
            <w:r w:rsidRPr="00564D03">
              <w:rPr>
                <w:rFonts w:eastAsia="Times New Roman"/>
                <w:sz w:val="20"/>
                <w:szCs w:val="20"/>
              </w:rPr>
              <w:t xml:space="preserve">greenhouse gas emissions or may exacerbate climate change? </w:t>
            </w:r>
          </w:p>
        </w:tc>
        <w:tc>
          <w:tcPr>
            <w:tcW w:w="1080" w:type="dxa"/>
            <w:tcBorders>
              <w:top w:val="single" w:sz="4" w:space="0" w:color="auto"/>
              <w:left w:val="single" w:sz="4" w:space="0" w:color="auto"/>
              <w:bottom w:val="single" w:sz="4" w:space="0" w:color="auto"/>
              <w:right w:val="single" w:sz="4" w:space="0" w:color="auto"/>
            </w:tcBorders>
            <w:hideMark/>
          </w:tcPr>
          <w:p w14:paraId="16795FB5"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3612879F"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0392E401" w14:textId="77777777" w:rsidR="0056193A" w:rsidRPr="00564D03" w:rsidRDefault="0056193A" w:rsidP="0056193A">
            <w:pPr>
              <w:tabs>
                <w:tab w:val="left" w:pos="585"/>
              </w:tabs>
              <w:autoSpaceDE w:val="0"/>
              <w:autoSpaceDN w:val="0"/>
              <w:adjustRightInd w:val="0"/>
              <w:ind w:left="567" w:hanging="567"/>
              <w:rPr>
                <w:rFonts w:eastAsia="Times New Roman"/>
                <w:sz w:val="20"/>
                <w:szCs w:val="20"/>
              </w:rPr>
            </w:pPr>
            <w:r w:rsidRPr="00564D03">
              <w:rPr>
                <w:rFonts w:eastAsia="Times New Roman"/>
                <w:sz w:val="20"/>
                <w:szCs w:val="20"/>
              </w:rPr>
              <w:t>2.2</w:t>
            </w:r>
            <w:r w:rsidRPr="00564D03">
              <w:rPr>
                <w:rFonts w:eastAsia="Times New Roman"/>
                <w:sz w:val="20"/>
                <w:szCs w:val="20"/>
              </w:rPr>
              <w:tab/>
              <w:t xml:space="preserve">Would the potential outcomes of the Project be sensitive or vulnerable to potential impacts of </w:t>
            </w:r>
            <w:r w:rsidRPr="00564D03">
              <w:rPr>
                <w:rFonts w:eastAsia="Times New Roman"/>
                <w:bCs/>
                <w:color w:val="000000"/>
                <w:sz w:val="20"/>
                <w:szCs w:val="20"/>
              </w:rPr>
              <w:t>climate</w:t>
            </w:r>
            <w:r w:rsidRPr="00564D03">
              <w:rPr>
                <w:rFonts w:eastAsia="Times New Roman"/>
                <w:sz w:val="20"/>
                <w:szCs w:val="20"/>
              </w:rPr>
              <w:t xml:space="preserve"> change? </w:t>
            </w:r>
          </w:p>
        </w:tc>
        <w:tc>
          <w:tcPr>
            <w:tcW w:w="1080" w:type="dxa"/>
            <w:tcBorders>
              <w:top w:val="single" w:sz="4" w:space="0" w:color="auto"/>
              <w:left w:val="single" w:sz="4" w:space="0" w:color="auto"/>
              <w:bottom w:val="single" w:sz="4" w:space="0" w:color="auto"/>
              <w:right w:val="single" w:sz="4" w:space="0" w:color="auto"/>
            </w:tcBorders>
            <w:hideMark/>
          </w:tcPr>
          <w:p w14:paraId="3541BD93"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09D8AB67"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7FE9A2B8"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2.3</w:t>
            </w:r>
            <w:r w:rsidRPr="00564D03">
              <w:rPr>
                <w:rFonts w:eastAsia="Times New Roman"/>
                <w:sz w:val="20"/>
                <w:szCs w:val="20"/>
              </w:rPr>
              <w:tab/>
              <w:t xml:space="preserve">Is the proposed Project likely to directly or indirectly increase social and environmental </w:t>
            </w:r>
            <w:hyperlink r:id="rId34" w:anchor="CCVulnerabilityGlossary" w:history="1">
              <w:r w:rsidRPr="00564D03">
                <w:rPr>
                  <w:rFonts w:eastAsia="Times New Roman"/>
                  <w:sz w:val="20"/>
                  <w:szCs w:val="20"/>
                </w:rPr>
                <w:t>vulnerability to climate change</w:t>
              </w:r>
            </w:hyperlink>
            <w:r w:rsidRPr="00564D03">
              <w:rPr>
                <w:rFonts w:eastAsia="Times New Roman"/>
                <w:sz w:val="20"/>
                <w:szCs w:val="20"/>
              </w:rPr>
              <w:t xml:space="preserve"> now or in the future (also known as maladaptive practices)?</w:t>
            </w:r>
          </w:p>
          <w:p w14:paraId="41146361" w14:textId="77777777" w:rsidR="0056193A" w:rsidRPr="00564D03" w:rsidRDefault="0056193A" w:rsidP="0056193A">
            <w:pPr>
              <w:tabs>
                <w:tab w:val="left" w:pos="630"/>
              </w:tabs>
              <w:ind w:left="630"/>
              <w:rPr>
                <w:rFonts w:eastAsia="Times New Roman"/>
                <w:sz w:val="20"/>
                <w:szCs w:val="20"/>
              </w:rPr>
            </w:pPr>
            <w:r w:rsidRPr="00564D03">
              <w:rPr>
                <w:rFonts w:eastAsia="Times New Roman"/>
                <w:i/>
                <w:sz w:val="20"/>
                <w:szCs w:val="20"/>
              </w:rPr>
              <w:t>For example, changes to land use planning may encourage further development of floodplains, potentially increasing the population’s vulnerability to climate change, specifically flooding</w:t>
            </w:r>
          </w:p>
        </w:tc>
        <w:tc>
          <w:tcPr>
            <w:tcW w:w="1080" w:type="dxa"/>
            <w:tcBorders>
              <w:top w:val="single" w:sz="4" w:space="0" w:color="auto"/>
              <w:left w:val="single" w:sz="4" w:space="0" w:color="auto"/>
              <w:bottom w:val="single" w:sz="4" w:space="0" w:color="auto"/>
              <w:right w:val="single" w:sz="4" w:space="0" w:color="auto"/>
            </w:tcBorders>
            <w:hideMark/>
          </w:tcPr>
          <w:p w14:paraId="463567B7"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4BFA022F"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583452AD" w14:textId="77777777" w:rsidR="0056193A" w:rsidRPr="00564D03" w:rsidRDefault="0056193A" w:rsidP="0056193A">
            <w:pPr>
              <w:tabs>
                <w:tab w:val="left" w:pos="0"/>
                <w:tab w:val="left" w:pos="555"/>
              </w:tabs>
              <w:rPr>
                <w:rFonts w:eastAsia="Times New Roman"/>
                <w:b/>
                <w:sz w:val="20"/>
                <w:szCs w:val="20"/>
              </w:rPr>
            </w:pPr>
            <w:r w:rsidRPr="00564D03">
              <w:rPr>
                <w:rFonts w:eastAsia="Times New Roman"/>
                <w:b/>
                <w:sz w:val="20"/>
                <w:szCs w:val="20"/>
              </w:rPr>
              <w:t>Standard 3: Community Health, Safety and Working Conditions</w:t>
            </w:r>
          </w:p>
        </w:tc>
        <w:tc>
          <w:tcPr>
            <w:tcW w:w="1080" w:type="dxa"/>
            <w:tcBorders>
              <w:top w:val="single" w:sz="4" w:space="0" w:color="auto"/>
              <w:left w:val="single" w:sz="4" w:space="0" w:color="auto"/>
              <w:bottom w:val="single" w:sz="4" w:space="0" w:color="auto"/>
              <w:right w:val="single" w:sz="4" w:space="0" w:color="auto"/>
            </w:tcBorders>
            <w:shd w:val="clear" w:color="auto" w:fill="DBE5F1"/>
            <w:vAlign w:val="center"/>
          </w:tcPr>
          <w:p w14:paraId="6A54A2E4" w14:textId="77777777" w:rsidR="0056193A" w:rsidRPr="00564D03" w:rsidRDefault="0056193A" w:rsidP="0056193A">
            <w:pPr>
              <w:tabs>
                <w:tab w:val="left" w:pos="585"/>
              </w:tabs>
              <w:ind w:left="567" w:hanging="567"/>
              <w:jc w:val="center"/>
              <w:rPr>
                <w:rFonts w:eastAsia="Times New Roman"/>
                <w:sz w:val="20"/>
                <w:szCs w:val="20"/>
              </w:rPr>
            </w:pPr>
          </w:p>
        </w:tc>
      </w:tr>
      <w:tr w:rsidR="0056193A" w:rsidRPr="00564D03" w14:paraId="2E41AD0D"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1329A7E"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3.1</w:t>
            </w:r>
            <w:r w:rsidRPr="00564D03">
              <w:rPr>
                <w:rFonts w:eastAsia="Times New Roman"/>
                <w:sz w:val="20"/>
                <w:szCs w:val="20"/>
              </w:rPr>
              <w:tab/>
              <w:t>Would elements of Project construction, operation, or decommissioning pose potential safety risks to local communities?</w:t>
            </w:r>
          </w:p>
        </w:tc>
        <w:tc>
          <w:tcPr>
            <w:tcW w:w="1080" w:type="dxa"/>
            <w:tcBorders>
              <w:top w:val="single" w:sz="4" w:space="0" w:color="auto"/>
              <w:left w:val="single" w:sz="4" w:space="0" w:color="auto"/>
              <w:bottom w:val="single" w:sz="4" w:space="0" w:color="auto"/>
              <w:right w:val="single" w:sz="4" w:space="0" w:color="auto"/>
            </w:tcBorders>
            <w:hideMark/>
          </w:tcPr>
          <w:p w14:paraId="1D5DB050"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73678028"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898AA36"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3.2</w:t>
            </w:r>
            <w:r w:rsidRPr="00564D03">
              <w:rPr>
                <w:rFonts w:eastAsia="Times New Roman"/>
                <w:sz w:val="20"/>
                <w:szCs w:val="20"/>
              </w:rPr>
              <w:tab/>
              <w:t>Would the Project pose potential risks to community health and safety due to the transport, storage, and use and/or disposal of hazardous or dangerous materials (e.g., explosives, fuel and other chemicals during construction and operation)?</w:t>
            </w:r>
          </w:p>
        </w:tc>
        <w:tc>
          <w:tcPr>
            <w:tcW w:w="1080" w:type="dxa"/>
            <w:tcBorders>
              <w:top w:val="single" w:sz="4" w:space="0" w:color="auto"/>
              <w:left w:val="single" w:sz="4" w:space="0" w:color="auto"/>
              <w:bottom w:val="single" w:sz="4" w:space="0" w:color="auto"/>
              <w:right w:val="single" w:sz="4" w:space="0" w:color="auto"/>
            </w:tcBorders>
            <w:hideMark/>
          </w:tcPr>
          <w:p w14:paraId="03C68EF8"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2CE72F85"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64AC63FB"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3.3</w:t>
            </w:r>
            <w:r w:rsidRPr="00564D03">
              <w:rPr>
                <w:rFonts w:eastAsia="Times New Roman"/>
                <w:sz w:val="20"/>
                <w:szCs w:val="20"/>
              </w:rPr>
              <w:tab/>
              <w:t>Does the Project involve large-scale infrastructure development (e.g., dams, roads, buildings)?</w:t>
            </w:r>
          </w:p>
        </w:tc>
        <w:tc>
          <w:tcPr>
            <w:tcW w:w="1080" w:type="dxa"/>
            <w:tcBorders>
              <w:top w:val="single" w:sz="4" w:space="0" w:color="auto"/>
              <w:left w:val="single" w:sz="4" w:space="0" w:color="auto"/>
              <w:bottom w:val="single" w:sz="4" w:space="0" w:color="auto"/>
              <w:right w:val="single" w:sz="4" w:space="0" w:color="auto"/>
            </w:tcBorders>
            <w:hideMark/>
          </w:tcPr>
          <w:p w14:paraId="44849223"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274C0B74"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C16BCE3"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3.4</w:t>
            </w:r>
            <w:r w:rsidRPr="00564D03">
              <w:rPr>
                <w:rFonts w:eastAsia="Times New Roman"/>
                <w:sz w:val="20"/>
                <w:szCs w:val="20"/>
              </w:rPr>
              <w:tab/>
              <w:t>Would failure of structural elements of the Project pose risks to communities? (e.g., collapse of buildings or infrastructure)</w:t>
            </w:r>
          </w:p>
        </w:tc>
        <w:tc>
          <w:tcPr>
            <w:tcW w:w="1080" w:type="dxa"/>
            <w:tcBorders>
              <w:top w:val="single" w:sz="4" w:space="0" w:color="auto"/>
              <w:left w:val="single" w:sz="4" w:space="0" w:color="auto"/>
              <w:bottom w:val="single" w:sz="4" w:space="0" w:color="auto"/>
              <w:right w:val="single" w:sz="4" w:space="0" w:color="auto"/>
            </w:tcBorders>
            <w:hideMark/>
          </w:tcPr>
          <w:p w14:paraId="4F591373"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2344A2D6"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B603177"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3.5</w:t>
            </w:r>
            <w:r w:rsidRPr="00564D03">
              <w:rPr>
                <w:rFonts w:eastAsia="Times New Roman"/>
                <w:sz w:val="20"/>
                <w:szCs w:val="20"/>
              </w:rPr>
              <w:tab/>
              <w:t>Would the proposed Project be susceptible to or lead to increased vulnerability to earthquakes, subsidence, landslides, and erosion, flooding or extreme climatic conditions?</w:t>
            </w:r>
          </w:p>
        </w:tc>
        <w:tc>
          <w:tcPr>
            <w:tcW w:w="1080" w:type="dxa"/>
            <w:tcBorders>
              <w:top w:val="single" w:sz="4" w:space="0" w:color="auto"/>
              <w:left w:val="single" w:sz="4" w:space="0" w:color="auto"/>
              <w:bottom w:val="single" w:sz="4" w:space="0" w:color="auto"/>
              <w:right w:val="single" w:sz="4" w:space="0" w:color="auto"/>
            </w:tcBorders>
            <w:hideMark/>
          </w:tcPr>
          <w:p w14:paraId="24567148"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17A1B24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1B27B0C1"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3.6</w:t>
            </w:r>
            <w:r w:rsidRPr="00564D03">
              <w:rPr>
                <w:rFonts w:eastAsia="Times New Roman"/>
                <w:sz w:val="20"/>
                <w:szCs w:val="20"/>
              </w:rPr>
              <w:tab/>
              <w:t>Would the Project result in potential increased health risks (e.g., from water-borne or other vector-borne diseases or communicable infections such as HIV/AIDS)?</w:t>
            </w:r>
          </w:p>
        </w:tc>
        <w:tc>
          <w:tcPr>
            <w:tcW w:w="1080" w:type="dxa"/>
            <w:tcBorders>
              <w:top w:val="single" w:sz="4" w:space="0" w:color="auto"/>
              <w:left w:val="single" w:sz="4" w:space="0" w:color="auto"/>
              <w:bottom w:val="single" w:sz="4" w:space="0" w:color="auto"/>
              <w:right w:val="single" w:sz="4" w:space="0" w:color="auto"/>
            </w:tcBorders>
            <w:hideMark/>
          </w:tcPr>
          <w:p w14:paraId="5CB49AC0"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3780A3F5"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1406724"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3.7</w:t>
            </w:r>
            <w:r w:rsidRPr="00564D03">
              <w:rPr>
                <w:rFonts w:eastAsia="Times New Roman"/>
                <w:sz w:val="20"/>
                <w:szCs w:val="20"/>
              </w:rPr>
              <w:tab/>
              <w:t>Does the Project pose potential risks and vulnerabilities related to occupational health and safety due to physical, chemical, biological, and radiological hazards during Project construction, operation, or decommissioning?</w:t>
            </w:r>
          </w:p>
        </w:tc>
        <w:tc>
          <w:tcPr>
            <w:tcW w:w="1080" w:type="dxa"/>
            <w:tcBorders>
              <w:top w:val="single" w:sz="4" w:space="0" w:color="auto"/>
              <w:left w:val="single" w:sz="4" w:space="0" w:color="auto"/>
              <w:bottom w:val="single" w:sz="4" w:space="0" w:color="auto"/>
              <w:right w:val="single" w:sz="4" w:space="0" w:color="auto"/>
            </w:tcBorders>
            <w:hideMark/>
          </w:tcPr>
          <w:p w14:paraId="0EC1AFC4"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57AF3355"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D1EB8DB"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3.8</w:t>
            </w:r>
            <w:r w:rsidRPr="00564D03">
              <w:rPr>
                <w:rFonts w:eastAsia="Times New Roman"/>
                <w:sz w:val="20"/>
                <w:szCs w:val="20"/>
              </w:rPr>
              <w:tab/>
              <w:t xml:space="preserve">Does the Project involve support for employment or livelihoods that may fail to comply with national and international labor standards (i.e.  principles and standards of ILO fundamental conventions)?  </w:t>
            </w:r>
          </w:p>
        </w:tc>
        <w:tc>
          <w:tcPr>
            <w:tcW w:w="1080" w:type="dxa"/>
            <w:tcBorders>
              <w:top w:val="single" w:sz="4" w:space="0" w:color="auto"/>
              <w:left w:val="single" w:sz="4" w:space="0" w:color="auto"/>
              <w:bottom w:val="single" w:sz="4" w:space="0" w:color="auto"/>
              <w:right w:val="single" w:sz="4" w:space="0" w:color="auto"/>
            </w:tcBorders>
            <w:hideMark/>
          </w:tcPr>
          <w:p w14:paraId="7EA69501"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38CFBC94"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77513A56"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3.9</w:t>
            </w:r>
            <w:r w:rsidRPr="00564D03">
              <w:rPr>
                <w:rFonts w:eastAsia="Times New Roman"/>
                <w:sz w:val="20"/>
                <w:szCs w:val="20"/>
              </w:rPr>
              <w:tab/>
              <w:t>Does the Project engage security personnel that may pose a potential risk to health and safety of communities and/or individuals (e.g., due to a lack of adequate training or accountability)?</w:t>
            </w:r>
          </w:p>
        </w:tc>
        <w:tc>
          <w:tcPr>
            <w:tcW w:w="1080" w:type="dxa"/>
            <w:tcBorders>
              <w:top w:val="single" w:sz="4" w:space="0" w:color="auto"/>
              <w:left w:val="single" w:sz="4" w:space="0" w:color="auto"/>
              <w:bottom w:val="single" w:sz="4" w:space="0" w:color="auto"/>
              <w:right w:val="single" w:sz="4" w:space="0" w:color="auto"/>
            </w:tcBorders>
            <w:hideMark/>
          </w:tcPr>
          <w:p w14:paraId="0237FC1E"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5C61E6E7"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14823DA8" w14:textId="77777777" w:rsidR="0056193A" w:rsidRPr="00564D03" w:rsidRDefault="0056193A" w:rsidP="0056193A">
            <w:pPr>
              <w:tabs>
                <w:tab w:val="left" w:pos="0"/>
                <w:tab w:val="left" w:pos="555"/>
              </w:tabs>
              <w:rPr>
                <w:rFonts w:eastAsia="Times New Roman"/>
                <w:b/>
                <w:sz w:val="20"/>
                <w:szCs w:val="20"/>
              </w:rPr>
            </w:pPr>
            <w:r w:rsidRPr="00564D03">
              <w:rPr>
                <w:rFonts w:eastAsia="Times New Roman"/>
                <w:b/>
                <w:sz w:val="20"/>
                <w:szCs w:val="20"/>
              </w:rPr>
              <w:t>Standard 4: Cultural Heritage</w:t>
            </w:r>
          </w:p>
        </w:tc>
        <w:tc>
          <w:tcPr>
            <w:tcW w:w="1080" w:type="dxa"/>
            <w:tcBorders>
              <w:top w:val="single" w:sz="4" w:space="0" w:color="auto"/>
              <w:left w:val="single" w:sz="4" w:space="0" w:color="auto"/>
              <w:bottom w:val="single" w:sz="4" w:space="0" w:color="auto"/>
              <w:right w:val="single" w:sz="4" w:space="0" w:color="auto"/>
            </w:tcBorders>
            <w:shd w:val="clear" w:color="auto" w:fill="DBE5F1"/>
            <w:vAlign w:val="center"/>
          </w:tcPr>
          <w:p w14:paraId="63840FE0" w14:textId="77777777" w:rsidR="0056193A" w:rsidRPr="00564D03" w:rsidRDefault="0056193A" w:rsidP="0056193A">
            <w:pPr>
              <w:tabs>
                <w:tab w:val="left" w:pos="585"/>
              </w:tabs>
              <w:ind w:left="567" w:hanging="567"/>
              <w:jc w:val="center"/>
              <w:rPr>
                <w:rFonts w:eastAsia="Times New Roman"/>
                <w:sz w:val="20"/>
                <w:szCs w:val="20"/>
              </w:rPr>
            </w:pPr>
          </w:p>
        </w:tc>
      </w:tr>
      <w:tr w:rsidR="0056193A" w:rsidRPr="00564D03" w14:paraId="11DF631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2E426A7"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4.1</w:t>
            </w:r>
            <w:r w:rsidRPr="00564D03">
              <w:rPr>
                <w:rFonts w:eastAsia="Times New Roman"/>
                <w:sz w:val="20"/>
                <w:szCs w:val="20"/>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080" w:type="dxa"/>
            <w:tcBorders>
              <w:top w:val="single" w:sz="4" w:space="0" w:color="auto"/>
              <w:left w:val="single" w:sz="4" w:space="0" w:color="auto"/>
              <w:bottom w:val="single" w:sz="4" w:space="0" w:color="auto"/>
              <w:right w:val="single" w:sz="4" w:space="0" w:color="auto"/>
            </w:tcBorders>
          </w:tcPr>
          <w:p w14:paraId="75AB9C5F" w14:textId="77777777" w:rsidR="0056193A" w:rsidRPr="00564D03" w:rsidRDefault="0056193A" w:rsidP="0056193A">
            <w:pPr>
              <w:tabs>
                <w:tab w:val="left" w:pos="585"/>
              </w:tabs>
              <w:ind w:left="567" w:hanging="567"/>
              <w:jc w:val="center"/>
              <w:rPr>
                <w:rFonts w:eastAsia="Times New Roman"/>
                <w:sz w:val="20"/>
                <w:szCs w:val="20"/>
              </w:rPr>
            </w:pPr>
          </w:p>
          <w:p w14:paraId="539AE232" w14:textId="77777777" w:rsidR="0056193A" w:rsidRPr="00564D03" w:rsidRDefault="0056193A" w:rsidP="0056193A">
            <w:pPr>
              <w:jc w:val="center"/>
              <w:rPr>
                <w:rFonts w:eastAsia="Times New Roman"/>
                <w:sz w:val="20"/>
                <w:szCs w:val="20"/>
              </w:rPr>
            </w:pPr>
          </w:p>
          <w:p w14:paraId="77E47167"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0F4D0D91"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1E87D89" w14:textId="77777777" w:rsidR="0056193A" w:rsidRPr="00564D03" w:rsidRDefault="0056193A" w:rsidP="0056193A">
            <w:pPr>
              <w:tabs>
                <w:tab w:val="left" w:pos="585"/>
              </w:tabs>
              <w:ind w:left="567" w:hanging="567"/>
              <w:rPr>
                <w:rFonts w:eastAsia="Times New Roman"/>
                <w:b/>
                <w:sz w:val="20"/>
                <w:szCs w:val="20"/>
              </w:rPr>
            </w:pPr>
            <w:r w:rsidRPr="00564D03">
              <w:rPr>
                <w:rFonts w:eastAsia="Times New Roman"/>
                <w:sz w:val="20"/>
                <w:szCs w:val="20"/>
              </w:rPr>
              <w:t>4.2</w:t>
            </w:r>
            <w:r w:rsidRPr="00564D03">
              <w:rPr>
                <w:rFonts w:eastAsia="Times New Roman"/>
                <w:sz w:val="20"/>
                <w:szCs w:val="20"/>
              </w:rPr>
              <w:tab/>
              <w:t>Does the Project propose utilizing tangible and/or intangible forms of cultural heritage for commercial or other purposes?</w:t>
            </w:r>
          </w:p>
        </w:tc>
        <w:tc>
          <w:tcPr>
            <w:tcW w:w="1080" w:type="dxa"/>
            <w:tcBorders>
              <w:top w:val="single" w:sz="4" w:space="0" w:color="auto"/>
              <w:left w:val="single" w:sz="4" w:space="0" w:color="auto"/>
              <w:bottom w:val="single" w:sz="4" w:space="0" w:color="auto"/>
              <w:right w:val="single" w:sz="4" w:space="0" w:color="auto"/>
            </w:tcBorders>
            <w:hideMark/>
          </w:tcPr>
          <w:p w14:paraId="0F24BC00"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7FDE6F19"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1A0E24AE" w14:textId="77777777" w:rsidR="0056193A" w:rsidRPr="00564D03" w:rsidRDefault="0056193A" w:rsidP="0056193A">
            <w:pPr>
              <w:tabs>
                <w:tab w:val="left" w:pos="0"/>
                <w:tab w:val="left" w:pos="555"/>
              </w:tabs>
              <w:rPr>
                <w:rFonts w:eastAsia="Times New Roman"/>
                <w:b/>
                <w:sz w:val="20"/>
                <w:szCs w:val="20"/>
              </w:rPr>
            </w:pPr>
            <w:r w:rsidRPr="00564D03">
              <w:rPr>
                <w:rFonts w:eastAsia="Times New Roman"/>
                <w:b/>
                <w:sz w:val="20"/>
                <w:szCs w:val="20"/>
              </w:rPr>
              <w:t>Standard 5: Displacement and Resettlement</w:t>
            </w:r>
          </w:p>
        </w:tc>
        <w:tc>
          <w:tcPr>
            <w:tcW w:w="1080" w:type="dxa"/>
            <w:tcBorders>
              <w:top w:val="single" w:sz="4" w:space="0" w:color="auto"/>
              <w:left w:val="single" w:sz="4" w:space="0" w:color="auto"/>
              <w:bottom w:val="single" w:sz="4" w:space="0" w:color="auto"/>
              <w:right w:val="single" w:sz="4" w:space="0" w:color="auto"/>
            </w:tcBorders>
            <w:shd w:val="clear" w:color="auto" w:fill="DBE5F1"/>
            <w:vAlign w:val="center"/>
          </w:tcPr>
          <w:p w14:paraId="2BA1F91C" w14:textId="77777777" w:rsidR="0056193A" w:rsidRPr="00564D03" w:rsidRDefault="0056193A" w:rsidP="0056193A">
            <w:pPr>
              <w:tabs>
                <w:tab w:val="left" w:pos="585"/>
              </w:tabs>
              <w:ind w:left="567" w:hanging="567"/>
              <w:jc w:val="center"/>
              <w:rPr>
                <w:rFonts w:eastAsia="Times New Roman"/>
                <w:sz w:val="20"/>
                <w:szCs w:val="20"/>
              </w:rPr>
            </w:pPr>
          </w:p>
        </w:tc>
      </w:tr>
      <w:tr w:rsidR="0056193A" w:rsidRPr="00564D03" w14:paraId="0F8D1812"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135920AC" w14:textId="77777777" w:rsidR="0056193A" w:rsidRPr="00564D03" w:rsidRDefault="0056193A" w:rsidP="0056193A">
            <w:pPr>
              <w:tabs>
                <w:tab w:val="left" w:pos="585"/>
              </w:tabs>
              <w:ind w:left="567" w:hanging="567"/>
              <w:rPr>
                <w:rFonts w:eastAsia="Times New Roman"/>
                <w:b/>
                <w:sz w:val="20"/>
                <w:szCs w:val="20"/>
              </w:rPr>
            </w:pPr>
            <w:r w:rsidRPr="00564D03">
              <w:rPr>
                <w:rFonts w:eastAsia="Times New Roman"/>
                <w:sz w:val="20"/>
                <w:szCs w:val="20"/>
              </w:rPr>
              <w:t>5.1</w:t>
            </w:r>
            <w:r w:rsidRPr="00564D03">
              <w:rPr>
                <w:rFonts w:eastAsia="Times New Roman"/>
                <w:sz w:val="20"/>
                <w:szCs w:val="20"/>
              </w:rPr>
              <w:tab/>
              <w:t>Would the Project potentially involve temporary or permanent and full or partial physical displacement?</w:t>
            </w:r>
          </w:p>
        </w:tc>
        <w:tc>
          <w:tcPr>
            <w:tcW w:w="1080" w:type="dxa"/>
            <w:tcBorders>
              <w:top w:val="single" w:sz="4" w:space="0" w:color="auto"/>
              <w:left w:val="single" w:sz="4" w:space="0" w:color="auto"/>
              <w:bottom w:val="single" w:sz="4" w:space="0" w:color="auto"/>
              <w:right w:val="single" w:sz="4" w:space="0" w:color="auto"/>
            </w:tcBorders>
            <w:hideMark/>
          </w:tcPr>
          <w:p w14:paraId="5D47336F"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7A3083FD"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2E12FD9" w14:textId="77777777" w:rsidR="0056193A" w:rsidRPr="00564D03" w:rsidRDefault="0056193A" w:rsidP="0056193A">
            <w:pPr>
              <w:tabs>
                <w:tab w:val="left" w:pos="585"/>
              </w:tabs>
              <w:ind w:left="567" w:hanging="567"/>
              <w:rPr>
                <w:rFonts w:eastAsia="Times New Roman"/>
                <w:b/>
                <w:sz w:val="20"/>
                <w:szCs w:val="20"/>
              </w:rPr>
            </w:pPr>
            <w:r w:rsidRPr="00564D03">
              <w:rPr>
                <w:rFonts w:eastAsia="Times New Roman"/>
                <w:sz w:val="20"/>
                <w:szCs w:val="20"/>
              </w:rPr>
              <w:t>5.2</w:t>
            </w:r>
            <w:r w:rsidRPr="00564D03">
              <w:rPr>
                <w:rFonts w:eastAsia="Times New Roman"/>
                <w:sz w:val="20"/>
                <w:szCs w:val="20"/>
              </w:rPr>
              <w:tab/>
              <w:t xml:space="preserve">Would the Project possibly result in economic displacement (e.g., loss of assets or access to resources due to land acquisition or access restrictions – even in the absence of physical relocation)? </w:t>
            </w:r>
          </w:p>
        </w:tc>
        <w:tc>
          <w:tcPr>
            <w:tcW w:w="1080" w:type="dxa"/>
            <w:tcBorders>
              <w:top w:val="single" w:sz="4" w:space="0" w:color="auto"/>
              <w:left w:val="single" w:sz="4" w:space="0" w:color="auto"/>
              <w:bottom w:val="single" w:sz="4" w:space="0" w:color="auto"/>
              <w:right w:val="single" w:sz="4" w:space="0" w:color="auto"/>
            </w:tcBorders>
            <w:hideMark/>
          </w:tcPr>
          <w:p w14:paraId="03F57259"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0399E272"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24481F0"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5.3</w:t>
            </w:r>
            <w:r w:rsidRPr="00564D03">
              <w:rPr>
                <w:rFonts w:eastAsia="Times New Roman"/>
                <w:sz w:val="20"/>
                <w:szCs w:val="20"/>
              </w:rPr>
              <w:tab/>
              <w:t>Is there a risk that the Project would lead to forced evictions?</w:t>
            </w:r>
            <w:r w:rsidRPr="00564D03">
              <w:rPr>
                <w:rFonts w:eastAsia="Times New Roman"/>
                <w:sz w:val="20"/>
                <w:szCs w:val="20"/>
                <w:vertAlign w:val="superscript"/>
              </w:rPr>
              <w:footnoteReference w:id="20"/>
            </w:r>
          </w:p>
        </w:tc>
        <w:tc>
          <w:tcPr>
            <w:tcW w:w="1080" w:type="dxa"/>
            <w:tcBorders>
              <w:top w:val="single" w:sz="4" w:space="0" w:color="auto"/>
              <w:left w:val="single" w:sz="4" w:space="0" w:color="auto"/>
              <w:bottom w:val="single" w:sz="4" w:space="0" w:color="auto"/>
              <w:right w:val="single" w:sz="4" w:space="0" w:color="auto"/>
            </w:tcBorders>
            <w:hideMark/>
          </w:tcPr>
          <w:p w14:paraId="0939A5CA"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70B3A8D2"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4190DB66"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5.4</w:t>
            </w:r>
            <w:r w:rsidRPr="00564D03">
              <w:rPr>
                <w:rFonts w:eastAsia="Times New Roman"/>
                <w:sz w:val="20"/>
                <w:szCs w:val="20"/>
              </w:rPr>
              <w:tab/>
              <w:t xml:space="preserve">Would the proposed Project possibly affect land tenure arrangements and/or community based property rights/customary rights to land, territories and/or resources? </w:t>
            </w:r>
          </w:p>
        </w:tc>
        <w:tc>
          <w:tcPr>
            <w:tcW w:w="1080" w:type="dxa"/>
            <w:tcBorders>
              <w:top w:val="single" w:sz="4" w:space="0" w:color="auto"/>
              <w:left w:val="single" w:sz="4" w:space="0" w:color="auto"/>
              <w:bottom w:val="single" w:sz="4" w:space="0" w:color="auto"/>
              <w:right w:val="single" w:sz="4" w:space="0" w:color="auto"/>
            </w:tcBorders>
            <w:hideMark/>
          </w:tcPr>
          <w:p w14:paraId="6D3DA36E"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386C993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376075DA" w14:textId="77777777" w:rsidR="0056193A" w:rsidRPr="00564D03" w:rsidRDefault="0056193A" w:rsidP="0056193A">
            <w:pPr>
              <w:tabs>
                <w:tab w:val="left" w:pos="0"/>
                <w:tab w:val="left" w:pos="555"/>
              </w:tabs>
              <w:rPr>
                <w:rFonts w:eastAsia="Times New Roman"/>
                <w:b/>
                <w:sz w:val="20"/>
                <w:szCs w:val="20"/>
              </w:rPr>
            </w:pPr>
            <w:r w:rsidRPr="00564D03">
              <w:rPr>
                <w:rFonts w:eastAsia="Times New Roman"/>
                <w:b/>
                <w:sz w:val="20"/>
                <w:szCs w:val="20"/>
              </w:rPr>
              <w:t>Standard 6: Indigenous Peoples</w:t>
            </w:r>
          </w:p>
        </w:tc>
        <w:tc>
          <w:tcPr>
            <w:tcW w:w="1080" w:type="dxa"/>
            <w:tcBorders>
              <w:top w:val="single" w:sz="4" w:space="0" w:color="auto"/>
              <w:left w:val="single" w:sz="4" w:space="0" w:color="auto"/>
              <w:bottom w:val="single" w:sz="4" w:space="0" w:color="auto"/>
              <w:right w:val="single" w:sz="4" w:space="0" w:color="auto"/>
            </w:tcBorders>
            <w:shd w:val="clear" w:color="auto" w:fill="DBE5F1"/>
            <w:vAlign w:val="center"/>
          </w:tcPr>
          <w:p w14:paraId="0A9605E3" w14:textId="77777777" w:rsidR="0056193A" w:rsidRPr="00564D03" w:rsidRDefault="0056193A" w:rsidP="0056193A">
            <w:pPr>
              <w:tabs>
                <w:tab w:val="left" w:pos="585"/>
              </w:tabs>
              <w:ind w:left="567" w:hanging="567"/>
              <w:jc w:val="center"/>
              <w:rPr>
                <w:rFonts w:eastAsia="Times New Roman"/>
                <w:sz w:val="20"/>
                <w:szCs w:val="20"/>
              </w:rPr>
            </w:pPr>
          </w:p>
        </w:tc>
      </w:tr>
      <w:tr w:rsidR="0056193A" w:rsidRPr="00564D03" w14:paraId="319B2C4F"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393E1B29"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6.1</w:t>
            </w:r>
            <w:r w:rsidRPr="00564D03">
              <w:rPr>
                <w:rFonts w:eastAsia="Times New Roman"/>
                <w:sz w:val="20"/>
                <w:szCs w:val="20"/>
              </w:rPr>
              <w:tab/>
              <w:t>Are indigenous peoples present in the Project area (including Project area of influence)?</w:t>
            </w:r>
          </w:p>
        </w:tc>
        <w:tc>
          <w:tcPr>
            <w:tcW w:w="1080" w:type="dxa"/>
            <w:tcBorders>
              <w:top w:val="single" w:sz="4" w:space="0" w:color="auto"/>
              <w:left w:val="single" w:sz="4" w:space="0" w:color="auto"/>
              <w:bottom w:val="single" w:sz="4" w:space="0" w:color="auto"/>
              <w:right w:val="single" w:sz="4" w:space="0" w:color="auto"/>
            </w:tcBorders>
            <w:hideMark/>
          </w:tcPr>
          <w:p w14:paraId="1EA4C15F"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Yes</w:t>
            </w:r>
          </w:p>
        </w:tc>
      </w:tr>
      <w:tr w:rsidR="0056193A" w:rsidRPr="00564D03" w14:paraId="637C194C"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8FFA187"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6.2</w:t>
            </w:r>
            <w:r w:rsidRPr="00564D03">
              <w:rPr>
                <w:rFonts w:eastAsia="Times New Roman"/>
                <w:sz w:val="20"/>
                <w:szCs w:val="20"/>
              </w:rPr>
              <w:tab/>
              <w:t>Is it likely that the Project or portions of the Project will be located on lands and territories claimed by indigenous peoples?</w:t>
            </w:r>
          </w:p>
        </w:tc>
        <w:tc>
          <w:tcPr>
            <w:tcW w:w="1080" w:type="dxa"/>
            <w:tcBorders>
              <w:top w:val="single" w:sz="4" w:space="0" w:color="auto"/>
              <w:left w:val="single" w:sz="4" w:space="0" w:color="auto"/>
              <w:bottom w:val="single" w:sz="4" w:space="0" w:color="auto"/>
              <w:right w:val="single" w:sz="4" w:space="0" w:color="auto"/>
            </w:tcBorders>
            <w:hideMark/>
          </w:tcPr>
          <w:p w14:paraId="71E46ED0"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51D79D84"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AE35C7E"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6.3</w:t>
            </w:r>
            <w:r w:rsidRPr="00564D03">
              <w:rPr>
                <w:rFonts w:eastAsia="Times New Roman"/>
                <w:sz w:val="20"/>
                <w:szCs w:val="20"/>
              </w:rPr>
              <w:tab/>
              <w:t xml:space="preserve">Would the proposed Project potentially affect the rights, lands and territories of indigenous peoples (regardless of whether Indigenous Peoples possess the legal titles to such areas)? </w:t>
            </w:r>
          </w:p>
        </w:tc>
        <w:tc>
          <w:tcPr>
            <w:tcW w:w="1080" w:type="dxa"/>
            <w:tcBorders>
              <w:top w:val="single" w:sz="4" w:space="0" w:color="auto"/>
              <w:left w:val="single" w:sz="4" w:space="0" w:color="auto"/>
              <w:bottom w:val="single" w:sz="4" w:space="0" w:color="auto"/>
              <w:right w:val="single" w:sz="4" w:space="0" w:color="auto"/>
            </w:tcBorders>
            <w:hideMark/>
          </w:tcPr>
          <w:p w14:paraId="6F60061E"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13532CD4"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7C2AB17"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6.4</w:t>
            </w:r>
            <w:r w:rsidRPr="00564D03">
              <w:rPr>
                <w:rFonts w:eastAsia="Times New Roman"/>
                <w:sz w:val="20"/>
                <w:szCs w:val="20"/>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080" w:type="dxa"/>
            <w:tcBorders>
              <w:top w:val="single" w:sz="4" w:space="0" w:color="auto"/>
              <w:left w:val="single" w:sz="4" w:space="0" w:color="auto"/>
              <w:bottom w:val="single" w:sz="4" w:space="0" w:color="auto"/>
              <w:right w:val="single" w:sz="4" w:space="0" w:color="auto"/>
            </w:tcBorders>
            <w:hideMark/>
          </w:tcPr>
          <w:p w14:paraId="622A7EE6"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549432A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78EB6A5F"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6.5</w:t>
            </w:r>
            <w:r w:rsidRPr="00564D03">
              <w:rPr>
                <w:rFonts w:eastAsia="Times New Roman"/>
                <w:sz w:val="20"/>
                <w:szCs w:val="20"/>
              </w:rPr>
              <w:tab/>
              <w:t>Does the proposed Project involve the utilization and/or commercial development of natural resources on lands and territories claimed by indigenous peoples?</w:t>
            </w:r>
          </w:p>
        </w:tc>
        <w:tc>
          <w:tcPr>
            <w:tcW w:w="1080" w:type="dxa"/>
            <w:tcBorders>
              <w:top w:val="single" w:sz="4" w:space="0" w:color="auto"/>
              <w:left w:val="single" w:sz="4" w:space="0" w:color="auto"/>
              <w:bottom w:val="single" w:sz="4" w:space="0" w:color="auto"/>
              <w:right w:val="single" w:sz="4" w:space="0" w:color="auto"/>
            </w:tcBorders>
            <w:hideMark/>
          </w:tcPr>
          <w:p w14:paraId="7A5CC8E7"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282CC761"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46786A2"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6.6</w:t>
            </w:r>
            <w:r w:rsidRPr="00564D03">
              <w:rPr>
                <w:rFonts w:eastAsia="Times New Roman"/>
                <w:sz w:val="20"/>
                <w:szCs w:val="20"/>
              </w:rPr>
              <w:tab/>
              <w:t>Is there a potential for forced eviction or the whole or partial physical or economic displacement of indigenous peoples, including through access restrictions to lands, territories, and resources?</w:t>
            </w:r>
          </w:p>
        </w:tc>
        <w:tc>
          <w:tcPr>
            <w:tcW w:w="1080" w:type="dxa"/>
            <w:tcBorders>
              <w:top w:val="single" w:sz="4" w:space="0" w:color="auto"/>
              <w:left w:val="single" w:sz="4" w:space="0" w:color="auto"/>
              <w:bottom w:val="single" w:sz="4" w:space="0" w:color="auto"/>
              <w:right w:val="single" w:sz="4" w:space="0" w:color="auto"/>
            </w:tcBorders>
            <w:hideMark/>
          </w:tcPr>
          <w:p w14:paraId="22A4D284"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50B52C05"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8E99B45"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6.7</w:t>
            </w:r>
            <w:r w:rsidRPr="00564D03">
              <w:rPr>
                <w:rFonts w:eastAsia="Times New Roman"/>
                <w:sz w:val="20"/>
                <w:szCs w:val="20"/>
              </w:rPr>
              <w:tab/>
              <w:t>Would the Project adversely affect the development priorities of indigenous peoples as defined by them?</w:t>
            </w:r>
          </w:p>
        </w:tc>
        <w:tc>
          <w:tcPr>
            <w:tcW w:w="1080" w:type="dxa"/>
            <w:tcBorders>
              <w:top w:val="single" w:sz="4" w:space="0" w:color="auto"/>
              <w:left w:val="single" w:sz="4" w:space="0" w:color="auto"/>
              <w:bottom w:val="single" w:sz="4" w:space="0" w:color="auto"/>
              <w:right w:val="single" w:sz="4" w:space="0" w:color="auto"/>
            </w:tcBorders>
            <w:hideMark/>
          </w:tcPr>
          <w:p w14:paraId="14F68767"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32DD3401"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1669F18"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6.8</w:t>
            </w:r>
            <w:r w:rsidRPr="00564D03">
              <w:rPr>
                <w:rFonts w:eastAsia="Times New Roman"/>
                <w:sz w:val="20"/>
                <w:szCs w:val="20"/>
              </w:rPr>
              <w:tab/>
              <w:t>Would the Project potentially affect the traditional livelihoods, physical and cultural survival of indigenous peoples?</w:t>
            </w:r>
          </w:p>
        </w:tc>
        <w:tc>
          <w:tcPr>
            <w:tcW w:w="1080" w:type="dxa"/>
            <w:tcBorders>
              <w:top w:val="single" w:sz="4" w:space="0" w:color="auto"/>
              <w:left w:val="single" w:sz="4" w:space="0" w:color="auto"/>
              <w:bottom w:val="single" w:sz="4" w:space="0" w:color="auto"/>
              <w:right w:val="single" w:sz="4" w:space="0" w:color="auto"/>
            </w:tcBorders>
            <w:hideMark/>
          </w:tcPr>
          <w:p w14:paraId="68F24F68"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11C0CFD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6B20E16D"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6.9</w:t>
            </w:r>
            <w:r w:rsidRPr="00564D03">
              <w:rPr>
                <w:rFonts w:eastAsia="Times New Roman"/>
                <w:sz w:val="20"/>
                <w:szCs w:val="20"/>
              </w:rPr>
              <w:tab/>
              <w:t>Would the Project potentially affect the Cultural Heritage of indigenous peoples, including through the commercialization or use of their traditional knowledge and practices?</w:t>
            </w:r>
          </w:p>
        </w:tc>
        <w:tc>
          <w:tcPr>
            <w:tcW w:w="1080" w:type="dxa"/>
            <w:tcBorders>
              <w:top w:val="single" w:sz="4" w:space="0" w:color="auto"/>
              <w:left w:val="single" w:sz="4" w:space="0" w:color="auto"/>
              <w:bottom w:val="single" w:sz="4" w:space="0" w:color="auto"/>
              <w:right w:val="single" w:sz="4" w:space="0" w:color="auto"/>
            </w:tcBorders>
            <w:hideMark/>
          </w:tcPr>
          <w:p w14:paraId="67751558"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0E420DD0"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2CF198FC" w14:textId="77777777" w:rsidR="0056193A" w:rsidRPr="00564D03" w:rsidRDefault="0056193A" w:rsidP="0056193A">
            <w:pPr>
              <w:tabs>
                <w:tab w:val="left" w:pos="570"/>
              </w:tabs>
              <w:rPr>
                <w:rFonts w:eastAsia="Times New Roman"/>
                <w:b/>
                <w:sz w:val="20"/>
                <w:szCs w:val="20"/>
              </w:rPr>
            </w:pPr>
            <w:r w:rsidRPr="00564D03">
              <w:rPr>
                <w:rFonts w:eastAsia="Times New Roman"/>
                <w:b/>
                <w:sz w:val="20"/>
                <w:szCs w:val="20"/>
              </w:rPr>
              <w:t>Standard 7: Pollution Prevention and Resource Efficiency</w:t>
            </w:r>
          </w:p>
        </w:tc>
        <w:tc>
          <w:tcPr>
            <w:tcW w:w="1080" w:type="dxa"/>
            <w:tcBorders>
              <w:top w:val="single" w:sz="4" w:space="0" w:color="auto"/>
              <w:left w:val="single" w:sz="4" w:space="0" w:color="auto"/>
              <w:bottom w:val="single" w:sz="4" w:space="0" w:color="auto"/>
              <w:right w:val="single" w:sz="4" w:space="0" w:color="auto"/>
            </w:tcBorders>
            <w:shd w:val="clear" w:color="auto" w:fill="DBE5F1"/>
            <w:vAlign w:val="center"/>
          </w:tcPr>
          <w:p w14:paraId="4B86D263" w14:textId="77777777" w:rsidR="0056193A" w:rsidRPr="00564D03" w:rsidRDefault="0056193A" w:rsidP="0056193A">
            <w:pPr>
              <w:jc w:val="center"/>
              <w:rPr>
                <w:rFonts w:eastAsia="Times New Roman"/>
                <w:b/>
                <w:i/>
                <w:sz w:val="20"/>
                <w:szCs w:val="20"/>
              </w:rPr>
            </w:pPr>
          </w:p>
        </w:tc>
      </w:tr>
      <w:tr w:rsidR="0056193A" w:rsidRPr="00564D03" w14:paraId="2601B2C4"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1718A2FB"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7.1</w:t>
            </w:r>
            <w:r w:rsidRPr="00564D03">
              <w:rPr>
                <w:rFonts w:eastAsia="Times New Roman"/>
                <w:sz w:val="20"/>
                <w:szCs w:val="20"/>
              </w:rPr>
              <w:tab/>
              <w:t xml:space="preserve">Would the Project potentially result in the release of pollutants to the environment due to routine or non-routine circumstances with the potential for adverse local, regional, and/or </w:t>
            </w:r>
            <w:hyperlink r:id="rId35" w:anchor="TransboundaryImpactsGlossary" w:history="1">
              <w:r w:rsidRPr="00564D03">
                <w:rPr>
                  <w:rFonts w:eastAsia="Times New Roman"/>
                  <w:sz w:val="20"/>
                  <w:szCs w:val="20"/>
                </w:rPr>
                <w:t>transboundary impacts</w:t>
              </w:r>
            </w:hyperlink>
            <w:r w:rsidRPr="00564D03">
              <w:rPr>
                <w:rFonts w:eastAsia="Times New Roman"/>
                <w:sz w:val="20"/>
                <w:szCs w:val="20"/>
              </w:rPr>
              <w:t xml:space="preserve">? </w:t>
            </w:r>
          </w:p>
        </w:tc>
        <w:tc>
          <w:tcPr>
            <w:tcW w:w="1080" w:type="dxa"/>
            <w:tcBorders>
              <w:top w:val="single" w:sz="4" w:space="0" w:color="auto"/>
              <w:left w:val="single" w:sz="4" w:space="0" w:color="auto"/>
              <w:bottom w:val="single" w:sz="4" w:space="0" w:color="auto"/>
              <w:right w:val="single" w:sz="4" w:space="0" w:color="auto"/>
            </w:tcBorders>
            <w:hideMark/>
          </w:tcPr>
          <w:p w14:paraId="2731366D"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79E63699"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2A33C167"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7.2</w:t>
            </w:r>
            <w:r w:rsidRPr="00564D03">
              <w:rPr>
                <w:rFonts w:eastAsia="Times New Roman"/>
                <w:sz w:val="20"/>
                <w:szCs w:val="20"/>
              </w:rPr>
              <w:tab/>
              <w:t>Would the proposed Project potentially result in the generation of waste (both hazardous and non-hazardous)?</w:t>
            </w:r>
          </w:p>
        </w:tc>
        <w:tc>
          <w:tcPr>
            <w:tcW w:w="1080" w:type="dxa"/>
            <w:tcBorders>
              <w:top w:val="single" w:sz="4" w:space="0" w:color="auto"/>
              <w:left w:val="single" w:sz="4" w:space="0" w:color="auto"/>
              <w:bottom w:val="single" w:sz="4" w:space="0" w:color="auto"/>
              <w:right w:val="single" w:sz="4" w:space="0" w:color="auto"/>
            </w:tcBorders>
            <w:hideMark/>
          </w:tcPr>
          <w:p w14:paraId="1E8F48BD"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3AF588DC"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0FC997C7"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7.3</w:t>
            </w:r>
            <w:r w:rsidRPr="00564D03">
              <w:rPr>
                <w:rFonts w:eastAsia="Times New Roman"/>
                <w:sz w:val="20"/>
                <w:szCs w:val="20"/>
              </w:rPr>
              <w:tab/>
              <w:t>Will the proposed Project potentially involve the manufacture, trade, release, and/or use of hazardous chemicals and/or materials? Does the Project propose use of chemicals or materials subject to international bans or phase-outs?</w:t>
            </w:r>
          </w:p>
          <w:p w14:paraId="43D05B13" w14:textId="77777777" w:rsidR="0056193A" w:rsidRPr="00564D03" w:rsidRDefault="0056193A" w:rsidP="0056193A">
            <w:pPr>
              <w:tabs>
                <w:tab w:val="left" w:pos="630"/>
              </w:tabs>
              <w:ind w:left="630"/>
              <w:rPr>
                <w:rFonts w:eastAsia="Times New Roman"/>
                <w:sz w:val="20"/>
                <w:szCs w:val="20"/>
              </w:rPr>
            </w:pPr>
            <w:r w:rsidRPr="00564D03">
              <w:rPr>
                <w:rFonts w:eastAsia="Times New Roman"/>
                <w:i/>
                <w:sz w:val="20"/>
                <w:szCs w:val="20"/>
              </w:rPr>
              <w:t>For example, DDT, PCBs and other chemicals listed in international conventions such as the Stockholm Conventions on Persistent Organic Pollutants or the Montreal Protocol</w:t>
            </w:r>
            <w:r w:rsidRPr="00564D03">
              <w:rPr>
                <w:rFonts w:eastAsia="Times New Roman"/>
                <w:sz w:val="20"/>
                <w:szCs w:val="20"/>
              </w:rPr>
              <w:t xml:space="preserve"> </w:t>
            </w:r>
          </w:p>
        </w:tc>
        <w:tc>
          <w:tcPr>
            <w:tcW w:w="1080" w:type="dxa"/>
            <w:tcBorders>
              <w:top w:val="single" w:sz="4" w:space="0" w:color="auto"/>
              <w:left w:val="single" w:sz="4" w:space="0" w:color="auto"/>
              <w:bottom w:val="single" w:sz="4" w:space="0" w:color="auto"/>
              <w:right w:val="single" w:sz="4" w:space="0" w:color="auto"/>
            </w:tcBorders>
            <w:hideMark/>
          </w:tcPr>
          <w:p w14:paraId="2B42C112" w14:textId="77777777" w:rsidR="0056193A" w:rsidRPr="00564D03" w:rsidRDefault="0056193A" w:rsidP="0056193A">
            <w:pPr>
              <w:jc w:val="center"/>
              <w:rPr>
                <w:rFonts w:eastAsia="Times New Roman"/>
                <w:sz w:val="20"/>
                <w:szCs w:val="20"/>
              </w:rPr>
            </w:pPr>
            <w:r w:rsidRPr="00564D03">
              <w:rPr>
                <w:rFonts w:eastAsia="Times New Roman"/>
                <w:sz w:val="20"/>
                <w:szCs w:val="20"/>
              </w:rPr>
              <w:t>No</w:t>
            </w:r>
          </w:p>
        </w:tc>
      </w:tr>
      <w:tr w:rsidR="0056193A" w:rsidRPr="00564D03" w14:paraId="78E05A91"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78903809"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 xml:space="preserve">7.4 </w:t>
            </w:r>
            <w:r w:rsidRPr="00564D03">
              <w:rPr>
                <w:rFonts w:eastAsia="Times New Roman"/>
                <w:sz w:val="20"/>
                <w:szCs w:val="20"/>
              </w:rPr>
              <w:tab/>
              <w:t>Will the proposed Project involve the application of pesticides that may have a negative effect on the environment or human health?</w:t>
            </w:r>
          </w:p>
        </w:tc>
        <w:tc>
          <w:tcPr>
            <w:tcW w:w="1080" w:type="dxa"/>
            <w:tcBorders>
              <w:top w:val="single" w:sz="4" w:space="0" w:color="auto"/>
              <w:left w:val="single" w:sz="4" w:space="0" w:color="auto"/>
              <w:bottom w:val="single" w:sz="4" w:space="0" w:color="auto"/>
              <w:right w:val="single" w:sz="4" w:space="0" w:color="auto"/>
            </w:tcBorders>
            <w:hideMark/>
          </w:tcPr>
          <w:p w14:paraId="4FC2A27C"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r w:rsidR="0056193A" w:rsidRPr="00564D03" w14:paraId="2CF2EFE3" w14:textId="77777777" w:rsidTr="0056193A">
        <w:trPr>
          <w:trHeight w:val="20"/>
        </w:trPr>
        <w:tc>
          <w:tcPr>
            <w:tcW w:w="9000" w:type="dxa"/>
            <w:tcBorders>
              <w:top w:val="single" w:sz="4" w:space="0" w:color="auto"/>
              <w:left w:val="single" w:sz="4" w:space="0" w:color="auto"/>
              <w:bottom w:val="single" w:sz="4" w:space="0" w:color="auto"/>
              <w:right w:val="single" w:sz="4" w:space="0" w:color="auto"/>
            </w:tcBorders>
            <w:hideMark/>
          </w:tcPr>
          <w:p w14:paraId="51FF5F9D" w14:textId="77777777" w:rsidR="0056193A" w:rsidRPr="00564D03" w:rsidRDefault="0056193A" w:rsidP="0056193A">
            <w:pPr>
              <w:tabs>
                <w:tab w:val="left" w:pos="585"/>
              </w:tabs>
              <w:ind w:left="567" w:hanging="567"/>
              <w:rPr>
                <w:rFonts w:eastAsia="Times New Roman"/>
                <w:sz w:val="20"/>
                <w:szCs w:val="20"/>
              </w:rPr>
            </w:pPr>
            <w:r w:rsidRPr="00564D03">
              <w:rPr>
                <w:rFonts w:eastAsia="Times New Roman"/>
                <w:sz w:val="20"/>
                <w:szCs w:val="20"/>
              </w:rPr>
              <w:t>7.5</w:t>
            </w:r>
            <w:r w:rsidRPr="00564D03">
              <w:rPr>
                <w:rFonts w:eastAsia="Times New Roman"/>
                <w:sz w:val="20"/>
                <w:szCs w:val="20"/>
              </w:rPr>
              <w:tab/>
              <w:t xml:space="preserve">Does the Project include activities that require significant consumption of raw materials, energy, and/or water? </w:t>
            </w:r>
          </w:p>
        </w:tc>
        <w:tc>
          <w:tcPr>
            <w:tcW w:w="1080" w:type="dxa"/>
            <w:tcBorders>
              <w:top w:val="single" w:sz="4" w:space="0" w:color="auto"/>
              <w:left w:val="single" w:sz="4" w:space="0" w:color="auto"/>
              <w:bottom w:val="single" w:sz="4" w:space="0" w:color="auto"/>
              <w:right w:val="single" w:sz="4" w:space="0" w:color="auto"/>
            </w:tcBorders>
            <w:hideMark/>
          </w:tcPr>
          <w:p w14:paraId="4D03FC4D" w14:textId="77777777" w:rsidR="0056193A" w:rsidRPr="00564D03" w:rsidRDefault="0056193A" w:rsidP="0056193A">
            <w:pPr>
              <w:tabs>
                <w:tab w:val="left" w:pos="585"/>
              </w:tabs>
              <w:ind w:left="567" w:hanging="567"/>
              <w:jc w:val="center"/>
              <w:rPr>
                <w:rFonts w:eastAsia="Times New Roman"/>
                <w:sz w:val="20"/>
                <w:szCs w:val="20"/>
              </w:rPr>
            </w:pPr>
            <w:r w:rsidRPr="00564D03">
              <w:rPr>
                <w:rFonts w:eastAsia="Times New Roman"/>
                <w:sz w:val="20"/>
                <w:szCs w:val="20"/>
              </w:rPr>
              <w:t>No</w:t>
            </w:r>
          </w:p>
        </w:tc>
      </w:tr>
    </w:tbl>
    <w:p w14:paraId="7EE9B01A" w14:textId="77777777" w:rsidR="0056193A" w:rsidRPr="00564D03" w:rsidRDefault="0056193A" w:rsidP="0056193A">
      <w:pPr>
        <w:spacing w:after="60"/>
        <w:jc w:val="both"/>
        <w:rPr>
          <w:rFonts w:ascii="Calibri" w:hAnsi="Calibri"/>
          <w:sz w:val="20"/>
        </w:rPr>
      </w:pPr>
    </w:p>
    <w:p w14:paraId="6615D113" w14:textId="77777777" w:rsidR="00A30D88" w:rsidRPr="00564D03" w:rsidRDefault="002E724C" w:rsidP="00A55B6E">
      <w:pPr>
        <w:pStyle w:val="Heading2"/>
      </w:pPr>
      <w:r w:rsidRPr="00564D03">
        <w:br w:type="page"/>
      </w:r>
      <w:bookmarkStart w:id="104" w:name="_Toc471670257"/>
      <w:bookmarkStart w:id="105" w:name="_Toc472351747"/>
      <w:bookmarkStart w:id="106" w:name="_Toc481075688"/>
      <w:bookmarkStart w:id="107" w:name="_Toc462176799"/>
      <w:bookmarkEnd w:id="103"/>
      <w:r w:rsidR="00A30D88" w:rsidRPr="00564D03">
        <w:t xml:space="preserve">Annex </w:t>
      </w:r>
      <w:r w:rsidR="005574BA" w:rsidRPr="00564D03">
        <w:t>5</w:t>
      </w:r>
      <w:r w:rsidR="00A30D88" w:rsidRPr="00564D03">
        <w:t>:</w:t>
      </w:r>
      <w:r w:rsidR="00A30D88" w:rsidRPr="00564D03">
        <w:tab/>
        <w:t>UNDP Project Quality Assurance Report</w:t>
      </w:r>
      <w:bookmarkEnd w:id="104"/>
      <w:bookmarkEnd w:id="105"/>
      <w:bookmarkEnd w:id="106"/>
      <w:r w:rsidR="00A30D88" w:rsidRPr="00564D03">
        <w:t xml:space="preserve">  </w:t>
      </w:r>
    </w:p>
    <w:tbl>
      <w:tblPr>
        <w:tblStyle w:val="TableGrid"/>
        <w:tblpPr w:leftFromText="180" w:rightFromText="180" w:vertAnchor="text" w:tblpXSpec="right" w:tblpY="1"/>
        <w:tblOverlap w:val="never"/>
        <w:tblW w:w="10188" w:type="dxa"/>
        <w:tblLayout w:type="fixed"/>
        <w:tblLook w:val="04A0" w:firstRow="1" w:lastRow="0" w:firstColumn="1" w:lastColumn="0" w:noHBand="0" w:noVBand="1"/>
      </w:tblPr>
      <w:tblGrid>
        <w:gridCol w:w="1530"/>
        <w:gridCol w:w="414"/>
        <w:gridCol w:w="2389"/>
        <w:gridCol w:w="1944"/>
        <w:gridCol w:w="1944"/>
        <w:gridCol w:w="797"/>
        <w:gridCol w:w="630"/>
        <w:gridCol w:w="540"/>
      </w:tblGrid>
      <w:tr w:rsidR="00A30D88" w:rsidRPr="00564D03" w14:paraId="79C79EE0" w14:textId="77777777" w:rsidTr="0029607B">
        <w:trPr>
          <w:trHeight w:val="440"/>
          <w:tblHeader/>
        </w:trPr>
        <w:tc>
          <w:tcPr>
            <w:tcW w:w="10188" w:type="dxa"/>
            <w:gridSpan w:val="8"/>
            <w:shd w:val="clear" w:color="auto" w:fill="C2D69B" w:themeFill="accent3" w:themeFillTint="99"/>
            <w:vAlign w:val="center"/>
          </w:tcPr>
          <w:p w14:paraId="6E02BADD" w14:textId="77777777" w:rsidR="00A30D88" w:rsidRPr="00564D03" w:rsidRDefault="00A30D88" w:rsidP="00A55B6E">
            <w:pPr>
              <w:rPr>
                <w:sz w:val="20"/>
                <w:szCs w:val="20"/>
              </w:rPr>
            </w:pPr>
            <w:r w:rsidRPr="00564D03">
              <w:rPr>
                <w:sz w:val="20"/>
                <w:szCs w:val="20"/>
              </w:rPr>
              <w:t>Project Monitoring QA Assessment Guidance</w:t>
            </w:r>
          </w:p>
        </w:tc>
      </w:tr>
      <w:tr w:rsidR="00A30D88" w:rsidRPr="00564D03" w14:paraId="448A33CA" w14:textId="77777777" w:rsidTr="0029607B">
        <w:trPr>
          <w:trHeight w:val="440"/>
        </w:trPr>
        <w:tc>
          <w:tcPr>
            <w:tcW w:w="10188" w:type="dxa"/>
            <w:gridSpan w:val="8"/>
            <w:shd w:val="clear" w:color="auto" w:fill="C2D69B" w:themeFill="accent3" w:themeFillTint="99"/>
            <w:vAlign w:val="center"/>
          </w:tcPr>
          <w:p w14:paraId="7A26FB78" w14:textId="77777777" w:rsidR="00A30D88" w:rsidRPr="00564D03" w:rsidRDefault="00A30D88" w:rsidP="00A55B6E">
            <w:pPr>
              <w:rPr>
                <w:sz w:val="20"/>
                <w:szCs w:val="20"/>
              </w:rPr>
            </w:pPr>
            <w:r w:rsidRPr="00564D03">
              <w:rPr>
                <w:sz w:val="20"/>
                <w:szCs w:val="20"/>
              </w:rPr>
              <w:t xml:space="preserve">Overall Project </w:t>
            </w:r>
          </w:p>
        </w:tc>
      </w:tr>
      <w:tr w:rsidR="00A30D88" w:rsidRPr="00564D03" w14:paraId="3EDADDEA" w14:textId="77777777" w:rsidTr="0029607B">
        <w:trPr>
          <w:trHeight w:val="503"/>
        </w:trPr>
        <w:tc>
          <w:tcPr>
            <w:tcW w:w="1944" w:type="dxa"/>
            <w:gridSpan w:val="2"/>
            <w:shd w:val="clear" w:color="auto" w:fill="auto"/>
            <w:vAlign w:val="center"/>
          </w:tcPr>
          <w:p w14:paraId="04F19657" w14:textId="77777777" w:rsidR="00A30D88" w:rsidRPr="00564D03" w:rsidRDefault="00A30D88" w:rsidP="00A55B6E">
            <w:pPr>
              <w:rPr>
                <w:sz w:val="20"/>
                <w:szCs w:val="20"/>
              </w:rPr>
            </w:pPr>
            <w:r w:rsidRPr="00564D03">
              <w:rPr>
                <w:sz w:val="20"/>
                <w:szCs w:val="20"/>
              </w:rPr>
              <w:t>Exemplary (5)</w:t>
            </w:r>
          </w:p>
          <w:p w14:paraId="432145CC" w14:textId="77777777" w:rsidR="00A30D88" w:rsidRPr="00564D03" w:rsidRDefault="00A30D88" w:rsidP="00A55B6E">
            <w:pPr>
              <w:rPr>
                <w:smallCaps/>
                <w:sz w:val="20"/>
                <w:szCs w:val="20"/>
              </w:rPr>
            </w:pPr>
            <w:r w:rsidRPr="00564D03">
              <w:rPr>
                <w:sz w:val="20"/>
                <w:szCs w:val="20"/>
              </w:rPr>
              <w:sym w:font="Wingdings" w:char="F0A5"/>
            </w:r>
            <w:r w:rsidRPr="00564D03">
              <w:rPr>
                <w:sz w:val="20"/>
                <w:szCs w:val="20"/>
              </w:rPr>
              <w:sym w:font="Wingdings" w:char="F0A5"/>
            </w:r>
            <w:r w:rsidRPr="00564D03">
              <w:rPr>
                <w:sz w:val="20"/>
                <w:szCs w:val="20"/>
              </w:rPr>
              <w:sym w:font="Wingdings" w:char="F0A5"/>
            </w:r>
            <w:r w:rsidRPr="00564D03">
              <w:rPr>
                <w:sz w:val="20"/>
                <w:szCs w:val="20"/>
              </w:rPr>
              <w:sym w:font="Wingdings" w:char="F0A5"/>
            </w:r>
            <w:r w:rsidRPr="00564D03">
              <w:rPr>
                <w:sz w:val="20"/>
                <w:szCs w:val="20"/>
              </w:rPr>
              <w:sym w:font="Wingdings" w:char="F0A5"/>
            </w:r>
          </w:p>
        </w:tc>
        <w:tc>
          <w:tcPr>
            <w:tcW w:w="2389" w:type="dxa"/>
            <w:shd w:val="clear" w:color="auto" w:fill="auto"/>
            <w:vAlign w:val="center"/>
          </w:tcPr>
          <w:p w14:paraId="6E7F73CE" w14:textId="77777777" w:rsidR="00A30D88" w:rsidRPr="00564D03" w:rsidRDefault="00A30D88" w:rsidP="00A55B6E">
            <w:pPr>
              <w:rPr>
                <w:sz w:val="20"/>
                <w:szCs w:val="20"/>
              </w:rPr>
            </w:pPr>
            <w:r w:rsidRPr="00564D03">
              <w:rPr>
                <w:sz w:val="20"/>
                <w:szCs w:val="20"/>
              </w:rPr>
              <w:t>High (4)</w:t>
            </w:r>
          </w:p>
          <w:p w14:paraId="2A8A97BB" w14:textId="77777777" w:rsidR="00A30D88" w:rsidRPr="00564D03" w:rsidRDefault="00A30D88" w:rsidP="00A55B6E">
            <w:pPr>
              <w:rPr>
                <w:smallCaps/>
                <w:sz w:val="20"/>
                <w:szCs w:val="20"/>
              </w:rPr>
            </w:pPr>
            <w:r w:rsidRPr="00564D03">
              <w:rPr>
                <w:sz w:val="20"/>
                <w:szCs w:val="20"/>
              </w:rPr>
              <w:sym w:font="Wingdings" w:char="F0A5"/>
            </w:r>
            <w:r w:rsidRPr="00564D03">
              <w:rPr>
                <w:sz w:val="20"/>
                <w:szCs w:val="20"/>
              </w:rPr>
              <w:sym w:font="Wingdings" w:char="F0A5"/>
            </w:r>
            <w:r w:rsidRPr="00564D03">
              <w:rPr>
                <w:sz w:val="20"/>
                <w:szCs w:val="20"/>
              </w:rPr>
              <w:sym w:font="Wingdings" w:char="F0A5"/>
            </w:r>
            <w:r w:rsidRPr="00564D03">
              <w:rPr>
                <w:sz w:val="20"/>
                <w:szCs w:val="20"/>
              </w:rPr>
              <w:sym w:font="Wingdings" w:char="F0A5"/>
            </w:r>
            <w:r w:rsidRPr="00564D03">
              <w:rPr>
                <w:sz w:val="20"/>
                <w:szCs w:val="20"/>
              </w:rPr>
              <w:sym w:font="Wingdings" w:char="F0A1"/>
            </w:r>
          </w:p>
        </w:tc>
        <w:tc>
          <w:tcPr>
            <w:tcW w:w="1944" w:type="dxa"/>
            <w:shd w:val="clear" w:color="auto" w:fill="auto"/>
            <w:vAlign w:val="center"/>
          </w:tcPr>
          <w:p w14:paraId="21EB9802" w14:textId="77777777" w:rsidR="00A30D88" w:rsidRPr="00564D03" w:rsidRDefault="00A30D88" w:rsidP="00A55B6E">
            <w:pPr>
              <w:rPr>
                <w:sz w:val="20"/>
                <w:szCs w:val="20"/>
              </w:rPr>
            </w:pPr>
            <w:r w:rsidRPr="00564D03">
              <w:rPr>
                <w:sz w:val="20"/>
                <w:szCs w:val="20"/>
              </w:rPr>
              <w:t>Satisfactory (3)</w:t>
            </w:r>
          </w:p>
          <w:p w14:paraId="66334B9B" w14:textId="77777777" w:rsidR="00A30D88" w:rsidRPr="00564D03" w:rsidRDefault="00A30D88" w:rsidP="00A55B6E">
            <w:pPr>
              <w:rPr>
                <w:smallCaps/>
                <w:sz w:val="20"/>
                <w:szCs w:val="20"/>
              </w:rPr>
            </w:pPr>
            <w:r w:rsidRPr="00564D03">
              <w:rPr>
                <w:sz w:val="20"/>
                <w:szCs w:val="20"/>
              </w:rPr>
              <w:sym w:font="Wingdings" w:char="F0A5"/>
            </w:r>
            <w:r w:rsidRPr="00564D03">
              <w:rPr>
                <w:sz w:val="20"/>
                <w:szCs w:val="20"/>
              </w:rPr>
              <w:sym w:font="Wingdings" w:char="F0A5"/>
            </w:r>
            <w:r w:rsidRPr="00564D03">
              <w:rPr>
                <w:sz w:val="20"/>
                <w:szCs w:val="20"/>
              </w:rPr>
              <w:sym w:font="Wingdings" w:char="F0A5"/>
            </w:r>
            <w:r w:rsidRPr="00564D03">
              <w:rPr>
                <w:sz w:val="20"/>
                <w:szCs w:val="20"/>
              </w:rPr>
              <w:sym w:font="Wingdings" w:char="F0A1"/>
            </w:r>
            <w:r w:rsidRPr="00564D03">
              <w:rPr>
                <w:sz w:val="20"/>
                <w:szCs w:val="20"/>
              </w:rPr>
              <w:sym w:font="Wingdings" w:char="F0A1"/>
            </w:r>
          </w:p>
        </w:tc>
        <w:tc>
          <w:tcPr>
            <w:tcW w:w="1944" w:type="dxa"/>
            <w:shd w:val="clear" w:color="auto" w:fill="auto"/>
            <w:vAlign w:val="center"/>
          </w:tcPr>
          <w:p w14:paraId="58E87311" w14:textId="77777777" w:rsidR="00A30D88" w:rsidRPr="00564D03" w:rsidRDefault="00A30D88" w:rsidP="00A55B6E">
            <w:pPr>
              <w:rPr>
                <w:sz w:val="20"/>
                <w:szCs w:val="20"/>
              </w:rPr>
            </w:pPr>
            <w:r w:rsidRPr="00564D03">
              <w:rPr>
                <w:sz w:val="20"/>
                <w:szCs w:val="20"/>
              </w:rPr>
              <w:t>Needs Improvement (2)</w:t>
            </w:r>
          </w:p>
          <w:p w14:paraId="68933362" w14:textId="77777777" w:rsidR="00A30D88" w:rsidRPr="00564D03" w:rsidRDefault="00A30D88" w:rsidP="00A55B6E">
            <w:pPr>
              <w:rPr>
                <w:smallCaps/>
                <w:sz w:val="20"/>
                <w:szCs w:val="20"/>
              </w:rPr>
            </w:pPr>
            <w:r w:rsidRPr="00564D03">
              <w:rPr>
                <w:sz w:val="20"/>
                <w:szCs w:val="20"/>
              </w:rPr>
              <w:sym w:font="Wingdings" w:char="F0A5"/>
            </w:r>
            <w:r w:rsidRPr="00564D03">
              <w:rPr>
                <w:sz w:val="20"/>
                <w:szCs w:val="20"/>
              </w:rPr>
              <w:sym w:font="Wingdings" w:char="F0A5"/>
            </w:r>
            <w:r w:rsidRPr="00564D03">
              <w:rPr>
                <w:sz w:val="20"/>
                <w:szCs w:val="20"/>
              </w:rPr>
              <w:sym w:font="Wingdings" w:char="F0A1"/>
            </w:r>
            <w:r w:rsidRPr="00564D03">
              <w:rPr>
                <w:sz w:val="20"/>
                <w:szCs w:val="20"/>
              </w:rPr>
              <w:sym w:font="Wingdings" w:char="F0A1"/>
            </w:r>
            <w:r w:rsidRPr="00564D03">
              <w:rPr>
                <w:sz w:val="20"/>
                <w:szCs w:val="20"/>
              </w:rPr>
              <w:sym w:font="Wingdings" w:char="F0A1"/>
            </w:r>
          </w:p>
        </w:tc>
        <w:tc>
          <w:tcPr>
            <w:tcW w:w="1967" w:type="dxa"/>
            <w:gridSpan w:val="3"/>
            <w:shd w:val="clear" w:color="auto" w:fill="auto"/>
            <w:vAlign w:val="center"/>
          </w:tcPr>
          <w:p w14:paraId="72271921" w14:textId="77777777" w:rsidR="00A30D88" w:rsidRPr="00564D03" w:rsidRDefault="00A30D88" w:rsidP="00A55B6E">
            <w:pPr>
              <w:rPr>
                <w:sz w:val="20"/>
                <w:szCs w:val="20"/>
              </w:rPr>
            </w:pPr>
            <w:r w:rsidRPr="00564D03">
              <w:rPr>
                <w:sz w:val="20"/>
                <w:szCs w:val="20"/>
              </w:rPr>
              <w:t>Inadequate (1)</w:t>
            </w:r>
          </w:p>
          <w:p w14:paraId="60FC01B8" w14:textId="77777777" w:rsidR="00A30D88" w:rsidRPr="00564D03" w:rsidRDefault="00A30D88" w:rsidP="00A55B6E">
            <w:pPr>
              <w:rPr>
                <w:smallCaps/>
                <w:sz w:val="20"/>
                <w:szCs w:val="20"/>
              </w:rPr>
            </w:pPr>
            <w:r w:rsidRPr="00564D03">
              <w:rPr>
                <w:sz w:val="20"/>
                <w:szCs w:val="20"/>
              </w:rPr>
              <w:sym w:font="Wingdings" w:char="F0A5"/>
            </w:r>
            <w:r w:rsidRPr="00564D03">
              <w:rPr>
                <w:sz w:val="20"/>
                <w:szCs w:val="20"/>
              </w:rPr>
              <w:sym w:font="Wingdings" w:char="F0A1"/>
            </w:r>
            <w:r w:rsidRPr="00564D03">
              <w:rPr>
                <w:sz w:val="20"/>
                <w:szCs w:val="20"/>
              </w:rPr>
              <w:sym w:font="Wingdings" w:char="F0A1"/>
            </w:r>
            <w:r w:rsidRPr="00564D03">
              <w:rPr>
                <w:sz w:val="20"/>
                <w:szCs w:val="20"/>
              </w:rPr>
              <w:sym w:font="Wingdings" w:char="F0A1"/>
            </w:r>
            <w:r w:rsidRPr="00564D03">
              <w:rPr>
                <w:sz w:val="20"/>
                <w:szCs w:val="20"/>
              </w:rPr>
              <w:sym w:font="Wingdings" w:char="F0A1"/>
            </w:r>
          </w:p>
        </w:tc>
      </w:tr>
      <w:tr w:rsidR="00A30D88" w:rsidRPr="00564D03" w14:paraId="2228E452" w14:textId="77777777" w:rsidTr="0029607B">
        <w:trPr>
          <w:trHeight w:val="773"/>
        </w:trPr>
        <w:tc>
          <w:tcPr>
            <w:tcW w:w="1944" w:type="dxa"/>
            <w:gridSpan w:val="2"/>
            <w:tcBorders>
              <w:bottom w:val="single" w:sz="4" w:space="0" w:color="000000" w:themeColor="text1"/>
            </w:tcBorders>
            <w:shd w:val="clear" w:color="auto" w:fill="auto"/>
          </w:tcPr>
          <w:p w14:paraId="6D802D53" w14:textId="77777777" w:rsidR="00A30D88" w:rsidRPr="00564D03" w:rsidRDefault="00A30D88" w:rsidP="00A55B6E">
            <w:pPr>
              <w:rPr>
                <w:color w:val="000000" w:themeColor="text1"/>
                <w:sz w:val="20"/>
                <w:szCs w:val="20"/>
              </w:rPr>
            </w:pPr>
            <w:r w:rsidRPr="00564D03">
              <w:rPr>
                <w:sz w:val="20"/>
                <w:szCs w:val="20"/>
              </w:rPr>
              <w:t xml:space="preserve">At least three criteria are rated Exemplary, and all criteria are rated High or Exemplary. </w:t>
            </w:r>
          </w:p>
        </w:tc>
        <w:tc>
          <w:tcPr>
            <w:tcW w:w="2389" w:type="dxa"/>
            <w:tcBorders>
              <w:bottom w:val="single" w:sz="4" w:space="0" w:color="000000" w:themeColor="text1"/>
            </w:tcBorders>
            <w:shd w:val="clear" w:color="auto" w:fill="auto"/>
          </w:tcPr>
          <w:p w14:paraId="6957C8C1" w14:textId="77777777" w:rsidR="00A30D88" w:rsidRPr="00564D03" w:rsidRDefault="00A30D88" w:rsidP="00A55B6E">
            <w:pPr>
              <w:rPr>
                <w:color w:val="000000" w:themeColor="text1"/>
                <w:sz w:val="20"/>
                <w:szCs w:val="20"/>
              </w:rPr>
            </w:pPr>
            <w:r w:rsidRPr="00564D03">
              <w:rPr>
                <w:sz w:val="20"/>
                <w:szCs w:val="20"/>
              </w:rPr>
              <w:t xml:space="preserve">All criteria are rated Satisfactory or higher, and at least three criteria are rated High or Exemplary. </w:t>
            </w:r>
          </w:p>
        </w:tc>
        <w:tc>
          <w:tcPr>
            <w:tcW w:w="1944" w:type="dxa"/>
            <w:tcBorders>
              <w:bottom w:val="single" w:sz="4" w:space="0" w:color="000000" w:themeColor="text1"/>
            </w:tcBorders>
            <w:shd w:val="clear" w:color="auto" w:fill="auto"/>
          </w:tcPr>
          <w:p w14:paraId="67BD7AD6" w14:textId="77777777" w:rsidR="00A30D88" w:rsidRPr="00564D03" w:rsidRDefault="00A30D88" w:rsidP="00A55B6E">
            <w:pPr>
              <w:rPr>
                <w:color w:val="000000" w:themeColor="text1"/>
                <w:sz w:val="20"/>
                <w:szCs w:val="20"/>
              </w:rPr>
            </w:pPr>
            <w:r w:rsidRPr="00564D03">
              <w:rPr>
                <w:sz w:val="20"/>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6B1E6511" w14:textId="77777777" w:rsidR="00A30D88" w:rsidRPr="00564D03" w:rsidRDefault="00A30D88" w:rsidP="00A55B6E">
            <w:pPr>
              <w:rPr>
                <w:color w:val="000000" w:themeColor="text1"/>
                <w:sz w:val="20"/>
                <w:szCs w:val="20"/>
              </w:rPr>
            </w:pPr>
            <w:r w:rsidRPr="00564D03">
              <w:rPr>
                <w:sz w:val="20"/>
                <w:szCs w:val="20"/>
              </w:rPr>
              <w:t>At least three criteria are rated Satisfactory or higher, and only four criteria may be rated Needs Improvement.</w:t>
            </w:r>
          </w:p>
        </w:tc>
        <w:tc>
          <w:tcPr>
            <w:tcW w:w="1967" w:type="dxa"/>
            <w:gridSpan w:val="3"/>
            <w:tcBorders>
              <w:bottom w:val="single" w:sz="4" w:space="0" w:color="000000" w:themeColor="text1"/>
            </w:tcBorders>
            <w:shd w:val="clear" w:color="auto" w:fill="auto"/>
          </w:tcPr>
          <w:p w14:paraId="08182AA6" w14:textId="77777777" w:rsidR="00A30D88" w:rsidRPr="00564D03" w:rsidRDefault="00A30D88" w:rsidP="00A55B6E">
            <w:pPr>
              <w:rPr>
                <w:color w:val="000000" w:themeColor="text1"/>
                <w:sz w:val="20"/>
                <w:szCs w:val="20"/>
              </w:rPr>
            </w:pPr>
            <w:r w:rsidRPr="00564D03">
              <w:rPr>
                <w:sz w:val="20"/>
                <w:szCs w:val="20"/>
              </w:rPr>
              <w:t xml:space="preserve">One or more criteria are rated Inadequate, or five or more criteria are rated Needs Improvement. </w:t>
            </w:r>
          </w:p>
        </w:tc>
      </w:tr>
      <w:tr w:rsidR="00A30D88" w:rsidRPr="00564D03" w14:paraId="474D4DB2" w14:textId="77777777" w:rsidTr="0029607B">
        <w:trPr>
          <w:trHeight w:val="387"/>
        </w:trPr>
        <w:tc>
          <w:tcPr>
            <w:tcW w:w="10188" w:type="dxa"/>
            <w:gridSpan w:val="8"/>
            <w:tcBorders>
              <w:bottom w:val="single" w:sz="4" w:space="0" w:color="000000" w:themeColor="text1"/>
            </w:tcBorders>
            <w:shd w:val="clear" w:color="auto" w:fill="D6E3BC" w:themeFill="accent3" w:themeFillTint="66"/>
            <w:vAlign w:val="center"/>
          </w:tcPr>
          <w:p w14:paraId="15CBD23E" w14:textId="77777777" w:rsidR="00A30D88" w:rsidRPr="00564D03" w:rsidRDefault="00A30D88" w:rsidP="00A55B6E">
            <w:pPr>
              <w:rPr>
                <w:color w:val="0000FF"/>
                <w:sz w:val="20"/>
                <w:szCs w:val="20"/>
              </w:rPr>
            </w:pPr>
            <w:r w:rsidRPr="00564D03">
              <w:rPr>
                <w:sz w:val="20"/>
                <w:szCs w:val="20"/>
              </w:rPr>
              <w:t>DECISION</w:t>
            </w:r>
          </w:p>
        </w:tc>
      </w:tr>
      <w:tr w:rsidR="00A30D88" w:rsidRPr="00564D03" w14:paraId="6626E69C" w14:textId="77777777" w:rsidTr="0029607B">
        <w:trPr>
          <w:trHeight w:val="386"/>
        </w:trPr>
        <w:tc>
          <w:tcPr>
            <w:tcW w:w="10188" w:type="dxa"/>
            <w:gridSpan w:val="8"/>
            <w:tcBorders>
              <w:bottom w:val="single" w:sz="4" w:space="0" w:color="000000" w:themeColor="text1"/>
            </w:tcBorders>
            <w:shd w:val="clear" w:color="auto" w:fill="auto"/>
          </w:tcPr>
          <w:p w14:paraId="7BAA6FD7" w14:textId="77777777" w:rsidR="00A30D88" w:rsidRPr="00564D03" w:rsidRDefault="00A30D88" w:rsidP="00270F74">
            <w:pPr>
              <w:pStyle w:val="ListParagraph"/>
              <w:numPr>
                <w:ilvl w:val="0"/>
                <w:numId w:val="23"/>
              </w:numPr>
              <w:rPr>
                <w:noProof w:val="0"/>
                <w:sz w:val="20"/>
                <w:szCs w:val="20"/>
                <w:lang w:val="en-US"/>
              </w:rPr>
            </w:pPr>
            <w:r w:rsidRPr="00564D03">
              <w:rPr>
                <w:b/>
                <w:noProof w:val="0"/>
                <w:sz w:val="20"/>
                <w:szCs w:val="20"/>
                <w:lang w:val="en-US"/>
              </w:rPr>
              <w:t>APPROVE</w:t>
            </w:r>
            <w:r w:rsidRPr="00564D03">
              <w:rPr>
                <w:noProof w:val="0"/>
                <w:sz w:val="20"/>
                <w:szCs w:val="20"/>
                <w:lang w:val="en-US"/>
              </w:rPr>
              <w:t xml:space="preserve"> – the project is of sufficient quality to continue as planned</w:t>
            </w:r>
            <w:r w:rsidRPr="00564D03">
              <w:rPr>
                <w:b/>
                <w:noProof w:val="0"/>
                <w:sz w:val="20"/>
                <w:szCs w:val="20"/>
                <w:lang w:val="en-US"/>
              </w:rPr>
              <w:t xml:space="preserve">. </w:t>
            </w:r>
            <w:r w:rsidRPr="00564D03">
              <w:rPr>
                <w:noProof w:val="0"/>
                <w:sz w:val="20"/>
                <w:szCs w:val="20"/>
                <w:lang w:val="en-US"/>
              </w:rPr>
              <w:t>Any management actions must be addressed in a timely manner.</w:t>
            </w:r>
          </w:p>
          <w:p w14:paraId="54918490" w14:textId="77777777" w:rsidR="00A30D88" w:rsidRPr="00564D03" w:rsidRDefault="00A30D88" w:rsidP="00270F74">
            <w:pPr>
              <w:pStyle w:val="ListParagraph"/>
              <w:numPr>
                <w:ilvl w:val="0"/>
                <w:numId w:val="23"/>
              </w:numPr>
              <w:rPr>
                <w:b/>
                <w:noProof w:val="0"/>
                <w:sz w:val="20"/>
                <w:szCs w:val="20"/>
                <w:lang w:val="en-US"/>
              </w:rPr>
            </w:pPr>
            <w:r w:rsidRPr="00564D03">
              <w:rPr>
                <w:b/>
                <w:noProof w:val="0"/>
                <w:sz w:val="20"/>
                <w:szCs w:val="20"/>
                <w:lang w:val="en-US"/>
              </w:rPr>
              <w:t>APPROVE WITH QUALIFICATIONS</w:t>
            </w:r>
            <w:r w:rsidRPr="00564D03">
              <w:rPr>
                <w:noProof w:val="0"/>
                <w:sz w:val="20"/>
                <w:szCs w:val="20"/>
                <w:lang w:val="en-US"/>
              </w:rPr>
              <w:t xml:space="preserve"> – the project has issues that must be addressed before the project document can be approved.  Any management actions must be addressed in a timely manner. </w:t>
            </w:r>
          </w:p>
          <w:p w14:paraId="6D977315" w14:textId="77777777" w:rsidR="00A30D88" w:rsidRPr="00564D03" w:rsidRDefault="00A30D88" w:rsidP="00270F74">
            <w:pPr>
              <w:pStyle w:val="ListParagraph"/>
              <w:numPr>
                <w:ilvl w:val="0"/>
                <w:numId w:val="23"/>
              </w:numPr>
              <w:rPr>
                <w:noProof w:val="0"/>
                <w:sz w:val="20"/>
                <w:szCs w:val="20"/>
                <w:lang w:val="en-US"/>
              </w:rPr>
            </w:pPr>
            <w:r w:rsidRPr="00564D03">
              <w:rPr>
                <w:b/>
                <w:noProof w:val="0"/>
                <w:sz w:val="20"/>
                <w:szCs w:val="20"/>
                <w:lang w:val="en-US"/>
              </w:rPr>
              <w:t xml:space="preserve">DISAPPROVE </w:t>
            </w:r>
            <w:r w:rsidRPr="00564D03">
              <w:rPr>
                <w:noProof w:val="0"/>
                <w:sz w:val="20"/>
                <w:szCs w:val="20"/>
                <w:lang w:val="en-US"/>
              </w:rPr>
              <w:t>– the project has significant issues that should prevent the project from being approved as drafted.</w:t>
            </w:r>
          </w:p>
        </w:tc>
      </w:tr>
      <w:tr w:rsidR="00A30D88" w:rsidRPr="00564D03" w14:paraId="62546C2F" w14:textId="77777777" w:rsidTr="0029607B">
        <w:trPr>
          <w:trHeight w:val="458"/>
        </w:trPr>
        <w:tc>
          <w:tcPr>
            <w:tcW w:w="10188" w:type="dxa"/>
            <w:gridSpan w:val="8"/>
            <w:tcBorders>
              <w:bottom w:val="single" w:sz="4" w:space="0" w:color="000000" w:themeColor="text1"/>
            </w:tcBorders>
            <w:shd w:val="clear" w:color="auto" w:fill="F2F2F2" w:themeFill="background1" w:themeFillShade="F2"/>
            <w:vAlign w:val="center"/>
          </w:tcPr>
          <w:p w14:paraId="7D69E3C8" w14:textId="77777777" w:rsidR="00A30D88" w:rsidRPr="00564D03" w:rsidRDefault="00A30D88" w:rsidP="00A55B6E">
            <w:pPr>
              <w:rPr>
                <w:color w:val="0000FF"/>
                <w:sz w:val="20"/>
                <w:szCs w:val="20"/>
              </w:rPr>
            </w:pPr>
            <w:r w:rsidRPr="00564D03">
              <w:rPr>
                <w:sz w:val="20"/>
                <w:szCs w:val="20"/>
              </w:rPr>
              <w:t>RATING CRITERIA</w:t>
            </w:r>
          </w:p>
        </w:tc>
      </w:tr>
      <w:tr w:rsidR="00A30D88" w:rsidRPr="00564D03" w14:paraId="065F87F8" w14:textId="77777777" w:rsidTr="0029607B">
        <w:trPr>
          <w:trHeight w:val="464"/>
        </w:trPr>
        <w:tc>
          <w:tcPr>
            <w:tcW w:w="10188" w:type="dxa"/>
            <w:gridSpan w:val="8"/>
            <w:shd w:val="clear" w:color="auto" w:fill="C2D69B" w:themeFill="accent3" w:themeFillTint="99"/>
            <w:vAlign w:val="center"/>
          </w:tcPr>
          <w:p w14:paraId="5BC742EE" w14:textId="77777777" w:rsidR="00A30D88" w:rsidRPr="00564D03" w:rsidRDefault="00A30D88" w:rsidP="00A55B6E">
            <w:pPr>
              <w:rPr>
                <w:sz w:val="20"/>
                <w:szCs w:val="20"/>
              </w:rPr>
            </w:pPr>
            <w:r w:rsidRPr="00564D03">
              <w:rPr>
                <w:sz w:val="20"/>
                <w:szCs w:val="20"/>
              </w:rPr>
              <w:t>Strategic</w:t>
            </w:r>
          </w:p>
        </w:tc>
      </w:tr>
      <w:tr w:rsidR="00A30D88" w:rsidRPr="00564D03" w14:paraId="5B8DC19A" w14:textId="77777777" w:rsidTr="0029607B">
        <w:trPr>
          <w:trHeight w:val="805"/>
        </w:trPr>
        <w:tc>
          <w:tcPr>
            <w:tcW w:w="9018" w:type="dxa"/>
            <w:gridSpan w:val="6"/>
            <w:vMerge w:val="restart"/>
            <w:shd w:val="clear" w:color="auto" w:fill="auto"/>
          </w:tcPr>
          <w:p w14:paraId="19EFF0F7"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Does the project’s Theory of Change specify how it will contribute to higher level change? (Select the option from 0-4 that best reflects the project):</w:t>
            </w:r>
          </w:p>
          <w:p w14:paraId="24FBEC3A"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project has a theory of change </w:t>
            </w:r>
            <w:r w:rsidRPr="00564D03">
              <w:rPr>
                <w:noProof w:val="0"/>
                <w:sz w:val="20"/>
                <w:szCs w:val="20"/>
                <w:u w:val="single"/>
                <w:lang w:val="en-US"/>
              </w:rPr>
              <w:t>backed by credible evidence</w:t>
            </w:r>
            <w:r w:rsidRPr="00564D03">
              <w:rPr>
                <w:noProof w:val="0"/>
                <w:sz w:val="20"/>
                <w:szCs w:val="20"/>
                <w:lang w:val="en-US"/>
              </w:rPr>
              <w:t xml:space="preserve"> specifying how the project will contribute to higher level change through the programme outcome’s theory of change. The project document clearly describes why the project’s strategy is the best approach at this point in time.</w:t>
            </w:r>
          </w:p>
          <w:p w14:paraId="6FA24542"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project has a theory of change, specifying how the project will contribute to higher level change through the programme outcome’s theory of change, but this </w:t>
            </w:r>
            <w:r w:rsidRPr="00564D03">
              <w:rPr>
                <w:noProof w:val="0"/>
                <w:sz w:val="20"/>
                <w:szCs w:val="20"/>
                <w:u w:val="single"/>
                <w:lang w:val="en-US"/>
              </w:rPr>
              <w:t>backed by relatively limited evidence</w:t>
            </w:r>
            <w:r w:rsidRPr="00564D03">
              <w:rPr>
                <w:noProof w:val="0"/>
                <w:sz w:val="20"/>
                <w:szCs w:val="20"/>
                <w:lang w:val="en-US"/>
              </w:rPr>
              <w:t>. The project document clearly describes why the project’s strategy is the best approach at this point in time.</w:t>
            </w:r>
          </w:p>
          <w:p w14:paraId="3F47ED29"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 has a theory of change describing how the project intends to contribute to development results, but it is </w:t>
            </w:r>
            <w:r w:rsidRPr="00564D03">
              <w:rPr>
                <w:noProof w:val="0"/>
                <w:sz w:val="20"/>
                <w:szCs w:val="20"/>
                <w:u w:val="single"/>
                <w:lang w:val="en-US"/>
              </w:rPr>
              <w:t>not supported by evidence nor linked to higher level results</w:t>
            </w:r>
            <w:r w:rsidRPr="00564D03">
              <w:rPr>
                <w:noProof w:val="0"/>
                <w:sz w:val="20"/>
                <w:szCs w:val="20"/>
                <w:lang w:val="en-US"/>
              </w:rPr>
              <w:t xml:space="preserve"> through the programme outcome’s theory of change. There is some discussion in the project document that describes why the project’s strategy is the best approach at this point in time.</w:t>
            </w:r>
          </w:p>
          <w:p w14:paraId="45622538"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project does not have a theory of change, but the project document describes in generic terms how the project will contribute to development results. It does not make an explicit link to the programme outcome’s theory of change. The project document does not clearly specify why the project’s strategy is the best approach at this point in time.</w:t>
            </w:r>
          </w:p>
          <w:p w14:paraId="613AC1B0"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 does not have a theory of change, and the project document does not specify how the project will contribute to higher level change, or why the project’s strategy is the best approach at this point in time.</w:t>
            </w:r>
          </w:p>
          <w:p w14:paraId="26256FCE"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tcPr>
          <w:p w14:paraId="053EF6C6" w14:textId="77777777" w:rsidR="00A30D88" w:rsidRPr="00564D03" w:rsidRDefault="00A30D88" w:rsidP="00A55B6E">
            <w:pPr>
              <w:rPr>
                <w:sz w:val="20"/>
                <w:szCs w:val="20"/>
              </w:rPr>
            </w:pPr>
            <w:r w:rsidRPr="00564D03">
              <w:rPr>
                <w:sz w:val="20"/>
                <w:szCs w:val="20"/>
              </w:rPr>
              <w:t>Rating Score</w:t>
            </w:r>
          </w:p>
        </w:tc>
      </w:tr>
      <w:tr w:rsidR="00A30D88" w:rsidRPr="00564D03" w14:paraId="1154B9FD" w14:textId="77777777" w:rsidTr="0029607B">
        <w:trPr>
          <w:trHeight w:val="981"/>
        </w:trPr>
        <w:tc>
          <w:tcPr>
            <w:tcW w:w="9018" w:type="dxa"/>
            <w:gridSpan w:val="6"/>
            <w:vMerge/>
            <w:tcBorders>
              <w:bottom w:val="single" w:sz="4" w:space="0" w:color="000000" w:themeColor="text1"/>
            </w:tcBorders>
            <w:shd w:val="clear" w:color="auto" w:fill="auto"/>
          </w:tcPr>
          <w:p w14:paraId="68490935"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54F33568" w14:textId="77777777" w:rsidR="00A30D88" w:rsidRPr="00564D03" w:rsidRDefault="00A30D88" w:rsidP="00A55B6E">
            <w:pPr>
              <w:rPr>
                <w:sz w:val="20"/>
                <w:szCs w:val="20"/>
              </w:rPr>
            </w:pPr>
            <w:r w:rsidRPr="00564D03">
              <w:rPr>
                <w:sz w:val="20"/>
                <w:szCs w:val="20"/>
              </w:rPr>
              <w:t>3</w:t>
            </w:r>
          </w:p>
        </w:tc>
      </w:tr>
      <w:tr w:rsidR="00A30D88" w:rsidRPr="00564D03" w14:paraId="7A21100C" w14:textId="77777777" w:rsidTr="0029607B">
        <w:trPr>
          <w:trHeight w:val="981"/>
        </w:trPr>
        <w:tc>
          <w:tcPr>
            <w:tcW w:w="10188" w:type="dxa"/>
            <w:gridSpan w:val="8"/>
            <w:tcBorders>
              <w:bottom w:val="single" w:sz="4" w:space="0" w:color="000000" w:themeColor="text1"/>
            </w:tcBorders>
            <w:shd w:val="clear" w:color="auto" w:fill="auto"/>
          </w:tcPr>
          <w:p w14:paraId="7A6FE544" w14:textId="77777777" w:rsidR="00A30D88" w:rsidRPr="00564D03" w:rsidRDefault="00A30D88" w:rsidP="00A55B6E">
            <w:pPr>
              <w:rPr>
                <w:sz w:val="20"/>
                <w:szCs w:val="20"/>
              </w:rPr>
            </w:pPr>
            <w:r w:rsidRPr="00564D03">
              <w:rPr>
                <w:sz w:val="20"/>
                <w:szCs w:val="20"/>
              </w:rPr>
              <w:t>Evidence</w:t>
            </w:r>
          </w:p>
          <w:p w14:paraId="31BB510C" w14:textId="77777777" w:rsidR="00A30D88" w:rsidRPr="00564D03" w:rsidRDefault="00BC4F86" w:rsidP="00BC4F86">
            <w:pPr>
              <w:pStyle w:val="NoSpacing"/>
              <w:jc w:val="left"/>
              <w:rPr>
                <w:b/>
                <w:sz w:val="20"/>
                <w:szCs w:val="20"/>
                <w:lang w:val="en-US"/>
              </w:rPr>
            </w:pPr>
            <w:r w:rsidRPr="00564D03">
              <w:rPr>
                <w:sz w:val="20"/>
                <w:szCs w:val="20"/>
                <w:lang w:val="en-US"/>
              </w:rPr>
              <w:t>The project strategy</w:t>
            </w:r>
            <w:r w:rsidR="00A30D88" w:rsidRPr="00564D03">
              <w:rPr>
                <w:sz w:val="20"/>
                <w:szCs w:val="20"/>
                <w:lang w:val="en-US"/>
              </w:rPr>
              <w:t xml:space="preserve"> </w:t>
            </w:r>
            <w:r w:rsidRPr="00564D03">
              <w:rPr>
                <w:sz w:val="20"/>
                <w:szCs w:val="20"/>
                <w:lang w:val="en-US"/>
              </w:rPr>
              <w:t>(</w:t>
            </w:r>
            <w:r w:rsidR="00A30D88" w:rsidRPr="00564D03">
              <w:rPr>
                <w:sz w:val="20"/>
                <w:szCs w:val="20"/>
                <w:lang w:val="en-US"/>
              </w:rPr>
              <w:t>extensive learning-by-doing, pilot exercise, adaptive collaborative management approach to implementation, and targeted institutional reforms to name a few</w:t>
            </w:r>
            <w:r w:rsidRPr="00564D03">
              <w:rPr>
                <w:sz w:val="20"/>
                <w:szCs w:val="20"/>
                <w:lang w:val="en-US"/>
              </w:rPr>
              <w:t>)</w:t>
            </w:r>
            <w:r w:rsidR="00A30D88" w:rsidRPr="00564D03">
              <w:rPr>
                <w:sz w:val="20"/>
                <w:szCs w:val="20"/>
                <w:lang w:val="en-US"/>
              </w:rPr>
              <w:t xml:space="preserve"> will facilitate larger scale and long-term changes.  See B.3 Theory of Change.  The </w:t>
            </w:r>
            <w:r w:rsidRPr="00564D03">
              <w:rPr>
                <w:sz w:val="20"/>
                <w:szCs w:val="20"/>
                <w:lang w:val="en-US"/>
              </w:rPr>
              <w:t>project aims</w:t>
            </w:r>
            <w:r w:rsidR="00A30D88" w:rsidRPr="00564D03">
              <w:rPr>
                <w:sz w:val="20"/>
                <w:szCs w:val="20"/>
                <w:lang w:val="en-US"/>
              </w:rPr>
              <w:t xml:space="preserve"> to remove the barriers identified in the</w:t>
            </w:r>
            <w:r w:rsidRPr="00564D03">
              <w:rPr>
                <w:sz w:val="20"/>
                <w:szCs w:val="20"/>
                <w:lang w:val="en-US"/>
              </w:rPr>
              <w:t xml:space="preserve"> 2006</w:t>
            </w:r>
            <w:r w:rsidR="00A30D88" w:rsidRPr="00564D03">
              <w:rPr>
                <w:sz w:val="20"/>
                <w:szCs w:val="20"/>
                <w:lang w:val="en-US"/>
              </w:rPr>
              <w:t xml:space="preserve"> NCSA so that </w:t>
            </w:r>
            <w:r w:rsidR="0006435E" w:rsidRPr="00564D03">
              <w:rPr>
                <w:sz w:val="20"/>
                <w:szCs w:val="20"/>
                <w:lang w:val="en-US"/>
              </w:rPr>
              <w:t>Liberia</w:t>
            </w:r>
            <w:r w:rsidR="00A30D88" w:rsidRPr="00564D03">
              <w:rPr>
                <w:sz w:val="20"/>
                <w:szCs w:val="20"/>
                <w:lang w:val="en-US"/>
              </w:rPr>
              <w:t xml:space="preserve"> can make more informed decisions and implement resilient, environmentally-friendly and sustainable development</w:t>
            </w:r>
            <w:r w:rsidRPr="00564D03">
              <w:rPr>
                <w:sz w:val="20"/>
                <w:szCs w:val="20"/>
                <w:lang w:val="en-US"/>
              </w:rPr>
              <w:t xml:space="preserve"> plans</w:t>
            </w:r>
            <w:r w:rsidR="00A30D88" w:rsidRPr="00564D03">
              <w:rPr>
                <w:sz w:val="20"/>
                <w:szCs w:val="20"/>
                <w:lang w:val="en-US"/>
              </w:rPr>
              <w:t xml:space="preserve">.   This project is a continuation of a process of capacity building initiatives undertaken in </w:t>
            </w:r>
            <w:r w:rsidR="0006435E" w:rsidRPr="00564D03">
              <w:rPr>
                <w:sz w:val="20"/>
                <w:szCs w:val="20"/>
                <w:lang w:val="en-US"/>
              </w:rPr>
              <w:t xml:space="preserve">Liberia </w:t>
            </w:r>
            <w:r w:rsidR="00A30D88" w:rsidRPr="00564D03">
              <w:rPr>
                <w:sz w:val="20"/>
                <w:szCs w:val="20"/>
                <w:lang w:val="en-US"/>
              </w:rPr>
              <w:t>with the support of other development partners</w:t>
            </w:r>
            <w:r w:rsidRPr="00564D03">
              <w:rPr>
                <w:sz w:val="20"/>
                <w:szCs w:val="20"/>
                <w:lang w:val="en-US"/>
              </w:rPr>
              <w:t>.</w:t>
            </w:r>
          </w:p>
        </w:tc>
      </w:tr>
      <w:tr w:rsidR="00A30D88" w:rsidRPr="00564D03" w14:paraId="7F882BFC" w14:textId="77777777" w:rsidTr="0029607B">
        <w:trPr>
          <w:trHeight w:val="1256"/>
        </w:trPr>
        <w:tc>
          <w:tcPr>
            <w:tcW w:w="9018" w:type="dxa"/>
            <w:gridSpan w:val="6"/>
            <w:vMerge w:val="restart"/>
            <w:shd w:val="clear" w:color="auto" w:fill="auto"/>
          </w:tcPr>
          <w:p w14:paraId="6171A2A1"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Is the project is aligned with the UNDP Strategic Plan? (select the option from 0-4 that best reflects the project):</w:t>
            </w:r>
          </w:p>
          <w:p w14:paraId="5F78E782"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project responds to one of the three areas of development work (1. Sustainable development pathways; 2. Inclusive and effective democratic governance; 3. 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 and risk management for resilience); an issues-based analysis has been incorporated into the project design; And the project’s RRF includes at least one SP output indicator. </w:t>
            </w:r>
          </w:p>
          <w:p w14:paraId="3C564B15"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project responds to one of the three areas of development work (1. Sustainable development pathways; 2. Inclusive and effective democratic governance; 3. Resilience building) as specified in the Strategic Plan; an issues-based analysis has been incorporated into the project design; and the project’s RRF includes at least one SP output indicator. </w:t>
            </w:r>
          </w:p>
          <w:p w14:paraId="558B2AD6"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 responds to one of the three areas of development work (1. Sustainable development pathways; 2. Inclusive and effective democratic governance; 3. Resilience building) as specified in the Strategic Plan. The project’s RRF includes at least one SP output indicator, if relevant.</w:t>
            </w:r>
          </w:p>
          <w:p w14:paraId="56F73526"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While the project</w:t>
            </w:r>
            <w:r w:rsidRPr="00564D03">
              <w:rPr>
                <w:rFonts w:eastAsiaTheme="minorHAnsi"/>
                <w:noProof w:val="0"/>
                <w:sz w:val="20"/>
                <w:szCs w:val="20"/>
                <w:lang w:val="en-US"/>
              </w:rPr>
              <w:t xml:space="preserve"> </w:t>
            </w:r>
            <w:r w:rsidRPr="00564D03">
              <w:rPr>
                <w:noProof w:val="0"/>
                <w:sz w:val="20"/>
                <w:szCs w:val="20"/>
                <w:lang w:val="en-US"/>
              </w:rPr>
              <w:t xml:space="preserve">responds to one of the three areas of development work (1. Sustainable development pathways; 2. Inclusive and effective democratic governance; 3. Resilience building) as specified in the Strategic Plan, none of the relevant SP indicators are included in the RRF. </w:t>
            </w:r>
          </w:p>
          <w:p w14:paraId="64BED1BD"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 does not respond to one of the three areas of development work (1. Sustainable development pathways; 2. Inclusive and effective democratic governance; 3. Resilience building) as specified in the Strategic Plan  </w:t>
            </w:r>
          </w:p>
        </w:tc>
        <w:tc>
          <w:tcPr>
            <w:tcW w:w="1170" w:type="dxa"/>
            <w:gridSpan w:val="2"/>
            <w:shd w:val="clear" w:color="auto" w:fill="auto"/>
          </w:tcPr>
          <w:p w14:paraId="07811ED3" w14:textId="77777777" w:rsidR="00A30D88" w:rsidRPr="00564D03" w:rsidRDefault="00A30D88" w:rsidP="00A55B6E">
            <w:pPr>
              <w:rPr>
                <w:sz w:val="20"/>
                <w:szCs w:val="20"/>
              </w:rPr>
            </w:pPr>
            <w:r w:rsidRPr="00564D03">
              <w:rPr>
                <w:sz w:val="20"/>
                <w:szCs w:val="20"/>
              </w:rPr>
              <w:t>Rating Score</w:t>
            </w:r>
          </w:p>
        </w:tc>
      </w:tr>
      <w:tr w:rsidR="00A30D88" w:rsidRPr="00564D03" w14:paraId="78985B65" w14:textId="77777777" w:rsidTr="0029607B">
        <w:trPr>
          <w:trHeight w:val="1230"/>
        </w:trPr>
        <w:tc>
          <w:tcPr>
            <w:tcW w:w="9018" w:type="dxa"/>
            <w:gridSpan w:val="6"/>
            <w:vMerge/>
            <w:tcBorders>
              <w:bottom w:val="single" w:sz="4" w:space="0" w:color="000000" w:themeColor="text1"/>
            </w:tcBorders>
            <w:shd w:val="clear" w:color="auto" w:fill="auto"/>
          </w:tcPr>
          <w:p w14:paraId="260C709D"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4648F97F" w14:textId="77777777" w:rsidR="00A30D88" w:rsidRPr="00564D03" w:rsidRDefault="00A30D88" w:rsidP="00A55B6E">
            <w:pPr>
              <w:rPr>
                <w:sz w:val="20"/>
                <w:szCs w:val="20"/>
              </w:rPr>
            </w:pPr>
            <w:r w:rsidRPr="00564D03">
              <w:rPr>
                <w:sz w:val="20"/>
                <w:szCs w:val="20"/>
              </w:rPr>
              <w:t>4</w:t>
            </w:r>
          </w:p>
        </w:tc>
      </w:tr>
      <w:tr w:rsidR="00A30D88" w:rsidRPr="00564D03" w14:paraId="2149F377" w14:textId="77777777" w:rsidTr="0029607B">
        <w:trPr>
          <w:trHeight w:val="1230"/>
        </w:trPr>
        <w:tc>
          <w:tcPr>
            <w:tcW w:w="10188" w:type="dxa"/>
            <w:gridSpan w:val="8"/>
            <w:tcBorders>
              <w:bottom w:val="single" w:sz="4" w:space="0" w:color="000000" w:themeColor="text1"/>
            </w:tcBorders>
            <w:shd w:val="clear" w:color="auto" w:fill="auto"/>
          </w:tcPr>
          <w:p w14:paraId="07F71EDE" w14:textId="77777777" w:rsidR="00A30D88" w:rsidRPr="00564D03" w:rsidRDefault="00A30D88" w:rsidP="00A55B6E">
            <w:pPr>
              <w:rPr>
                <w:sz w:val="20"/>
                <w:szCs w:val="20"/>
              </w:rPr>
            </w:pPr>
            <w:r w:rsidRPr="00564D03">
              <w:rPr>
                <w:sz w:val="20"/>
                <w:szCs w:val="20"/>
              </w:rPr>
              <w:t>Evidence</w:t>
            </w:r>
          </w:p>
          <w:p w14:paraId="2E67D0CA" w14:textId="77777777" w:rsidR="00A30D88" w:rsidRPr="00564D03" w:rsidRDefault="00A30D88" w:rsidP="00A55B6E">
            <w:pPr>
              <w:rPr>
                <w:sz w:val="20"/>
                <w:szCs w:val="20"/>
              </w:rPr>
            </w:pPr>
            <w:r w:rsidRPr="00564D03">
              <w:rPr>
                <w:sz w:val="20"/>
                <w:szCs w:val="20"/>
              </w:rPr>
              <w:t>This project responds to</w:t>
            </w:r>
            <w:r w:rsidRPr="00564D03">
              <w:rPr>
                <w:b/>
                <w:sz w:val="20"/>
                <w:szCs w:val="20"/>
              </w:rPr>
              <w:t xml:space="preserve"> </w:t>
            </w:r>
            <w:r w:rsidRPr="00564D03">
              <w:rPr>
                <w:sz w:val="20"/>
                <w:szCs w:val="20"/>
              </w:rPr>
              <w:t xml:space="preserve">all three areas of development work per the UNDP Strategic Plan.  The evidence for this is through the various project activities that will integrate global environmental criteria and indicators in national sustainable development planning frameworks. </w:t>
            </w:r>
            <w:r w:rsidR="00BC4F86" w:rsidRPr="00564D03">
              <w:rPr>
                <w:sz w:val="20"/>
                <w:szCs w:val="20"/>
              </w:rPr>
              <w:t xml:space="preserve">  </w:t>
            </w:r>
            <w:r w:rsidR="004E507A" w:rsidRPr="00564D03">
              <w:rPr>
                <w:sz w:val="20"/>
                <w:szCs w:val="20"/>
              </w:rPr>
              <w:t xml:space="preserve">The project also </w:t>
            </w:r>
            <w:r w:rsidR="00BC4F86" w:rsidRPr="00564D03">
              <w:rPr>
                <w:sz w:val="20"/>
                <w:szCs w:val="20"/>
              </w:rPr>
              <w:t>the proposed new and emerging</w:t>
            </w:r>
            <w:r w:rsidR="004E507A" w:rsidRPr="00564D03">
              <w:rPr>
                <w:sz w:val="20"/>
                <w:szCs w:val="20"/>
              </w:rPr>
              <w:t xml:space="preserve"> area of natural resources management. The proj</w:t>
            </w:r>
            <w:r w:rsidR="00BC4F86" w:rsidRPr="00564D03">
              <w:rPr>
                <w:sz w:val="20"/>
                <w:szCs w:val="20"/>
              </w:rPr>
              <w:t xml:space="preserve">ect’s </w:t>
            </w:r>
            <w:r w:rsidR="004E507A" w:rsidRPr="00564D03">
              <w:rPr>
                <w:sz w:val="20"/>
                <w:szCs w:val="20"/>
              </w:rPr>
              <w:t>results framework</w:t>
            </w:r>
            <w:r w:rsidR="00BC4F86" w:rsidRPr="00564D03">
              <w:rPr>
                <w:sz w:val="20"/>
                <w:szCs w:val="20"/>
              </w:rPr>
              <w:t xml:space="preserve"> includes at least one </w:t>
            </w:r>
            <w:r w:rsidR="004E507A" w:rsidRPr="00564D03">
              <w:rPr>
                <w:sz w:val="20"/>
                <w:szCs w:val="20"/>
              </w:rPr>
              <w:t>Strategic Plan</w:t>
            </w:r>
            <w:r w:rsidR="00BC4F86" w:rsidRPr="00564D03">
              <w:rPr>
                <w:sz w:val="20"/>
                <w:szCs w:val="20"/>
              </w:rPr>
              <w:t xml:space="preserve"> output indicator.</w:t>
            </w:r>
          </w:p>
          <w:p w14:paraId="5FC19A51" w14:textId="77777777" w:rsidR="00A30D88" w:rsidRPr="00564D03" w:rsidRDefault="00A30D88" w:rsidP="00A55B6E">
            <w:pPr>
              <w:rPr>
                <w:sz w:val="20"/>
                <w:szCs w:val="20"/>
              </w:rPr>
            </w:pPr>
          </w:p>
        </w:tc>
      </w:tr>
      <w:tr w:rsidR="00A30D88" w:rsidRPr="00564D03" w14:paraId="5D499348" w14:textId="77777777" w:rsidTr="0029607B">
        <w:trPr>
          <w:trHeight w:val="440"/>
        </w:trPr>
        <w:tc>
          <w:tcPr>
            <w:tcW w:w="1530" w:type="dxa"/>
            <w:tcBorders>
              <w:right w:val="nil"/>
            </w:tcBorders>
            <w:shd w:val="clear" w:color="auto" w:fill="C2D69B" w:themeFill="accent3" w:themeFillTint="99"/>
            <w:vAlign w:val="center"/>
          </w:tcPr>
          <w:p w14:paraId="2D0DCE22" w14:textId="77777777" w:rsidR="00A30D88" w:rsidRPr="00564D03" w:rsidRDefault="00A30D88" w:rsidP="00A55B6E">
            <w:pPr>
              <w:rPr>
                <w:sz w:val="20"/>
                <w:szCs w:val="20"/>
              </w:rPr>
            </w:pPr>
            <w:r w:rsidRPr="00564D03">
              <w:rPr>
                <w:sz w:val="20"/>
                <w:szCs w:val="20"/>
              </w:rPr>
              <w:t>Relevant</w:t>
            </w:r>
          </w:p>
        </w:tc>
        <w:tc>
          <w:tcPr>
            <w:tcW w:w="8658" w:type="dxa"/>
            <w:gridSpan w:val="7"/>
            <w:tcBorders>
              <w:left w:val="nil"/>
            </w:tcBorders>
            <w:shd w:val="clear" w:color="auto" w:fill="C2D69B" w:themeFill="accent3" w:themeFillTint="99"/>
            <w:vAlign w:val="center"/>
          </w:tcPr>
          <w:p w14:paraId="05A9C725" w14:textId="77777777" w:rsidR="00A30D88" w:rsidRPr="00564D03" w:rsidRDefault="00A30D88" w:rsidP="00A55B6E">
            <w:pPr>
              <w:pStyle w:val="ListParagraph"/>
              <w:rPr>
                <w:noProof w:val="0"/>
                <w:sz w:val="20"/>
                <w:szCs w:val="20"/>
                <w:lang w:val="en-US"/>
              </w:rPr>
            </w:pPr>
          </w:p>
        </w:tc>
      </w:tr>
      <w:tr w:rsidR="00A30D88" w:rsidRPr="00564D03" w14:paraId="17960BDA" w14:textId="77777777" w:rsidTr="0029607B">
        <w:trPr>
          <w:trHeight w:val="799"/>
        </w:trPr>
        <w:tc>
          <w:tcPr>
            <w:tcW w:w="9018" w:type="dxa"/>
            <w:gridSpan w:val="6"/>
            <w:vMerge w:val="restart"/>
            <w:shd w:val="clear" w:color="auto" w:fill="auto"/>
          </w:tcPr>
          <w:p w14:paraId="6AA41DE0"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Does the project have strategies to effectively identify and engage targeted groups/areas? (select the option from 0-4 which best reflects this project):</w:t>
            </w:r>
          </w:p>
          <w:p w14:paraId="351B09B8"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target groups/areas are appropriately specified. The project has an explicit strategy to identify and engage specified target groups/areas throughout the project. Beneficiaries will be identified through a rigorous process based on evidence (if applicable.) The project plans to solicit feedback from targeted groups regularly through project monitoring. Representatives of the target group/area will be included in the project’s governance mechanism (i.e., project board.)</w:t>
            </w:r>
          </w:p>
          <w:p w14:paraId="6950AE89"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target groups/areas are appropriately specified. The project has an explicit strategy to identify and engage the target groups/areas throughout the project. Beneficiaries will be identified through a rigorous process based on evidence (if applicable.) The project plans to solicit feedback from targeted groups through project monitoring. Representatives of the target group, will contribute to the project’s decision making, but will not play a role in the project’s formal governance mechanism.  </w:t>
            </w:r>
          </w:p>
          <w:p w14:paraId="57449DAD"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target groups/areas are appropriately specified and engaged in project design. The project document is clear how beneficiaries will be identified and engaged throughout the project. Collecting feedback from targeted groups has been incorporated into the project’s RRF/monitoring system, but representatives of the target group will not be involved in the project’s decision making.</w:t>
            </w:r>
          </w:p>
          <w:p w14:paraId="7E61E2DD"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target groups/areas are specified, but the project does not have a written strategy to identify or engage the target groups/areas throughout the project.</w:t>
            </w:r>
          </w:p>
          <w:p w14:paraId="0C494381"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 has not specified any target group/area that is the intended beneficiary of the project’s results. </w:t>
            </w:r>
          </w:p>
          <w:p w14:paraId="71AF7212" w14:textId="77777777" w:rsidR="00A30D88" w:rsidRPr="00564D03" w:rsidRDefault="00A30D88" w:rsidP="00A55B6E">
            <w:pPr>
              <w:rPr>
                <w:sz w:val="20"/>
                <w:szCs w:val="20"/>
              </w:rPr>
            </w:pPr>
            <w:r w:rsidRPr="00564D03">
              <w:rPr>
                <w:sz w:val="20"/>
                <w:szCs w:val="20"/>
              </w:rPr>
              <w:t>*Note:  Management Action must be taken for scores of 0 or 1</w:t>
            </w:r>
          </w:p>
        </w:tc>
        <w:tc>
          <w:tcPr>
            <w:tcW w:w="1170" w:type="dxa"/>
            <w:gridSpan w:val="2"/>
            <w:shd w:val="clear" w:color="auto" w:fill="auto"/>
          </w:tcPr>
          <w:p w14:paraId="72B7FDF1" w14:textId="77777777" w:rsidR="00A30D88" w:rsidRPr="00564D03" w:rsidRDefault="00A30D88" w:rsidP="00A55B6E">
            <w:pPr>
              <w:rPr>
                <w:sz w:val="20"/>
                <w:szCs w:val="20"/>
              </w:rPr>
            </w:pPr>
            <w:r w:rsidRPr="00564D03">
              <w:rPr>
                <w:sz w:val="20"/>
                <w:szCs w:val="20"/>
              </w:rPr>
              <w:t>Rating Score</w:t>
            </w:r>
          </w:p>
        </w:tc>
      </w:tr>
      <w:tr w:rsidR="00A30D88" w:rsidRPr="00564D03" w14:paraId="552CFE8F" w14:textId="77777777" w:rsidTr="0029607B">
        <w:trPr>
          <w:trHeight w:val="1701"/>
        </w:trPr>
        <w:tc>
          <w:tcPr>
            <w:tcW w:w="9018" w:type="dxa"/>
            <w:gridSpan w:val="6"/>
            <w:vMerge/>
            <w:tcBorders>
              <w:bottom w:val="single" w:sz="4" w:space="0" w:color="000000" w:themeColor="text1"/>
            </w:tcBorders>
            <w:shd w:val="clear" w:color="auto" w:fill="auto"/>
          </w:tcPr>
          <w:p w14:paraId="72516310"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375257D8" w14:textId="77777777" w:rsidR="00A30D88" w:rsidRPr="00564D03" w:rsidRDefault="00A30D88" w:rsidP="00A55B6E">
            <w:pPr>
              <w:rPr>
                <w:sz w:val="20"/>
                <w:szCs w:val="20"/>
              </w:rPr>
            </w:pPr>
            <w:r w:rsidRPr="00564D03">
              <w:rPr>
                <w:sz w:val="20"/>
                <w:szCs w:val="20"/>
              </w:rPr>
              <w:t>4</w:t>
            </w:r>
          </w:p>
          <w:p w14:paraId="6D00DD0C" w14:textId="77777777" w:rsidR="00A30D88" w:rsidRPr="00564D03" w:rsidRDefault="00A30D88" w:rsidP="00A55B6E">
            <w:pPr>
              <w:rPr>
                <w:sz w:val="20"/>
                <w:szCs w:val="20"/>
              </w:rPr>
            </w:pPr>
          </w:p>
        </w:tc>
      </w:tr>
      <w:tr w:rsidR="00A30D88" w:rsidRPr="00564D03" w14:paraId="54ED92FA" w14:textId="77777777" w:rsidTr="0029607B">
        <w:trPr>
          <w:trHeight w:val="70"/>
        </w:trPr>
        <w:tc>
          <w:tcPr>
            <w:tcW w:w="10188" w:type="dxa"/>
            <w:gridSpan w:val="8"/>
            <w:shd w:val="clear" w:color="auto" w:fill="auto"/>
          </w:tcPr>
          <w:p w14:paraId="3A2E8EB0" w14:textId="77777777" w:rsidR="00A30D88" w:rsidRPr="00564D03" w:rsidRDefault="00A30D88" w:rsidP="00A55B6E">
            <w:pPr>
              <w:rPr>
                <w:sz w:val="20"/>
                <w:szCs w:val="20"/>
              </w:rPr>
            </w:pPr>
            <w:r w:rsidRPr="00564D03">
              <w:rPr>
                <w:sz w:val="20"/>
                <w:szCs w:val="20"/>
              </w:rPr>
              <w:t>Evidence</w:t>
            </w:r>
          </w:p>
          <w:p w14:paraId="2724CE81" w14:textId="77777777" w:rsidR="00A30D88" w:rsidRPr="00564D03" w:rsidRDefault="00A30D88" w:rsidP="00A55C66">
            <w:pPr>
              <w:pStyle w:val="NoSpacing"/>
              <w:jc w:val="left"/>
              <w:rPr>
                <w:sz w:val="20"/>
                <w:szCs w:val="20"/>
                <w:lang w:val="en-US"/>
              </w:rPr>
            </w:pPr>
            <w:r w:rsidRPr="00564D03">
              <w:rPr>
                <w:sz w:val="20"/>
                <w:szCs w:val="20"/>
                <w:lang w:val="en-US"/>
              </w:rPr>
              <w:t xml:space="preserve">Targeted groups are clearly identified in the project document.  </w:t>
            </w:r>
            <w:r w:rsidR="00A37D0B" w:rsidRPr="00564D03">
              <w:rPr>
                <w:sz w:val="20"/>
                <w:szCs w:val="20"/>
                <w:lang w:val="en-US"/>
              </w:rPr>
              <w:t xml:space="preserve">See Section D. </w:t>
            </w:r>
            <w:r w:rsidRPr="00564D03">
              <w:rPr>
                <w:sz w:val="20"/>
                <w:szCs w:val="20"/>
                <w:lang w:val="en-US"/>
              </w:rPr>
              <w:t xml:space="preserve">The GEF CCCD Strategy emphasizes the requirement that stakeholder representatives actively engage in the full project life cycle in order to facilitate the strategic adaptation of project activities in keeping with project objectives.  Periodic monitoring of implementation progress will be undertaken by the UNDP/CO.  </w:t>
            </w:r>
            <w:r w:rsidR="00A37D0B" w:rsidRPr="00564D03">
              <w:rPr>
                <w:sz w:val="20"/>
                <w:szCs w:val="20"/>
                <w:lang w:val="en-US"/>
              </w:rPr>
              <w:t>Additionally</w:t>
            </w:r>
            <w:r w:rsidRPr="00564D03">
              <w:rPr>
                <w:sz w:val="20"/>
                <w:szCs w:val="20"/>
                <w:lang w:val="en-US"/>
              </w:rPr>
              <w:t>, specific meetings may be scheduled between the PMU, the UNDP/CO and other pertinent stakeholders as deemed app</w:t>
            </w:r>
            <w:r w:rsidR="00A37D0B" w:rsidRPr="00564D03">
              <w:rPr>
                <w:sz w:val="20"/>
                <w:szCs w:val="20"/>
                <w:lang w:val="en-US"/>
              </w:rPr>
              <w:t>ropriate</w:t>
            </w:r>
            <w:r w:rsidRPr="00564D03">
              <w:rPr>
                <w:sz w:val="20"/>
                <w:szCs w:val="20"/>
                <w:lang w:val="en-US"/>
              </w:rPr>
              <w:t xml:space="preserve">. </w:t>
            </w:r>
          </w:p>
          <w:p w14:paraId="4A12F92A" w14:textId="77777777" w:rsidR="00A30D88" w:rsidRPr="00564D03" w:rsidRDefault="00A30D88" w:rsidP="00A55B6E">
            <w:pPr>
              <w:rPr>
                <w:sz w:val="20"/>
                <w:szCs w:val="20"/>
              </w:rPr>
            </w:pPr>
          </w:p>
        </w:tc>
      </w:tr>
      <w:tr w:rsidR="00A30D88" w:rsidRPr="00564D03" w14:paraId="7649CC9F" w14:textId="77777777" w:rsidTr="0029607B">
        <w:trPr>
          <w:trHeight w:val="679"/>
        </w:trPr>
        <w:tc>
          <w:tcPr>
            <w:tcW w:w="9018" w:type="dxa"/>
            <w:gridSpan w:val="6"/>
            <w:vMerge w:val="restart"/>
            <w:shd w:val="clear" w:color="auto" w:fill="auto"/>
          </w:tcPr>
          <w:p w14:paraId="392C6F0A"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Have knowledge, good practices, and past lessons learned of UNDP and others informed the project design? (select the option from 0-4 which best reflects this project):</w:t>
            </w:r>
          </w:p>
          <w:p w14:paraId="78ACB3E3"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Knowledge and lessons learned backed by credible evidence from evaluation, analysis and monitoring have been explicitly used, with appropriate referencing, to develop the project’s theory of change and justify the approach used by the project over alternatives.</w:t>
            </w:r>
          </w:p>
          <w:p w14:paraId="147E02D4"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 </w:t>
            </w:r>
          </w:p>
          <w:p w14:paraId="413F4021"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 design mentions knowledge and lessons learned backed by relatively limited evidence/sources, but these references have not been explicitly used to develop the project’s theory of change or justify the approach used by the project over alternatives.</w:t>
            </w:r>
          </w:p>
          <w:p w14:paraId="328C05E9"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There is only scant mention of knowledge and lessons learned informing the project design. These references are not backed by evidence.</w:t>
            </w:r>
          </w:p>
          <w:p w14:paraId="40CB7FE8"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There is no evidence that knowledge and lessons learned have informed the project design.</w:t>
            </w:r>
          </w:p>
          <w:p w14:paraId="59F6ACF7"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tcPr>
          <w:p w14:paraId="675656B8" w14:textId="77777777" w:rsidR="00A30D88" w:rsidRPr="00564D03" w:rsidRDefault="00A30D88" w:rsidP="00A55B6E">
            <w:pPr>
              <w:rPr>
                <w:sz w:val="20"/>
                <w:szCs w:val="20"/>
              </w:rPr>
            </w:pPr>
            <w:r w:rsidRPr="00564D03">
              <w:rPr>
                <w:sz w:val="20"/>
                <w:szCs w:val="20"/>
              </w:rPr>
              <w:t>Rating Score</w:t>
            </w:r>
          </w:p>
        </w:tc>
      </w:tr>
      <w:tr w:rsidR="00A30D88" w:rsidRPr="00564D03" w14:paraId="6B4014BD" w14:textId="77777777" w:rsidTr="0029607B">
        <w:trPr>
          <w:trHeight w:val="1241"/>
        </w:trPr>
        <w:tc>
          <w:tcPr>
            <w:tcW w:w="9018" w:type="dxa"/>
            <w:gridSpan w:val="6"/>
            <w:vMerge/>
            <w:tcBorders>
              <w:bottom w:val="single" w:sz="4" w:space="0" w:color="000000" w:themeColor="text1"/>
            </w:tcBorders>
            <w:shd w:val="clear" w:color="auto" w:fill="auto"/>
          </w:tcPr>
          <w:p w14:paraId="083BF2AA"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7ED923D1" w14:textId="77777777" w:rsidR="00A30D88" w:rsidRPr="00564D03" w:rsidRDefault="00A30D88" w:rsidP="00A55B6E">
            <w:pPr>
              <w:rPr>
                <w:sz w:val="20"/>
                <w:szCs w:val="20"/>
              </w:rPr>
            </w:pPr>
            <w:r w:rsidRPr="00564D03">
              <w:rPr>
                <w:sz w:val="20"/>
                <w:szCs w:val="20"/>
              </w:rPr>
              <w:t>4</w:t>
            </w:r>
          </w:p>
        </w:tc>
      </w:tr>
      <w:tr w:rsidR="00A30D88" w:rsidRPr="00564D03" w14:paraId="06F9A08C" w14:textId="77777777" w:rsidTr="0029607B">
        <w:trPr>
          <w:trHeight w:val="1241"/>
        </w:trPr>
        <w:tc>
          <w:tcPr>
            <w:tcW w:w="10188" w:type="dxa"/>
            <w:gridSpan w:val="8"/>
            <w:tcBorders>
              <w:bottom w:val="single" w:sz="4" w:space="0" w:color="000000" w:themeColor="text1"/>
            </w:tcBorders>
            <w:shd w:val="clear" w:color="auto" w:fill="auto"/>
          </w:tcPr>
          <w:p w14:paraId="1468949E" w14:textId="77777777" w:rsidR="00A30D88" w:rsidRPr="00564D03" w:rsidRDefault="00A30D88" w:rsidP="00A55B6E">
            <w:pPr>
              <w:rPr>
                <w:sz w:val="20"/>
                <w:szCs w:val="20"/>
              </w:rPr>
            </w:pPr>
            <w:r w:rsidRPr="00564D03">
              <w:rPr>
                <w:sz w:val="20"/>
                <w:szCs w:val="20"/>
              </w:rPr>
              <w:t>Evidence</w:t>
            </w:r>
          </w:p>
          <w:p w14:paraId="0B1A31EA" w14:textId="77777777" w:rsidR="00A30D88" w:rsidRPr="00564D03" w:rsidRDefault="00A30D88" w:rsidP="00E63B40">
            <w:pPr>
              <w:rPr>
                <w:sz w:val="20"/>
                <w:szCs w:val="20"/>
              </w:rPr>
            </w:pPr>
            <w:r w:rsidRPr="00564D03">
              <w:rPr>
                <w:sz w:val="20"/>
                <w:szCs w:val="20"/>
              </w:rPr>
              <w:t xml:space="preserve">This project design is rooted in a credible assessment of needs </w:t>
            </w:r>
            <w:r w:rsidR="00D34B6E" w:rsidRPr="00564D03">
              <w:rPr>
                <w:sz w:val="20"/>
                <w:szCs w:val="20"/>
              </w:rPr>
              <w:t xml:space="preserve">(the NCSA) </w:t>
            </w:r>
            <w:r w:rsidRPr="00564D03">
              <w:rPr>
                <w:sz w:val="20"/>
                <w:szCs w:val="20"/>
              </w:rPr>
              <w:t xml:space="preserve">and it responds directly to identified barriers and recommendations.  The use of best practices also informs several project activities such as the comprehensive assessment of technical training needs and </w:t>
            </w:r>
            <w:r w:rsidR="00E63B40" w:rsidRPr="00564D03">
              <w:rPr>
                <w:sz w:val="20"/>
                <w:szCs w:val="20"/>
              </w:rPr>
              <w:t>the a</w:t>
            </w:r>
            <w:r w:rsidRPr="00564D03">
              <w:rPr>
                <w:sz w:val="20"/>
                <w:szCs w:val="20"/>
              </w:rPr>
              <w:t>wareness raising material</w:t>
            </w:r>
            <w:r w:rsidR="00E63B40" w:rsidRPr="00564D03">
              <w:rPr>
                <w:sz w:val="20"/>
                <w:szCs w:val="20"/>
              </w:rPr>
              <w:t xml:space="preserve"> in component 3</w:t>
            </w:r>
            <w:r w:rsidRPr="00564D03">
              <w:rPr>
                <w:sz w:val="20"/>
                <w:szCs w:val="20"/>
              </w:rPr>
              <w:t xml:space="preserve">.  </w:t>
            </w:r>
            <w:r w:rsidR="00E63B40" w:rsidRPr="00564D03">
              <w:rPr>
                <w:sz w:val="20"/>
                <w:szCs w:val="20"/>
              </w:rPr>
              <w:t>Moreover</w:t>
            </w:r>
            <w:r w:rsidRPr="00564D03">
              <w:rPr>
                <w:sz w:val="20"/>
                <w:szCs w:val="20"/>
              </w:rPr>
              <w:t xml:space="preserve">, the project calls for stakeholders to discuss and agree on best practices for several other activities. </w:t>
            </w:r>
          </w:p>
        </w:tc>
      </w:tr>
      <w:tr w:rsidR="00A30D88" w:rsidRPr="00564D03" w14:paraId="0B12BAAB" w14:textId="77777777" w:rsidTr="0029607B">
        <w:trPr>
          <w:trHeight w:val="679"/>
        </w:trPr>
        <w:tc>
          <w:tcPr>
            <w:tcW w:w="9018" w:type="dxa"/>
            <w:gridSpan w:val="6"/>
            <w:vMerge w:val="restart"/>
            <w:shd w:val="clear" w:color="auto" w:fill="auto"/>
          </w:tcPr>
          <w:p w14:paraId="3190D9BA"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Does t</w:t>
            </w:r>
            <w:r w:rsidRPr="00564D03">
              <w:rPr>
                <w:rFonts w:eastAsiaTheme="minorHAnsi"/>
                <w:noProof w:val="0"/>
                <w:sz w:val="20"/>
                <w:szCs w:val="20"/>
                <w:lang w:val="en-US"/>
              </w:rPr>
              <w:t>he project use gender analysis in the project design and includes special measures/ outputs and indicators to address gender inequities and empower women</w:t>
            </w:r>
            <w:r w:rsidRPr="00564D03">
              <w:rPr>
                <w:noProof w:val="0"/>
                <w:sz w:val="20"/>
                <w:szCs w:val="20"/>
                <w:lang w:val="en-US"/>
              </w:rPr>
              <w:t>?</w:t>
            </w:r>
          </w:p>
          <w:p w14:paraId="1CFD7742" w14:textId="77777777" w:rsidR="00A30D88" w:rsidRPr="00564D03" w:rsidRDefault="00A30D88" w:rsidP="00270F74">
            <w:pPr>
              <w:pStyle w:val="ListParagraph"/>
              <w:numPr>
                <w:ilvl w:val="0"/>
                <w:numId w:val="27"/>
              </w:numPr>
              <w:rPr>
                <w:noProof w:val="0"/>
                <w:sz w:val="20"/>
                <w:szCs w:val="20"/>
                <w:lang w:val="en-US"/>
              </w:rPr>
            </w:pPr>
            <w:r w:rsidRPr="00564D03">
              <w:rPr>
                <w:noProof w:val="0"/>
                <w:sz w:val="20"/>
                <w:szCs w:val="20"/>
                <w:u w:val="single"/>
                <w:lang w:val="en-US"/>
              </w:rPr>
              <w:t>4:</w:t>
            </w:r>
            <w:r w:rsidRPr="00564D03">
              <w:rPr>
                <w:noProof w:val="0"/>
                <w:sz w:val="20"/>
                <w:szCs w:val="20"/>
                <w:lang w:val="en-US"/>
              </w:rPr>
              <w:t xml:space="preserve"> 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42D4EBC7" w14:textId="77777777" w:rsidR="00A30D88" w:rsidRPr="00564D03" w:rsidRDefault="00A30D88" w:rsidP="00270F74">
            <w:pPr>
              <w:pStyle w:val="ListParagraph"/>
              <w:numPr>
                <w:ilvl w:val="0"/>
                <w:numId w:val="27"/>
              </w:numPr>
              <w:rPr>
                <w:noProof w:val="0"/>
                <w:sz w:val="20"/>
                <w:szCs w:val="20"/>
                <w:lang w:val="en-US"/>
              </w:rPr>
            </w:pPr>
            <w:r w:rsidRPr="00564D03">
              <w:rPr>
                <w:noProof w:val="0"/>
                <w:sz w:val="20"/>
                <w:szCs w:val="20"/>
                <w:u w:val="single"/>
                <w:lang w:val="en-US"/>
              </w:rPr>
              <w:t>3:</w:t>
            </w:r>
            <w:r w:rsidRPr="00564D03">
              <w:rPr>
                <w:noProof w:val="0"/>
                <w:sz w:val="20"/>
                <w:szCs w:val="20"/>
                <w:lang w:val="en-US"/>
              </w:rPr>
              <w:t xml:space="preserve"> Gender analysis has been conducted on the differential impact of the project’s development situation on gender relations, women and men, with constraints identified but only partially addressed in the desi</w:t>
            </w:r>
            <w:r w:rsidR="00DF20EF" w:rsidRPr="00564D03">
              <w:rPr>
                <w:noProof w:val="0"/>
                <w:sz w:val="20"/>
                <w:szCs w:val="20"/>
                <w:lang w:val="en-US"/>
              </w:rPr>
              <w:t>gn of gender-specific measures/</w:t>
            </w:r>
            <w:r w:rsidRPr="00564D03">
              <w:rPr>
                <w:noProof w:val="0"/>
                <w:sz w:val="20"/>
                <w:szCs w:val="20"/>
                <w:lang w:val="en-US"/>
              </w:rPr>
              <w:t xml:space="preserve">outputs and indicators, where appropriate </w:t>
            </w:r>
          </w:p>
          <w:p w14:paraId="7D661219" w14:textId="77777777" w:rsidR="00A30D88" w:rsidRPr="00564D03" w:rsidRDefault="00A30D88" w:rsidP="00270F74">
            <w:pPr>
              <w:pStyle w:val="ListParagraph"/>
              <w:numPr>
                <w:ilvl w:val="0"/>
                <w:numId w:val="27"/>
              </w:numPr>
              <w:rPr>
                <w:noProof w:val="0"/>
                <w:sz w:val="20"/>
                <w:szCs w:val="20"/>
                <w:lang w:val="en-US"/>
              </w:rPr>
            </w:pPr>
            <w:r w:rsidRPr="00564D03">
              <w:rPr>
                <w:noProof w:val="0"/>
                <w:sz w:val="20"/>
                <w:szCs w:val="20"/>
                <w:u w:val="single"/>
                <w:lang w:val="en-US"/>
              </w:rPr>
              <w:t>2:</w:t>
            </w:r>
            <w:r w:rsidRPr="00564D03">
              <w:rPr>
                <w:noProof w:val="0"/>
                <w:sz w:val="20"/>
                <w:szCs w:val="20"/>
                <w:lang w:val="en-US"/>
              </w:rPr>
              <w:t xml:space="preserve"> Partial gender analysis has been conducted on the differential impact of the project’s development situation on gender relations, women and men with constraints identified, but these have </w:t>
            </w:r>
            <w:r w:rsidRPr="00564D03">
              <w:rPr>
                <w:noProof w:val="0"/>
                <w:sz w:val="20"/>
                <w:szCs w:val="20"/>
                <w:u w:val="single"/>
                <w:lang w:val="en-US"/>
              </w:rPr>
              <w:t>not</w:t>
            </w:r>
            <w:r w:rsidRPr="00564D03">
              <w:rPr>
                <w:noProof w:val="0"/>
                <w:sz w:val="20"/>
                <w:szCs w:val="20"/>
                <w:lang w:val="en-US"/>
              </w:rPr>
              <w:t xml:space="preserve"> been explicitly addressed in the design of gender-specific measure/outputs and indicators.</w:t>
            </w:r>
          </w:p>
          <w:p w14:paraId="4FD13CFF" w14:textId="77777777" w:rsidR="00A30D88" w:rsidRPr="00564D03" w:rsidRDefault="00A30D88" w:rsidP="00270F74">
            <w:pPr>
              <w:pStyle w:val="ListParagraph"/>
              <w:numPr>
                <w:ilvl w:val="0"/>
                <w:numId w:val="27"/>
              </w:numPr>
              <w:rPr>
                <w:noProof w:val="0"/>
                <w:sz w:val="20"/>
                <w:szCs w:val="20"/>
                <w:lang w:val="en-US"/>
              </w:rPr>
            </w:pPr>
            <w:r w:rsidRPr="00564D03">
              <w:rPr>
                <w:noProof w:val="0"/>
                <w:sz w:val="20"/>
                <w:szCs w:val="20"/>
                <w:u w:val="single"/>
                <w:lang w:val="en-US"/>
              </w:rPr>
              <w:t>1:</w:t>
            </w:r>
            <w:r w:rsidRPr="00564D03">
              <w:rPr>
                <w:noProof w:val="0"/>
                <w:sz w:val="20"/>
                <w:szCs w:val="20"/>
                <w:lang w:val="en-US"/>
              </w:rPr>
              <w:t xml:space="preserve"> The project design mentions information and/or data on the differential impact of the project’s development situation on gender relations, women and men but the constraints have </w:t>
            </w:r>
            <w:r w:rsidRPr="00564D03">
              <w:rPr>
                <w:noProof w:val="0"/>
                <w:sz w:val="20"/>
                <w:szCs w:val="20"/>
                <w:u w:val="single"/>
                <w:lang w:val="en-US"/>
              </w:rPr>
              <w:t>not</w:t>
            </w:r>
            <w:r w:rsidRPr="00564D03">
              <w:rPr>
                <w:noProof w:val="0"/>
                <w:sz w:val="20"/>
                <w:szCs w:val="20"/>
                <w:lang w:val="en-US"/>
              </w:rPr>
              <w:t xml:space="preserve"> been identified and gender-specific intervention has not been considered. </w:t>
            </w:r>
          </w:p>
          <w:p w14:paraId="291DDC7A" w14:textId="77777777" w:rsidR="00A30D88" w:rsidRPr="00564D03" w:rsidRDefault="00A30D88" w:rsidP="00270F74">
            <w:pPr>
              <w:pStyle w:val="ListParagraph"/>
              <w:numPr>
                <w:ilvl w:val="0"/>
                <w:numId w:val="27"/>
              </w:numPr>
              <w:rPr>
                <w:b/>
                <w:noProof w:val="0"/>
                <w:sz w:val="20"/>
                <w:szCs w:val="20"/>
                <w:lang w:val="en-US"/>
              </w:rPr>
            </w:pPr>
            <w:r w:rsidRPr="00564D03">
              <w:rPr>
                <w:noProof w:val="0"/>
                <w:sz w:val="20"/>
                <w:szCs w:val="20"/>
                <w:u w:val="single"/>
                <w:lang w:val="en-US"/>
              </w:rPr>
              <w:t>0:</w:t>
            </w:r>
            <w:r w:rsidRPr="00564D03">
              <w:rPr>
                <w:noProof w:val="0"/>
                <w:sz w:val="20"/>
                <w:szCs w:val="20"/>
                <w:lang w:val="en-US"/>
              </w:rPr>
              <w:t xml:space="preserve"> No gender analysis has been conducted on the differential impact of the project’s development situation on gender relations, women and men.</w:t>
            </w:r>
          </w:p>
        </w:tc>
        <w:tc>
          <w:tcPr>
            <w:tcW w:w="1170" w:type="dxa"/>
            <w:gridSpan w:val="2"/>
            <w:shd w:val="clear" w:color="auto" w:fill="auto"/>
          </w:tcPr>
          <w:p w14:paraId="79A005FD" w14:textId="77777777" w:rsidR="00A30D88" w:rsidRPr="00564D03" w:rsidRDefault="00A30D88" w:rsidP="00A55B6E">
            <w:pPr>
              <w:rPr>
                <w:sz w:val="20"/>
                <w:szCs w:val="20"/>
              </w:rPr>
            </w:pPr>
            <w:r w:rsidRPr="00564D03">
              <w:rPr>
                <w:sz w:val="20"/>
                <w:szCs w:val="20"/>
              </w:rPr>
              <w:t>Rating Score</w:t>
            </w:r>
          </w:p>
        </w:tc>
      </w:tr>
      <w:tr w:rsidR="00A30D88" w:rsidRPr="00564D03" w14:paraId="1F1D13D8" w14:textId="77777777" w:rsidTr="0029607B">
        <w:trPr>
          <w:trHeight w:val="952"/>
        </w:trPr>
        <w:tc>
          <w:tcPr>
            <w:tcW w:w="9018" w:type="dxa"/>
            <w:gridSpan w:val="6"/>
            <w:vMerge/>
            <w:shd w:val="clear" w:color="auto" w:fill="auto"/>
          </w:tcPr>
          <w:p w14:paraId="688FDA0E" w14:textId="77777777" w:rsidR="00A30D88" w:rsidRPr="00564D03" w:rsidRDefault="00A30D88" w:rsidP="00270F74">
            <w:pPr>
              <w:pStyle w:val="ListParagraph"/>
              <w:numPr>
                <w:ilvl w:val="0"/>
                <w:numId w:val="25"/>
              </w:numPr>
              <w:rPr>
                <w:noProof w:val="0"/>
                <w:sz w:val="20"/>
                <w:szCs w:val="20"/>
                <w:lang w:val="en-US"/>
              </w:rPr>
            </w:pPr>
          </w:p>
        </w:tc>
        <w:tc>
          <w:tcPr>
            <w:tcW w:w="1170" w:type="dxa"/>
            <w:gridSpan w:val="2"/>
            <w:tcBorders>
              <w:bottom w:val="single" w:sz="4" w:space="0" w:color="000000" w:themeColor="text1"/>
            </w:tcBorders>
            <w:shd w:val="clear" w:color="auto" w:fill="auto"/>
            <w:vAlign w:val="center"/>
          </w:tcPr>
          <w:p w14:paraId="71AD442B" w14:textId="77777777" w:rsidR="00A30D88" w:rsidRPr="00564D03" w:rsidRDefault="00204624" w:rsidP="00A55B6E">
            <w:pPr>
              <w:rPr>
                <w:sz w:val="20"/>
                <w:szCs w:val="20"/>
              </w:rPr>
            </w:pPr>
            <w:r w:rsidRPr="00564D03">
              <w:rPr>
                <w:sz w:val="20"/>
                <w:szCs w:val="20"/>
              </w:rPr>
              <w:t>2</w:t>
            </w:r>
          </w:p>
        </w:tc>
      </w:tr>
      <w:tr w:rsidR="00A30D88" w:rsidRPr="00564D03" w14:paraId="1EF009F3" w14:textId="77777777" w:rsidTr="0029607B">
        <w:trPr>
          <w:trHeight w:val="952"/>
        </w:trPr>
        <w:tc>
          <w:tcPr>
            <w:tcW w:w="10188" w:type="dxa"/>
            <w:gridSpan w:val="8"/>
            <w:shd w:val="clear" w:color="auto" w:fill="auto"/>
          </w:tcPr>
          <w:p w14:paraId="398F0070" w14:textId="77777777" w:rsidR="00A30D88" w:rsidRPr="00564D03" w:rsidRDefault="00A30D88" w:rsidP="00A55B6E">
            <w:pPr>
              <w:rPr>
                <w:sz w:val="20"/>
                <w:szCs w:val="20"/>
              </w:rPr>
            </w:pPr>
            <w:r w:rsidRPr="00564D03">
              <w:rPr>
                <w:sz w:val="20"/>
                <w:szCs w:val="20"/>
              </w:rPr>
              <w:t>Evidence</w:t>
            </w:r>
          </w:p>
          <w:p w14:paraId="3E10A0A7" w14:textId="77777777" w:rsidR="00A30D88" w:rsidRPr="00564D03" w:rsidRDefault="00A30D88" w:rsidP="00204624">
            <w:pPr>
              <w:pStyle w:val="NoSpacing"/>
              <w:jc w:val="left"/>
              <w:rPr>
                <w:b/>
                <w:sz w:val="20"/>
                <w:szCs w:val="20"/>
                <w:lang w:val="en-US"/>
              </w:rPr>
            </w:pPr>
            <w:r w:rsidRPr="00564D03">
              <w:rPr>
                <w:sz w:val="20"/>
                <w:szCs w:val="20"/>
                <w:lang w:val="en-US"/>
              </w:rPr>
              <w:t xml:space="preserve">A </w:t>
            </w:r>
            <w:r w:rsidR="00204624" w:rsidRPr="00564D03">
              <w:rPr>
                <w:sz w:val="20"/>
                <w:szCs w:val="20"/>
                <w:lang w:val="en-US"/>
              </w:rPr>
              <w:t xml:space="preserve">partial </w:t>
            </w:r>
            <w:r w:rsidRPr="00564D03">
              <w:rPr>
                <w:sz w:val="20"/>
                <w:szCs w:val="20"/>
                <w:lang w:val="en-US"/>
              </w:rPr>
              <w:t xml:space="preserve">gender analysis has been conducted and is included in the project document.  </w:t>
            </w:r>
            <w:r w:rsidR="00204624" w:rsidRPr="00564D03">
              <w:rPr>
                <w:sz w:val="20"/>
                <w:szCs w:val="20"/>
                <w:lang w:val="en-US"/>
              </w:rPr>
              <w:t>The results framework has</w:t>
            </w:r>
            <w:r w:rsidRPr="00564D03">
              <w:rPr>
                <w:sz w:val="20"/>
                <w:szCs w:val="20"/>
                <w:lang w:val="en-US"/>
              </w:rPr>
              <w:t xml:space="preserve"> specific indicators to address the identified gender issues, while others are expected to be identified and monitored during project implementation.  See section D.3.</w:t>
            </w:r>
          </w:p>
        </w:tc>
      </w:tr>
      <w:tr w:rsidR="00A30D88" w:rsidRPr="00564D03" w14:paraId="36D76E7E" w14:textId="77777777" w:rsidTr="0029607B">
        <w:trPr>
          <w:trHeight w:val="742"/>
        </w:trPr>
        <w:tc>
          <w:tcPr>
            <w:tcW w:w="9018" w:type="dxa"/>
            <w:gridSpan w:val="6"/>
            <w:vMerge w:val="restart"/>
            <w:shd w:val="clear" w:color="auto" w:fill="auto"/>
          </w:tcPr>
          <w:p w14:paraId="79BA7C9A"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Does UNDP have a clear advantage to engage in the role envisioned by the project vis-à-vis national partners, other development partners, and other actors? (select from options 0-4 that best reflects this project):</w:t>
            </w:r>
          </w:p>
          <w:p w14:paraId="024B0B2C"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An analysis has been conducted on the role of other partners in the area that the project intends to work, and </w:t>
            </w:r>
            <w:r w:rsidRPr="00564D03">
              <w:rPr>
                <w:noProof w:val="0"/>
                <w:sz w:val="20"/>
                <w:szCs w:val="20"/>
                <w:u w:val="single"/>
                <w:lang w:val="en-US"/>
              </w:rPr>
              <w:t>credible evidence</w:t>
            </w:r>
            <w:r w:rsidRPr="00564D03">
              <w:rPr>
                <w:noProof w:val="0"/>
                <w:sz w:val="20"/>
                <w:szCs w:val="20"/>
                <w:lang w:val="en-US"/>
              </w:rPr>
              <w:t xml:space="preserve"> supports the proposed engagement of UNDP and partners through the project. Options for south-south and triangular cooperation have been considered, as appropriate.</w:t>
            </w:r>
          </w:p>
          <w:p w14:paraId="13F847C4"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An analysis has been conducted on the role of other partners in the area that the project intends to work, and relatively</w:t>
            </w:r>
            <w:r w:rsidRPr="00564D03">
              <w:rPr>
                <w:noProof w:val="0"/>
                <w:sz w:val="20"/>
                <w:szCs w:val="20"/>
                <w:u w:val="single"/>
                <w:lang w:val="en-US"/>
              </w:rPr>
              <w:t xml:space="preserve"> limited evidence</w:t>
            </w:r>
            <w:r w:rsidRPr="00564D03">
              <w:rPr>
                <w:noProof w:val="0"/>
                <w:sz w:val="20"/>
                <w:szCs w:val="20"/>
                <w:lang w:val="en-US"/>
              </w:rPr>
              <w:t xml:space="preserve"> supports the proposed engagement of UNDP and partners through the project. Options for south-south and triangular cooperation have been considered, as appropriate.</w:t>
            </w:r>
          </w:p>
          <w:p w14:paraId="36E5E733"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Some analysis has been conducted on the role of other partners in the area that the project intends to work, and relatively </w:t>
            </w:r>
            <w:r w:rsidRPr="00564D03">
              <w:rPr>
                <w:noProof w:val="0"/>
                <w:sz w:val="20"/>
                <w:szCs w:val="20"/>
                <w:u w:val="single"/>
                <w:lang w:val="en-US"/>
              </w:rPr>
              <w:t>limited evidence</w:t>
            </w:r>
            <w:r w:rsidRPr="00564D03">
              <w:rPr>
                <w:noProof w:val="0"/>
                <w:sz w:val="20"/>
                <w:szCs w:val="20"/>
                <w:lang w:val="en-US"/>
              </w:rPr>
              <w:t xml:space="preserve"> supports the proposed engagement of UNDP and partners through the project. Options for south-south and triangular cooperation have </w:t>
            </w:r>
            <w:r w:rsidRPr="00564D03">
              <w:rPr>
                <w:noProof w:val="0"/>
                <w:sz w:val="20"/>
                <w:szCs w:val="20"/>
                <w:u w:val="single"/>
                <w:lang w:val="en-US"/>
              </w:rPr>
              <w:t>not</w:t>
            </w:r>
            <w:r w:rsidRPr="00564D03">
              <w:rPr>
                <w:noProof w:val="0"/>
                <w:sz w:val="20"/>
                <w:szCs w:val="20"/>
                <w:lang w:val="en-US"/>
              </w:rPr>
              <w:t xml:space="preserve"> been explicitly considered.</w:t>
            </w:r>
          </w:p>
          <w:p w14:paraId="2CE35476"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No clear analysis has been conducted on the role of other partners in the area that the project intends to work, and relatively limited evidence supports the proposed engagement of UNDP and partners through the project. Options for south-south and triangular cooperation have </w:t>
            </w:r>
            <w:r w:rsidRPr="00564D03">
              <w:rPr>
                <w:noProof w:val="0"/>
                <w:sz w:val="20"/>
                <w:szCs w:val="20"/>
                <w:u w:val="single"/>
                <w:lang w:val="en-US"/>
              </w:rPr>
              <w:t>not</w:t>
            </w:r>
            <w:r w:rsidRPr="00564D03">
              <w:rPr>
                <w:noProof w:val="0"/>
                <w:sz w:val="20"/>
                <w:szCs w:val="20"/>
                <w:lang w:val="en-US"/>
              </w:rPr>
              <w:t xml:space="preserve"> been considered.</w:t>
            </w:r>
          </w:p>
          <w:p w14:paraId="282C10E7" w14:textId="77777777" w:rsidR="00A30D88" w:rsidRPr="00564D03" w:rsidRDefault="00A30D88" w:rsidP="00270F74">
            <w:pPr>
              <w:pStyle w:val="ListParagraph"/>
              <w:numPr>
                <w:ilvl w:val="0"/>
                <w:numId w:val="24"/>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w:t>
            </w:r>
            <w:r w:rsidRPr="00564D03">
              <w:rPr>
                <w:noProof w:val="0"/>
                <w:sz w:val="20"/>
                <w:szCs w:val="20"/>
                <w:u w:val="single"/>
                <w:lang w:val="en-US"/>
              </w:rPr>
              <w:t>No analysis</w:t>
            </w:r>
            <w:r w:rsidRPr="00564D03">
              <w:rPr>
                <w:noProof w:val="0"/>
                <w:sz w:val="20"/>
                <w:szCs w:val="20"/>
                <w:lang w:val="en-US"/>
              </w:rPr>
              <w:t xml:space="preserve"> has been conducted on the role of other partners in the area that the project intends to work to inform the design of the role envisioned by UNDP and other partners through the project.</w:t>
            </w:r>
          </w:p>
          <w:p w14:paraId="3D91462F"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tcPr>
          <w:p w14:paraId="093E51DE" w14:textId="77777777" w:rsidR="00A30D88" w:rsidRPr="00564D03" w:rsidRDefault="00A30D88" w:rsidP="00A55B6E">
            <w:pPr>
              <w:rPr>
                <w:sz w:val="20"/>
                <w:szCs w:val="20"/>
              </w:rPr>
            </w:pPr>
            <w:r w:rsidRPr="00564D03">
              <w:rPr>
                <w:sz w:val="20"/>
                <w:szCs w:val="20"/>
              </w:rPr>
              <w:t>Rating Score</w:t>
            </w:r>
          </w:p>
        </w:tc>
      </w:tr>
      <w:tr w:rsidR="00A30D88" w:rsidRPr="00564D03" w14:paraId="25065E93" w14:textId="77777777" w:rsidTr="0029607B">
        <w:trPr>
          <w:trHeight w:val="601"/>
        </w:trPr>
        <w:tc>
          <w:tcPr>
            <w:tcW w:w="9018" w:type="dxa"/>
            <w:gridSpan w:val="6"/>
            <w:vMerge/>
            <w:tcBorders>
              <w:bottom w:val="single" w:sz="4" w:space="0" w:color="000000" w:themeColor="text1"/>
            </w:tcBorders>
            <w:shd w:val="clear" w:color="auto" w:fill="auto"/>
          </w:tcPr>
          <w:p w14:paraId="01B69E23"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55DD4755" w14:textId="77777777" w:rsidR="00A30D88" w:rsidRPr="00564D03" w:rsidRDefault="00A30D88" w:rsidP="00A55B6E">
            <w:pPr>
              <w:rPr>
                <w:sz w:val="20"/>
                <w:szCs w:val="20"/>
              </w:rPr>
            </w:pPr>
            <w:r w:rsidRPr="00564D03">
              <w:rPr>
                <w:sz w:val="20"/>
                <w:szCs w:val="20"/>
              </w:rPr>
              <w:t>4</w:t>
            </w:r>
          </w:p>
        </w:tc>
      </w:tr>
      <w:tr w:rsidR="00A30D88" w:rsidRPr="00564D03" w14:paraId="1CFC050C" w14:textId="77777777" w:rsidTr="0029607B">
        <w:trPr>
          <w:trHeight w:val="601"/>
        </w:trPr>
        <w:tc>
          <w:tcPr>
            <w:tcW w:w="10188" w:type="dxa"/>
            <w:gridSpan w:val="8"/>
            <w:tcBorders>
              <w:bottom w:val="single" w:sz="4" w:space="0" w:color="000000" w:themeColor="text1"/>
            </w:tcBorders>
            <w:shd w:val="clear" w:color="auto" w:fill="auto"/>
          </w:tcPr>
          <w:p w14:paraId="0066FDF4" w14:textId="77777777" w:rsidR="00A30D88" w:rsidRPr="00564D03" w:rsidRDefault="00A30D88" w:rsidP="00A55B6E">
            <w:pPr>
              <w:rPr>
                <w:sz w:val="20"/>
                <w:szCs w:val="20"/>
              </w:rPr>
            </w:pPr>
            <w:r w:rsidRPr="00564D03">
              <w:rPr>
                <w:sz w:val="20"/>
                <w:szCs w:val="20"/>
              </w:rPr>
              <w:t>Evidence</w:t>
            </w:r>
          </w:p>
          <w:p w14:paraId="0A29373C" w14:textId="77777777" w:rsidR="005B57FC" w:rsidRPr="00564D03" w:rsidRDefault="00A30D88" w:rsidP="005B57FC">
            <w:pPr>
              <w:rPr>
                <w:sz w:val="20"/>
                <w:szCs w:val="20"/>
              </w:rPr>
            </w:pPr>
            <w:r w:rsidRPr="00564D03">
              <w:rPr>
                <w:sz w:val="20"/>
                <w:szCs w:val="20"/>
              </w:rPr>
              <w:t>UNDP’s mandate, relationship with government and long-standing engagement in the area gives it a comparative advantage in facil</w:t>
            </w:r>
            <w:r w:rsidR="005B57FC" w:rsidRPr="00564D03">
              <w:rPr>
                <w:sz w:val="20"/>
                <w:szCs w:val="20"/>
              </w:rPr>
              <w:t xml:space="preserve">itating government partnerships. </w:t>
            </w:r>
            <w:r w:rsidR="003D7AF9" w:rsidRPr="00564D03">
              <w:rPr>
                <w:sz w:val="20"/>
                <w:szCs w:val="20"/>
              </w:rPr>
              <w:t xml:space="preserve"> </w:t>
            </w:r>
            <w:r w:rsidR="005B57FC" w:rsidRPr="00564D03">
              <w:rPr>
                <w:sz w:val="20"/>
                <w:szCs w:val="20"/>
              </w:rPr>
              <w:t>The project has considered options for south-south and triangular cooperation. See Section D.4.</w:t>
            </w:r>
          </w:p>
          <w:p w14:paraId="6A38B81C" w14:textId="77777777" w:rsidR="00A30D88" w:rsidRPr="00564D03" w:rsidRDefault="00A30D88" w:rsidP="005B57FC">
            <w:pPr>
              <w:rPr>
                <w:b/>
                <w:sz w:val="20"/>
                <w:szCs w:val="20"/>
              </w:rPr>
            </w:pPr>
          </w:p>
        </w:tc>
      </w:tr>
      <w:tr w:rsidR="00A30D88" w:rsidRPr="00564D03" w14:paraId="25B052D3" w14:textId="77777777" w:rsidTr="0029607B">
        <w:trPr>
          <w:trHeight w:val="458"/>
        </w:trPr>
        <w:tc>
          <w:tcPr>
            <w:tcW w:w="10188" w:type="dxa"/>
            <w:gridSpan w:val="8"/>
            <w:shd w:val="clear" w:color="auto" w:fill="C2D69B" w:themeFill="accent3" w:themeFillTint="99"/>
            <w:vAlign w:val="center"/>
          </w:tcPr>
          <w:p w14:paraId="0B5A63B8" w14:textId="77777777" w:rsidR="00A30D88" w:rsidRPr="00564D03" w:rsidRDefault="00A30D88" w:rsidP="00A55B6E">
            <w:pPr>
              <w:pStyle w:val="ListParagraph"/>
              <w:rPr>
                <w:noProof w:val="0"/>
                <w:sz w:val="20"/>
                <w:szCs w:val="20"/>
                <w:lang w:val="en-US"/>
              </w:rPr>
            </w:pPr>
            <w:r w:rsidRPr="00564D03">
              <w:rPr>
                <w:noProof w:val="0"/>
                <w:sz w:val="20"/>
                <w:szCs w:val="20"/>
                <w:lang w:val="en-US"/>
              </w:rPr>
              <w:t>Management &amp; Monitoring</w:t>
            </w:r>
          </w:p>
        </w:tc>
      </w:tr>
      <w:tr w:rsidR="00A30D88" w:rsidRPr="00564D03" w14:paraId="4F053228" w14:textId="77777777" w:rsidTr="0029607B">
        <w:trPr>
          <w:trHeight w:val="1223"/>
        </w:trPr>
        <w:tc>
          <w:tcPr>
            <w:tcW w:w="9018" w:type="dxa"/>
            <w:gridSpan w:val="6"/>
            <w:vMerge w:val="restart"/>
            <w:shd w:val="clear" w:color="auto" w:fill="auto"/>
          </w:tcPr>
          <w:p w14:paraId="78663F57" w14:textId="77777777" w:rsidR="00A30D88" w:rsidRPr="00564D03" w:rsidRDefault="00A30D88" w:rsidP="00270F74">
            <w:pPr>
              <w:pStyle w:val="ListParagraph"/>
              <w:numPr>
                <w:ilvl w:val="0"/>
                <w:numId w:val="25"/>
              </w:numPr>
              <w:rPr>
                <w:noProof w:val="0"/>
                <w:sz w:val="20"/>
                <w:szCs w:val="20"/>
                <w:lang w:val="en-US"/>
              </w:rPr>
            </w:pPr>
            <w:r w:rsidRPr="00564D03">
              <w:rPr>
                <w:noProof w:val="0"/>
                <w:sz w:val="20"/>
                <w:szCs w:val="20"/>
                <w:lang w:val="en-US"/>
              </w:rPr>
              <w:t>Does the project have a strong results framework? (select from options 0-4 that best reflects this project):</w:t>
            </w:r>
          </w:p>
          <w:p w14:paraId="0598F2E1"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project’s selection of outputs and activities are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57AA6865"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project’s selection of outputs and activities are an appropriate level and are consistent with the project’s theory of change. Outputs are accompanied by SMART, results-oriented indicators, with specified data sources. Most baselines and targets populated. Some use of gender sensitive, sex-disaggregated indicators.</w:t>
            </w:r>
          </w:p>
          <w:p w14:paraId="3F73CF8C"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project’s selection of outputs and activities are at an appropriate level, but do not reference the project’s theory of change. Outputs are accompanied by SMART, results-oriented indicators, but baselines, targets and data sources are not fully specified. Some use of gender sensitive, sex-disaggregated indicators.</w:t>
            </w:r>
          </w:p>
          <w:p w14:paraId="58EDF411"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project’s selection of outputs and activities are not at an appropriate level. Outputs are </w:t>
            </w:r>
            <w:r w:rsidRPr="00564D03">
              <w:rPr>
                <w:noProof w:val="0"/>
                <w:sz w:val="20"/>
                <w:szCs w:val="20"/>
                <w:u w:val="single"/>
                <w:lang w:val="en-US"/>
              </w:rPr>
              <w:t>not</w:t>
            </w:r>
            <w:r w:rsidRPr="00564D03">
              <w:rPr>
                <w:noProof w:val="0"/>
                <w:sz w:val="20"/>
                <w:szCs w:val="20"/>
                <w:lang w:val="en-US"/>
              </w:rPr>
              <w:t xml:space="preserve"> accompanied by SMART, results-oriented indicators that measure the expected change, and have not been populated with baselines and targets. Data sources are not specified. No gender sensitive, sex-disaggregation of indicators is used.</w:t>
            </w:r>
          </w:p>
          <w:p w14:paraId="3BB91195"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project’s selection of outputs and activities are not accompanied by appropriate indicators that measure the expected change. </w:t>
            </w:r>
          </w:p>
          <w:p w14:paraId="45E46010"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tcPr>
          <w:p w14:paraId="654624F8" w14:textId="77777777" w:rsidR="00A30D88" w:rsidRPr="00564D03" w:rsidRDefault="00A30D88" w:rsidP="00A55B6E">
            <w:pPr>
              <w:rPr>
                <w:sz w:val="20"/>
                <w:szCs w:val="20"/>
              </w:rPr>
            </w:pPr>
            <w:r w:rsidRPr="00564D03">
              <w:rPr>
                <w:sz w:val="20"/>
                <w:szCs w:val="20"/>
              </w:rPr>
              <w:t>Rating Score</w:t>
            </w:r>
          </w:p>
        </w:tc>
      </w:tr>
      <w:tr w:rsidR="00A30D88" w:rsidRPr="00564D03" w14:paraId="4C4C123C" w14:textId="77777777" w:rsidTr="0029607B">
        <w:trPr>
          <w:trHeight w:val="1383"/>
        </w:trPr>
        <w:tc>
          <w:tcPr>
            <w:tcW w:w="9018" w:type="dxa"/>
            <w:gridSpan w:val="6"/>
            <w:vMerge/>
            <w:tcBorders>
              <w:bottom w:val="single" w:sz="4" w:space="0" w:color="000000" w:themeColor="text1"/>
            </w:tcBorders>
            <w:shd w:val="clear" w:color="auto" w:fill="auto"/>
          </w:tcPr>
          <w:p w14:paraId="1562103C" w14:textId="77777777" w:rsidR="00A30D88" w:rsidRPr="00564D03" w:rsidRDefault="00A30D88" w:rsidP="00270F74">
            <w:pPr>
              <w:pStyle w:val="ListParagraph"/>
              <w:numPr>
                <w:ilvl w:val="0"/>
                <w:numId w:val="25"/>
              </w:numPr>
              <w:rPr>
                <w:noProof w:val="0"/>
                <w:sz w:val="20"/>
                <w:szCs w:val="20"/>
                <w:lang w:val="en-US"/>
              </w:rPr>
            </w:pPr>
          </w:p>
        </w:tc>
        <w:tc>
          <w:tcPr>
            <w:tcW w:w="1170" w:type="dxa"/>
            <w:gridSpan w:val="2"/>
            <w:tcBorders>
              <w:bottom w:val="single" w:sz="4" w:space="0" w:color="000000" w:themeColor="text1"/>
            </w:tcBorders>
            <w:shd w:val="clear" w:color="auto" w:fill="auto"/>
            <w:vAlign w:val="center"/>
          </w:tcPr>
          <w:p w14:paraId="6E159041" w14:textId="77777777" w:rsidR="00A30D88" w:rsidRPr="00564D03" w:rsidRDefault="00A30D88" w:rsidP="00A55B6E">
            <w:pPr>
              <w:rPr>
                <w:sz w:val="20"/>
                <w:szCs w:val="20"/>
              </w:rPr>
            </w:pPr>
            <w:r w:rsidRPr="00564D03">
              <w:rPr>
                <w:sz w:val="20"/>
                <w:szCs w:val="20"/>
              </w:rPr>
              <w:t>3</w:t>
            </w:r>
          </w:p>
        </w:tc>
      </w:tr>
      <w:tr w:rsidR="00A30D88" w:rsidRPr="00564D03" w14:paraId="304E44A6" w14:textId="77777777" w:rsidTr="0029607B">
        <w:trPr>
          <w:trHeight w:val="1383"/>
        </w:trPr>
        <w:tc>
          <w:tcPr>
            <w:tcW w:w="10188" w:type="dxa"/>
            <w:gridSpan w:val="8"/>
            <w:tcBorders>
              <w:bottom w:val="single" w:sz="4" w:space="0" w:color="000000" w:themeColor="text1"/>
            </w:tcBorders>
            <w:shd w:val="clear" w:color="auto" w:fill="auto"/>
          </w:tcPr>
          <w:p w14:paraId="1D6474F8" w14:textId="77777777" w:rsidR="00A30D88" w:rsidRPr="00564D03" w:rsidRDefault="00A30D88" w:rsidP="00A55B6E">
            <w:pPr>
              <w:rPr>
                <w:sz w:val="20"/>
                <w:szCs w:val="20"/>
              </w:rPr>
            </w:pPr>
            <w:r w:rsidRPr="00564D03">
              <w:rPr>
                <w:sz w:val="20"/>
                <w:szCs w:val="20"/>
              </w:rPr>
              <w:t>Evidence</w:t>
            </w:r>
          </w:p>
          <w:p w14:paraId="31E81A86" w14:textId="77777777" w:rsidR="00A30D88" w:rsidRPr="00564D03" w:rsidRDefault="00A30D88" w:rsidP="00F973E2">
            <w:pPr>
              <w:rPr>
                <w:b/>
                <w:sz w:val="20"/>
                <w:szCs w:val="20"/>
              </w:rPr>
            </w:pPr>
            <w:r w:rsidRPr="00564D03">
              <w:rPr>
                <w:sz w:val="20"/>
                <w:szCs w:val="20"/>
              </w:rPr>
              <w:t xml:space="preserve">Project outcomes will be measured through a set of output, process, and performance indicators which have been constructed using SMART design criteria.  These indicators were developed to </w:t>
            </w:r>
            <w:r w:rsidR="00EF7635" w:rsidRPr="00564D03">
              <w:rPr>
                <w:sz w:val="20"/>
                <w:szCs w:val="20"/>
              </w:rPr>
              <w:t>correspond</w:t>
            </w:r>
            <w:r w:rsidRPr="00564D03">
              <w:rPr>
                <w:sz w:val="20"/>
                <w:szCs w:val="20"/>
              </w:rPr>
              <w:t xml:space="preserve"> with major </w:t>
            </w:r>
            <w:r w:rsidR="00F973E2" w:rsidRPr="00564D03">
              <w:rPr>
                <w:sz w:val="20"/>
                <w:szCs w:val="20"/>
              </w:rPr>
              <w:t>project activities/outputs</w:t>
            </w:r>
            <w:r w:rsidRPr="00564D03">
              <w:rPr>
                <w:sz w:val="20"/>
                <w:szCs w:val="20"/>
              </w:rPr>
              <w:t xml:space="preserve">.  A few gender sensitive indicators are included in the </w:t>
            </w:r>
            <w:r w:rsidR="00FF01DD" w:rsidRPr="00564D03">
              <w:rPr>
                <w:sz w:val="20"/>
                <w:szCs w:val="20"/>
              </w:rPr>
              <w:t>results framework</w:t>
            </w:r>
            <w:r w:rsidRPr="00564D03">
              <w:rPr>
                <w:sz w:val="20"/>
                <w:szCs w:val="20"/>
              </w:rPr>
              <w:t xml:space="preserve">.  </w:t>
            </w:r>
          </w:p>
        </w:tc>
      </w:tr>
      <w:tr w:rsidR="00A30D88" w:rsidRPr="00564D03" w14:paraId="428DA903" w14:textId="77777777" w:rsidTr="0029607B">
        <w:trPr>
          <w:trHeight w:val="52"/>
        </w:trPr>
        <w:tc>
          <w:tcPr>
            <w:tcW w:w="9018" w:type="dxa"/>
            <w:gridSpan w:val="6"/>
            <w:tcBorders>
              <w:bottom w:val="single" w:sz="4" w:space="0" w:color="000000" w:themeColor="text1"/>
            </w:tcBorders>
            <w:shd w:val="clear" w:color="auto" w:fill="auto"/>
          </w:tcPr>
          <w:p w14:paraId="45AC5019" w14:textId="77777777" w:rsidR="00A30D88" w:rsidRPr="00564D03" w:rsidRDefault="00A30D88" w:rsidP="00A55B6E">
            <w:pPr>
              <w:rPr>
                <w:sz w:val="20"/>
                <w:szCs w:val="20"/>
              </w:rPr>
            </w:pPr>
            <w:r w:rsidRPr="00564D03">
              <w:rPr>
                <w:sz w:val="20"/>
                <w:szCs w:val="20"/>
              </w:rPr>
              <w:t>8. Is there a comprehensive and costed M&amp;E plan with specified data collection sources and methods to support evidence-based management and monitoring of the project?</w:t>
            </w:r>
          </w:p>
        </w:tc>
        <w:tc>
          <w:tcPr>
            <w:tcW w:w="630" w:type="dxa"/>
            <w:tcBorders>
              <w:bottom w:val="single" w:sz="4" w:space="0" w:color="000000" w:themeColor="text1"/>
            </w:tcBorders>
            <w:shd w:val="clear" w:color="auto" w:fill="FFFF00"/>
            <w:vAlign w:val="center"/>
          </w:tcPr>
          <w:p w14:paraId="7E89A6F8" w14:textId="77777777" w:rsidR="00A30D88" w:rsidRPr="00564D03" w:rsidRDefault="00A30D88" w:rsidP="00A55B6E">
            <w:pPr>
              <w:rPr>
                <w:sz w:val="20"/>
                <w:szCs w:val="20"/>
              </w:rPr>
            </w:pPr>
            <w:r w:rsidRPr="00564D03">
              <w:rPr>
                <w:sz w:val="20"/>
                <w:szCs w:val="20"/>
                <w:highlight w:val="yellow"/>
              </w:rPr>
              <w:t>Yes (2)</w:t>
            </w:r>
          </w:p>
        </w:tc>
        <w:tc>
          <w:tcPr>
            <w:tcW w:w="540" w:type="dxa"/>
            <w:tcBorders>
              <w:bottom w:val="single" w:sz="4" w:space="0" w:color="000000" w:themeColor="text1"/>
            </w:tcBorders>
            <w:shd w:val="clear" w:color="auto" w:fill="auto"/>
            <w:vAlign w:val="center"/>
          </w:tcPr>
          <w:p w14:paraId="01D77AC6" w14:textId="77777777" w:rsidR="00A30D88" w:rsidRPr="00564D03" w:rsidRDefault="00A30D88" w:rsidP="00A55B6E">
            <w:pPr>
              <w:rPr>
                <w:sz w:val="20"/>
                <w:szCs w:val="20"/>
              </w:rPr>
            </w:pPr>
            <w:r w:rsidRPr="00564D03">
              <w:rPr>
                <w:sz w:val="20"/>
                <w:szCs w:val="20"/>
              </w:rPr>
              <w:t>No (0)</w:t>
            </w:r>
          </w:p>
        </w:tc>
      </w:tr>
      <w:tr w:rsidR="00A30D88" w:rsidRPr="00564D03" w14:paraId="58D81937" w14:textId="77777777" w:rsidTr="0029607B">
        <w:trPr>
          <w:trHeight w:val="679"/>
        </w:trPr>
        <w:tc>
          <w:tcPr>
            <w:tcW w:w="9018" w:type="dxa"/>
            <w:gridSpan w:val="6"/>
            <w:vMerge w:val="restart"/>
            <w:shd w:val="clear" w:color="auto" w:fill="auto"/>
          </w:tcPr>
          <w:p w14:paraId="4F99C2F0" w14:textId="77777777" w:rsidR="00A30D88" w:rsidRPr="00564D03" w:rsidRDefault="00A30D88" w:rsidP="00A55B6E">
            <w:pPr>
              <w:rPr>
                <w:sz w:val="20"/>
                <w:szCs w:val="20"/>
              </w:rPr>
            </w:pPr>
            <w:r w:rsidRPr="00564D03">
              <w:rPr>
                <w:sz w:val="20"/>
                <w:szCs w:val="20"/>
              </w:rPr>
              <w:t>9. Is the project’s governance mechanism clearly defined in the project document, including planned composition of the project board?</w:t>
            </w:r>
          </w:p>
          <w:p w14:paraId="58D862C7"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project’s governance mechanism is fully defined in the project composition. Individuals have been specified for each position in the governance mechanism (esp. all members of the project board), and full terms of reference of the project board has been attached to the project document. A conversation has been held with each board member on their role and responsibilities, and all members agree on the terms of reference.</w:t>
            </w:r>
          </w:p>
          <w:p w14:paraId="00525439"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 xml:space="preserve">3: </w:t>
            </w:r>
            <w:r w:rsidRPr="00564D03">
              <w:rPr>
                <w:noProof w:val="0"/>
                <w:sz w:val="20"/>
                <w:szCs w:val="20"/>
                <w:lang w:val="en-US"/>
              </w:rPr>
              <w:t>The project’s governance mechanism is almost fully defined in the project document. Individuals have been specified for each position in the governance mechanism (esp. all members of the project board). While full terms of reference of the project board may not be attached, the project document describes the responsibilities of the project board, project director/manager and quality assurance roles.</w:t>
            </w:r>
          </w:p>
          <w:p w14:paraId="7175BFB5"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project’s governance mechanism is partially defined in the project document; specific institutions are noted as holding key governance roles, but individuals have not yet been specified. The project document lists the most important responsibilities of the project board, project director/manager and quality assurance roles, but full terms of reference are not included.</w:t>
            </w:r>
          </w:p>
          <w:p w14:paraId="4D487B04"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project’s governance mechanism is loosely defined in the project document, only mentioning key roles that will need to be filled at a later date. No information on the responsibilities of key positions in the governance mechanism.</w:t>
            </w:r>
          </w:p>
          <w:p w14:paraId="70A41EB1"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governance mechanism is not clearly defined in the project document</w:t>
            </w:r>
          </w:p>
          <w:p w14:paraId="633A6F20"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tcPr>
          <w:p w14:paraId="53C5FE02" w14:textId="77777777" w:rsidR="00A30D88" w:rsidRPr="00564D03" w:rsidRDefault="00A30D88" w:rsidP="00A55B6E">
            <w:pPr>
              <w:rPr>
                <w:sz w:val="20"/>
                <w:szCs w:val="20"/>
              </w:rPr>
            </w:pPr>
            <w:r w:rsidRPr="00564D03">
              <w:rPr>
                <w:sz w:val="20"/>
                <w:szCs w:val="20"/>
              </w:rPr>
              <w:t xml:space="preserve">Rating Score </w:t>
            </w:r>
          </w:p>
          <w:p w14:paraId="6DAE7554" w14:textId="77777777" w:rsidR="00A30D88" w:rsidRPr="00564D03" w:rsidRDefault="00A30D88" w:rsidP="00A55B6E">
            <w:pPr>
              <w:rPr>
                <w:sz w:val="20"/>
                <w:szCs w:val="20"/>
                <w:highlight w:val="yellow"/>
              </w:rPr>
            </w:pPr>
          </w:p>
        </w:tc>
      </w:tr>
      <w:tr w:rsidR="00A30D88" w:rsidRPr="00564D03" w14:paraId="41D22024" w14:textId="77777777" w:rsidTr="0029607B">
        <w:trPr>
          <w:trHeight w:val="890"/>
        </w:trPr>
        <w:tc>
          <w:tcPr>
            <w:tcW w:w="9018" w:type="dxa"/>
            <w:gridSpan w:val="6"/>
            <w:vMerge/>
            <w:tcBorders>
              <w:bottom w:val="single" w:sz="4" w:space="0" w:color="000000" w:themeColor="text1"/>
            </w:tcBorders>
            <w:shd w:val="clear" w:color="auto" w:fill="auto"/>
          </w:tcPr>
          <w:p w14:paraId="754C3D00"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08CD2A08" w14:textId="77777777" w:rsidR="00A30D88" w:rsidRPr="00564D03" w:rsidRDefault="00A30D88" w:rsidP="00A55B6E">
            <w:pPr>
              <w:rPr>
                <w:sz w:val="20"/>
                <w:szCs w:val="20"/>
              </w:rPr>
            </w:pPr>
            <w:r w:rsidRPr="00564D03">
              <w:rPr>
                <w:sz w:val="20"/>
                <w:szCs w:val="20"/>
              </w:rPr>
              <w:t>3</w:t>
            </w:r>
          </w:p>
        </w:tc>
      </w:tr>
      <w:tr w:rsidR="00A30D88" w:rsidRPr="00564D03" w14:paraId="7F4A2A1D" w14:textId="77777777" w:rsidTr="0029607B">
        <w:trPr>
          <w:trHeight w:val="890"/>
        </w:trPr>
        <w:tc>
          <w:tcPr>
            <w:tcW w:w="10188" w:type="dxa"/>
            <w:gridSpan w:val="8"/>
            <w:tcBorders>
              <w:bottom w:val="single" w:sz="4" w:space="0" w:color="000000" w:themeColor="text1"/>
            </w:tcBorders>
            <w:shd w:val="clear" w:color="auto" w:fill="auto"/>
          </w:tcPr>
          <w:p w14:paraId="3527D780" w14:textId="77777777" w:rsidR="00A30D88" w:rsidRPr="00564D03" w:rsidRDefault="00A30D88" w:rsidP="00A55B6E">
            <w:pPr>
              <w:rPr>
                <w:sz w:val="20"/>
                <w:szCs w:val="20"/>
              </w:rPr>
            </w:pPr>
            <w:r w:rsidRPr="00564D03">
              <w:rPr>
                <w:sz w:val="20"/>
                <w:szCs w:val="20"/>
              </w:rPr>
              <w:t>Evidence</w:t>
            </w:r>
          </w:p>
          <w:p w14:paraId="54831BD8" w14:textId="77777777" w:rsidR="00A30D88" w:rsidRPr="00564D03" w:rsidRDefault="00A30D88" w:rsidP="00A55C66">
            <w:pPr>
              <w:pStyle w:val="NoSpacing"/>
              <w:jc w:val="left"/>
              <w:rPr>
                <w:sz w:val="20"/>
                <w:szCs w:val="20"/>
                <w:lang w:val="en-US"/>
              </w:rPr>
            </w:pPr>
            <w:r w:rsidRPr="00564D03">
              <w:rPr>
                <w:sz w:val="20"/>
                <w:szCs w:val="20"/>
                <w:lang w:val="en-US"/>
              </w:rPr>
              <w:t>The governance mechanism is almost fully d</w:t>
            </w:r>
            <w:r w:rsidR="003B4955" w:rsidRPr="00564D03">
              <w:rPr>
                <w:sz w:val="20"/>
                <w:szCs w:val="20"/>
                <w:lang w:val="en-US"/>
              </w:rPr>
              <w:t>efined in the project document.</w:t>
            </w:r>
            <w:r w:rsidRPr="00564D03">
              <w:rPr>
                <w:sz w:val="20"/>
                <w:szCs w:val="20"/>
                <w:lang w:val="en-US"/>
              </w:rPr>
              <w:t xml:space="preserve">  See Section H.  Terms of references for project structures, mechanisms and specialists assigned to implement the project are outlined in Annex </w:t>
            </w:r>
            <w:r w:rsidR="00FF01DD" w:rsidRPr="00564D03">
              <w:rPr>
                <w:sz w:val="20"/>
                <w:szCs w:val="20"/>
                <w:lang w:val="en-US"/>
              </w:rPr>
              <w:t>7</w:t>
            </w:r>
            <w:r w:rsidRPr="00564D03">
              <w:rPr>
                <w:sz w:val="20"/>
                <w:szCs w:val="20"/>
                <w:lang w:val="en-US"/>
              </w:rPr>
              <w:t xml:space="preserve">.  </w:t>
            </w:r>
          </w:p>
          <w:p w14:paraId="44D01F36" w14:textId="77777777" w:rsidR="00A30D88" w:rsidRPr="00564D03" w:rsidRDefault="00A30D88" w:rsidP="00A55B6E">
            <w:pPr>
              <w:rPr>
                <w:sz w:val="20"/>
                <w:szCs w:val="20"/>
              </w:rPr>
            </w:pPr>
            <w:r w:rsidRPr="00564D03">
              <w:rPr>
                <w:sz w:val="20"/>
                <w:szCs w:val="20"/>
              </w:rPr>
              <w:t>.</w:t>
            </w:r>
          </w:p>
        </w:tc>
      </w:tr>
      <w:tr w:rsidR="00A30D88" w:rsidRPr="00564D03" w14:paraId="35CA3033" w14:textId="77777777" w:rsidTr="0029607B">
        <w:trPr>
          <w:trHeight w:val="679"/>
        </w:trPr>
        <w:tc>
          <w:tcPr>
            <w:tcW w:w="9018" w:type="dxa"/>
            <w:gridSpan w:val="6"/>
            <w:vMerge w:val="restart"/>
            <w:shd w:val="clear" w:color="auto" w:fill="auto"/>
          </w:tcPr>
          <w:p w14:paraId="5B3E9005" w14:textId="77777777" w:rsidR="00A30D88" w:rsidRPr="00564D03" w:rsidRDefault="00A30D88" w:rsidP="00A55B6E">
            <w:pPr>
              <w:rPr>
                <w:sz w:val="20"/>
                <w:szCs w:val="20"/>
              </w:rPr>
            </w:pPr>
            <w:r w:rsidRPr="00564D03">
              <w:rPr>
                <w:sz w:val="20"/>
                <w:szCs w:val="20"/>
              </w:rPr>
              <w:t>10. Have the project risks been identified with clear plans stated to manage and mitigate each risk? (select from options 0-4 that best reflects this project):</w:t>
            </w:r>
          </w:p>
          <w:p w14:paraId="0A2808D4"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Project risks fully described in the project risk log, based on comprehensive analysis which references key assumptions made in the project’s theory of change. Clear and complete plan in place to manage and mitigate each risk. </w:t>
            </w:r>
          </w:p>
          <w:p w14:paraId="3CE76DE7"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Project risks identified in the project risk log. Clear plan in place to manage and mitigate risks. </w:t>
            </w:r>
          </w:p>
          <w:p w14:paraId="15701C4D"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Some risks identified in the initial project risk log. While some general mitigation measures have been identified, they do not adequately and fully address all the identified risks.</w:t>
            </w:r>
          </w:p>
          <w:p w14:paraId="08FA603C"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Some risks identified in the initial project risk log, but no clear risk mitigation measures identified.</w:t>
            </w:r>
          </w:p>
          <w:p w14:paraId="084AA25C"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Risks not clearly identified. No initial project risk log included with the project document.</w:t>
            </w:r>
          </w:p>
          <w:p w14:paraId="32435E9E" w14:textId="77777777" w:rsidR="00A30D88" w:rsidRPr="00564D03" w:rsidRDefault="00A30D88" w:rsidP="00A55B6E">
            <w:pPr>
              <w:rPr>
                <w:sz w:val="20"/>
                <w:szCs w:val="20"/>
              </w:rPr>
            </w:pPr>
            <w:r w:rsidRPr="00564D03">
              <w:rPr>
                <w:sz w:val="20"/>
                <w:szCs w:val="20"/>
              </w:rPr>
              <w:t>*Note:  Management Action must be taken for scores of 0 or 1</w:t>
            </w:r>
          </w:p>
        </w:tc>
        <w:tc>
          <w:tcPr>
            <w:tcW w:w="1170" w:type="dxa"/>
            <w:gridSpan w:val="2"/>
            <w:shd w:val="clear" w:color="auto" w:fill="auto"/>
          </w:tcPr>
          <w:p w14:paraId="5D9199E8" w14:textId="77777777" w:rsidR="00A30D88" w:rsidRPr="00564D03" w:rsidRDefault="00A30D88" w:rsidP="00A55B6E">
            <w:pPr>
              <w:rPr>
                <w:sz w:val="20"/>
                <w:szCs w:val="20"/>
              </w:rPr>
            </w:pPr>
            <w:r w:rsidRPr="00564D03">
              <w:rPr>
                <w:sz w:val="20"/>
                <w:szCs w:val="20"/>
              </w:rPr>
              <w:t>Rating Score</w:t>
            </w:r>
          </w:p>
        </w:tc>
      </w:tr>
      <w:tr w:rsidR="00A30D88" w:rsidRPr="00564D03" w14:paraId="70FD3B4C" w14:textId="77777777" w:rsidTr="0029607B">
        <w:trPr>
          <w:trHeight w:val="827"/>
        </w:trPr>
        <w:tc>
          <w:tcPr>
            <w:tcW w:w="9018" w:type="dxa"/>
            <w:gridSpan w:val="6"/>
            <w:vMerge/>
            <w:tcBorders>
              <w:bottom w:val="single" w:sz="4" w:space="0" w:color="000000" w:themeColor="text1"/>
            </w:tcBorders>
            <w:shd w:val="clear" w:color="auto" w:fill="auto"/>
          </w:tcPr>
          <w:p w14:paraId="28A7E2FB"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4BBB717A" w14:textId="77777777" w:rsidR="00A30D88" w:rsidRPr="00564D03" w:rsidRDefault="00A30D88" w:rsidP="00A55B6E">
            <w:pPr>
              <w:rPr>
                <w:sz w:val="20"/>
                <w:szCs w:val="20"/>
              </w:rPr>
            </w:pPr>
            <w:r w:rsidRPr="00564D03">
              <w:rPr>
                <w:sz w:val="20"/>
                <w:szCs w:val="20"/>
              </w:rPr>
              <w:t>4</w:t>
            </w:r>
          </w:p>
        </w:tc>
      </w:tr>
      <w:tr w:rsidR="00A30D88" w:rsidRPr="00564D03" w14:paraId="406997F3" w14:textId="77777777" w:rsidTr="0029607B">
        <w:trPr>
          <w:trHeight w:val="827"/>
        </w:trPr>
        <w:tc>
          <w:tcPr>
            <w:tcW w:w="9018" w:type="dxa"/>
            <w:gridSpan w:val="6"/>
            <w:tcBorders>
              <w:bottom w:val="single" w:sz="4" w:space="0" w:color="000000" w:themeColor="text1"/>
            </w:tcBorders>
            <w:shd w:val="clear" w:color="auto" w:fill="auto"/>
          </w:tcPr>
          <w:p w14:paraId="3DD8B49E" w14:textId="77777777" w:rsidR="00A30D88" w:rsidRPr="00564D03" w:rsidRDefault="00A30D88" w:rsidP="00A55B6E">
            <w:pPr>
              <w:rPr>
                <w:sz w:val="20"/>
                <w:szCs w:val="20"/>
              </w:rPr>
            </w:pPr>
            <w:r w:rsidRPr="00564D03">
              <w:rPr>
                <w:sz w:val="20"/>
                <w:szCs w:val="20"/>
              </w:rPr>
              <w:t>Evidence</w:t>
            </w:r>
          </w:p>
          <w:p w14:paraId="3D95DB5A" w14:textId="77777777" w:rsidR="00A30D88" w:rsidRPr="00564D03" w:rsidRDefault="00A30D88" w:rsidP="00FF01DD">
            <w:pPr>
              <w:rPr>
                <w:sz w:val="20"/>
                <w:szCs w:val="20"/>
              </w:rPr>
            </w:pPr>
            <w:r w:rsidRPr="00564D03">
              <w:rPr>
                <w:sz w:val="20"/>
                <w:szCs w:val="20"/>
              </w:rPr>
              <w:t>Risks and assumptions have been fully identified in the project.  Measures to mitigate the risk have been consider and addressed in the project document. See section E.1.</w:t>
            </w:r>
            <w:r w:rsidR="00FF01DD" w:rsidRPr="00564D03">
              <w:rPr>
                <w:sz w:val="20"/>
                <w:szCs w:val="20"/>
              </w:rPr>
              <w:t xml:space="preserve">  The risks were based on an in-depth assessment and an extensive set of consultations and review of the background documentation.</w:t>
            </w:r>
          </w:p>
        </w:tc>
        <w:tc>
          <w:tcPr>
            <w:tcW w:w="1170" w:type="dxa"/>
            <w:gridSpan w:val="2"/>
            <w:tcBorders>
              <w:bottom w:val="single" w:sz="4" w:space="0" w:color="000000" w:themeColor="text1"/>
            </w:tcBorders>
            <w:shd w:val="clear" w:color="auto" w:fill="auto"/>
          </w:tcPr>
          <w:p w14:paraId="390CF040" w14:textId="77777777" w:rsidR="00A30D88" w:rsidRPr="00564D03" w:rsidRDefault="00A30D88" w:rsidP="00A55B6E">
            <w:pPr>
              <w:rPr>
                <w:sz w:val="20"/>
                <w:szCs w:val="20"/>
              </w:rPr>
            </w:pPr>
          </w:p>
        </w:tc>
      </w:tr>
      <w:tr w:rsidR="00A30D88" w:rsidRPr="00564D03" w14:paraId="65AE204F" w14:textId="77777777" w:rsidTr="0029607B">
        <w:trPr>
          <w:trHeight w:val="440"/>
        </w:trPr>
        <w:tc>
          <w:tcPr>
            <w:tcW w:w="1530" w:type="dxa"/>
            <w:tcBorders>
              <w:right w:val="nil"/>
            </w:tcBorders>
            <w:shd w:val="clear" w:color="auto" w:fill="C2D69B" w:themeFill="accent3" w:themeFillTint="99"/>
            <w:vAlign w:val="center"/>
          </w:tcPr>
          <w:p w14:paraId="2DF710CE" w14:textId="77777777" w:rsidR="00A30D88" w:rsidRPr="00564D03" w:rsidRDefault="00A30D88" w:rsidP="00A55B6E">
            <w:pPr>
              <w:rPr>
                <w:sz w:val="20"/>
                <w:szCs w:val="20"/>
              </w:rPr>
            </w:pPr>
            <w:r w:rsidRPr="00564D03">
              <w:rPr>
                <w:sz w:val="20"/>
                <w:szCs w:val="20"/>
              </w:rPr>
              <w:t>Efficient</w:t>
            </w:r>
          </w:p>
        </w:tc>
        <w:tc>
          <w:tcPr>
            <w:tcW w:w="8658" w:type="dxa"/>
            <w:gridSpan w:val="7"/>
            <w:tcBorders>
              <w:left w:val="nil"/>
            </w:tcBorders>
            <w:shd w:val="clear" w:color="auto" w:fill="C2D69B" w:themeFill="accent3" w:themeFillTint="99"/>
            <w:vAlign w:val="center"/>
          </w:tcPr>
          <w:p w14:paraId="7A4C8C45" w14:textId="77777777" w:rsidR="00A30D88" w:rsidRPr="00564D03" w:rsidRDefault="00A30D88" w:rsidP="00A55B6E">
            <w:pPr>
              <w:pStyle w:val="ListParagraph"/>
              <w:rPr>
                <w:noProof w:val="0"/>
                <w:sz w:val="20"/>
                <w:szCs w:val="20"/>
                <w:lang w:val="en-US"/>
              </w:rPr>
            </w:pPr>
          </w:p>
        </w:tc>
      </w:tr>
      <w:tr w:rsidR="00A30D88" w:rsidRPr="00564D03" w14:paraId="305814AD" w14:textId="77777777" w:rsidTr="0029607B">
        <w:trPr>
          <w:trHeight w:val="44"/>
        </w:trPr>
        <w:tc>
          <w:tcPr>
            <w:tcW w:w="9018" w:type="dxa"/>
            <w:gridSpan w:val="6"/>
            <w:tcBorders>
              <w:bottom w:val="single" w:sz="4" w:space="0" w:color="000000" w:themeColor="text1"/>
            </w:tcBorders>
            <w:shd w:val="clear" w:color="auto" w:fill="auto"/>
          </w:tcPr>
          <w:p w14:paraId="641A7075" w14:textId="77777777" w:rsidR="00A30D88" w:rsidRPr="00564D03" w:rsidRDefault="00A30D88" w:rsidP="00A55B6E">
            <w:pPr>
              <w:rPr>
                <w:color w:val="000000" w:themeColor="text1"/>
                <w:sz w:val="20"/>
                <w:szCs w:val="20"/>
              </w:rPr>
            </w:pPr>
            <w:r w:rsidRPr="00564D03">
              <w:rPr>
                <w:sz w:val="20"/>
                <w:szCs w:val="20"/>
              </w:rPr>
              <w:t>11. 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630" w:type="dxa"/>
            <w:tcBorders>
              <w:bottom w:val="single" w:sz="4" w:space="0" w:color="000000" w:themeColor="text1"/>
            </w:tcBorders>
            <w:shd w:val="clear" w:color="auto" w:fill="FFFF00"/>
            <w:vAlign w:val="center"/>
          </w:tcPr>
          <w:p w14:paraId="655918B6" w14:textId="77777777" w:rsidR="00A30D88" w:rsidRPr="00564D03" w:rsidRDefault="00A30D88" w:rsidP="00A55B6E">
            <w:pPr>
              <w:rPr>
                <w:sz w:val="20"/>
                <w:szCs w:val="20"/>
              </w:rPr>
            </w:pPr>
            <w:r w:rsidRPr="00564D03">
              <w:rPr>
                <w:sz w:val="20"/>
                <w:szCs w:val="20"/>
                <w:highlight w:val="yellow"/>
              </w:rPr>
              <w:t>Yes (2)</w:t>
            </w:r>
          </w:p>
        </w:tc>
        <w:tc>
          <w:tcPr>
            <w:tcW w:w="540" w:type="dxa"/>
            <w:tcBorders>
              <w:bottom w:val="single" w:sz="4" w:space="0" w:color="000000" w:themeColor="text1"/>
            </w:tcBorders>
            <w:shd w:val="clear" w:color="auto" w:fill="auto"/>
            <w:vAlign w:val="center"/>
          </w:tcPr>
          <w:p w14:paraId="2615E0A6" w14:textId="77777777" w:rsidR="00A30D88" w:rsidRPr="00564D03" w:rsidRDefault="00A30D88" w:rsidP="00A55B6E">
            <w:pPr>
              <w:rPr>
                <w:sz w:val="20"/>
                <w:szCs w:val="20"/>
              </w:rPr>
            </w:pPr>
            <w:r w:rsidRPr="00564D03">
              <w:rPr>
                <w:sz w:val="20"/>
                <w:szCs w:val="20"/>
              </w:rPr>
              <w:t>No (0)</w:t>
            </w:r>
          </w:p>
        </w:tc>
      </w:tr>
      <w:tr w:rsidR="00A30D88" w:rsidRPr="00564D03" w14:paraId="76091FF7" w14:textId="77777777" w:rsidTr="0029607B">
        <w:trPr>
          <w:trHeight w:val="44"/>
        </w:trPr>
        <w:tc>
          <w:tcPr>
            <w:tcW w:w="9018" w:type="dxa"/>
            <w:gridSpan w:val="6"/>
            <w:tcBorders>
              <w:bottom w:val="single" w:sz="4" w:space="0" w:color="000000" w:themeColor="text1"/>
            </w:tcBorders>
            <w:shd w:val="clear" w:color="auto" w:fill="auto"/>
          </w:tcPr>
          <w:p w14:paraId="3E1DF88E" w14:textId="77777777" w:rsidR="00A30D88" w:rsidRPr="00564D03" w:rsidRDefault="00A30D88" w:rsidP="00A55B6E">
            <w:pPr>
              <w:rPr>
                <w:sz w:val="20"/>
                <w:szCs w:val="20"/>
              </w:rPr>
            </w:pPr>
            <w:r w:rsidRPr="00564D03">
              <w:rPr>
                <w:sz w:val="20"/>
                <w:szCs w:val="20"/>
              </w:rPr>
              <w:t>12. 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630" w:type="dxa"/>
            <w:tcBorders>
              <w:bottom w:val="single" w:sz="4" w:space="0" w:color="000000" w:themeColor="text1"/>
            </w:tcBorders>
            <w:shd w:val="clear" w:color="auto" w:fill="FFFF00"/>
            <w:vAlign w:val="center"/>
          </w:tcPr>
          <w:p w14:paraId="1ED532E9" w14:textId="77777777" w:rsidR="00A30D88" w:rsidRPr="00564D03" w:rsidRDefault="00A30D88" w:rsidP="00A55B6E">
            <w:pPr>
              <w:rPr>
                <w:sz w:val="20"/>
                <w:szCs w:val="20"/>
              </w:rPr>
            </w:pPr>
            <w:r w:rsidRPr="00564D03">
              <w:rPr>
                <w:sz w:val="20"/>
                <w:szCs w:val="20"/>
              </w:rPr>
              <w:t>Yes (2)</w:t>
            </w:r>
          </w:p>
        </w:tc>
        <w:tc>
          <w:tcPr>
            <w:tcW w:w="540" w:type="dxa"/>
            <w:tcBorders>
              <w:bottom w:val="single" w:sz="4" w:space="0" w:color="000000" w:themeColor="text1"/>
            </w:tcBorders>
            <w:shd w:val="clear" w:color="auto" w:fill="auto"/>
            <w:vAlign w:val="center"/>
          </w:tcPr>
          <w:p w14:paraId="740EC785" w14:textId="77777777" w:rsidR="00A30D88" w:rsidRPr="00564D03" w:rsidRDefault="00A30D88" w:rsidP="00A55B6E">
            <w:pPr>
              <w:rPr>
                <w:sz w:val="20"/>
                <w:szCs w:val="20"/>
              </w:rPr>
            </w:pPr>
            <w:r w:rsidRPr="00564D03">
              <w:rPr>
                <w:sz w:val="20"/>
                <w:szCs w:val="20"/>
              </w:rPr>
              <w:t>No (0)</w:t>
            </w:r>
          </w:p>
        </w:tc>
      </w:tr>
      <w:tr w:rsidR="00A30D88" w:rsidRPr="00564D03" w14:paraId="39285058" w14:textId="77777777" w:rsidTr="0029607B">
        <w:trPr>
          <w:trHeight w:val="44"/>
        </w:trPr>
        <w:tc>
          <w:tcPr>
            <w:tcW w:w="9018" w:type="dxa"/>
            <w:gridSpan w:val="6"/>
            <w:tcBorders>
              <w:bottom w:val="single" w:sz="4" w:space="0" w:color="000000" w:themeColor="text1"/>
            </w:tcBorders>
            <w:shd w:val="clear" w:color="auto" w:fill="auto"/>
          </w:tcPr>
          <w:p w14:paraId="571C4116" w14:textId="77777777" w:rsidR="00A30D88" w:rsidRPr="00564D03" w:rsidRDefault="00A30D88" w:rsidP="00A55B6E">
            <w:pPr>
              <w:rPr>
                <w:color w:val="000000" w:themeColor="text1"/>
                <w:sz w:val="20"/>
                <w:szCs w:val="20"/>
              </w:rPr>
            </w:pPr>
            <w:r w:rsidRPr="00564D03">
              <w:rPr>
                <w:sz w:val="20"/>
                <w:szCs w:val="20"/>
              </w:rPr>
              <w:t>13. Is the budget justified and supported with valid estimates?</w:t>
            </w:r>
          </w:p>
        </w:tc>
        <w:tc>
          <w:tcPr>
            <w:tcW w:w="630" w:type="dxa"/>
            <w:tcBorders>
              <w:bottom w:val="single" w:sz="4" w:space="0" w:color="000000" w:themeColor="text1"/>
            </w:tcBorders>
            <w:shd w:val="clear" w:color="auto" w:fill="FFFF00"/>
            <w:vAlign w:val="center"/>
          </w:tcPr>
          <w:p w14:paraId="71F9DAA8" w14:textId="77777777" w:rsidR="00A30D88" w:rsidRPr="00564D03" w:rsidRDefault="00A30D88" w:rsidP="00A55B6E">
            <w:pPr>
              <w:rPr>
                <w:sz w:val="20"/>
                <w:szCs w:val="20"/>
              </w:rPr>
            </w:pPr>
            <w:r w:rsidRPr="00564D03">
              <w:rPr>
                <w:sz w:val="20"/>
                <w:szCs w:val="20"/>
              </w:rPr>
              <w:t>Yes (2)</w:t>
            </w:r>
          </w:p>
        </w:tc>
        <w:tc>
          <w:tcPr>
            <w:tcW w:w="540" w:type="dxa"/>
            <w:tcBorders>
              <w:bottom w:val="single" w:sz="4" w:space="0" w:color="000000" w:themeColor="text1"/>
            </w:tcBorders>
            <w:shd w:val="clear" w:color="auto" w:fill="auto"/>
            <w:vAlign w:val="center"/>
          </w:tcPr>
          <w:p w14:paraId="19464DEE" w14:textId="77777777" w:rsidR="00A30D88" w:rsidRPr="00564D03" w:rsidRDefault="00A30D88" w:rsidP="00A55B6E">
            <w:pPr>
              <w:rPr>
                <w:sz w:val="20"/>
                <w:szCs w:val="20"/>
              </w:rPr>
            </w:pPr>
            <w:r w:rsidRPr="00564D03">
              <w:rPr>
                <w:sz w:val="20"/>
                <w:szCs w:val="20"/>
              </w:rPr>
              <w:t>No (0)</w:t>
            </w:r>
          </w:p>
        </w:tc>
      </w:tr>
      <w:tr w:rsidR="00A30D88" w:rsidRPr="00564D03" w14:paraId="13F3D02B" w14:textId="77777777" w:rsidTr="0029607B">
        <w:trPr>
          <w:trHeight w:val="44"/>
        </w:trPr>
        <w:tc>
          <w:tcPr>
            <w:tcW w:w="9018" w:type="dxa"/>
            <w:gridSpan w:val="6"/>
            <w:tcBorders>
              <w:bottom w:val="single" w:sz="4" w:space="0" w:color="000000" w:themeColor="text1"/>
            </w:tcBorders>
            <w:shd w:val="clear" w:color="auto" w:fill="auto"/>
          </w:tcPr>
          <w:p w14:paraId="5A9F123D" w14:textId="77777777" w:rsidR="00A30D88" w:rsidRPr="00564D03" w:rsidRDefault="00A30D88" w:rsidP="00A55B6E">
            <w:pPr>
              <w:rPr>
                <w:color w:val="000000" w:themeColor="text1"/>
                <w:sz w:val="20"/>
                <w:szCs w:val="20"/>
              </w:rPr>
            </w:pPr>
            <w:r w:rsidRPr="00564D03">
              <w:rPr>
                <w:sz w:val="20"/>
                <w:szCs w:val="20"/>
              </w:rPr>
              <w:t>14. Is the Country Office fully recovering its costs involved with project implementation?</w:t>
            </w:r>
          </w:p>
        </w:tc>
        <w:tc>
          <w:tcPr>
            <w:tcW w:w="630" w:type="dxa"/>
            <w:tcBorders>
              <w:bottom w:val="single" w:sz="4" w:space="0" w:color="000000" w:themeColor="text1"/>
            </w:tcBorders>
            <w:shd w:val="clear" w:color="auto" w:fill="FFFF00"/>
            <w:vAlign w:val="center"/>
          </w:tcPr>
          <w:p w14:paraId="238B98EF" w14:textId="77777777" w:rsidR="00A30D88" w:rsidRPr="00564D03" w:rsidRDefault="00A30D88" w:rsidP="00A55B6E">
            <w:pPr>
              <w:rPr>
                <w:sz w:val="20"/>
                <w:szCs w:val="20"/>
              </w:rPr>
            </w:pPr>
            <w:r w:rsidRPr="00564D03">
              <w:rPr>
                <w:sz w:val="20"/>
                <w:szCs w:val="20"/>
              </w:rPr>
              <w:t>Yes (2)</w:t>
            </w:r>
          </w:p>
        </w:tc>
        <w:tc>
          <w:tcPr>
            <w:tcW w:w="540" w:type="dxa"/>
            <w:tcBorders>
              <w:bottom w:val="single" w:sz="4" w:space="0" w:color="000000" w:themeColor="text1"/>
            </w:tcBorders>
            <w:shd w:val="clear" w:color="auto" w:fill="auto"/>
            <w:vAlign w:val="center"/>
          </w:tcPr>
          <w:p w14:paraId="3D76DC72" w14:textId="77777777" w:rsidR="00A30D88" w:rsidRPr="00564D03" w:rsidRDefault="00A30D88" w:rsidP="00A55B6E">
            <w:pPr>
              <w:rPr>
                <w:sz w:val="20"/>
                <w:szCs w:val="20"/>
              </w:rPr>
            </w:pPr>
            <w:r w:rsidRPr="00564D03">
              <w:rPr>
                <w:sz w:val="20"/>
                <w:szCs w:val="20"/>
              </w:rPr>
              <w:t>No (0)</w:t>
            </w:r>
          </w:p>
        </w:tc>
      </w:tr>
      <w:tr w:rsidR="00A30D88" w:rsidRPr="00564D03" w14:paraId="17AFEDDD" w14:textId="77777777" w:rsidTr="0029607B">
        <w:trPr>
          <w:trHeight w:val="440"/>
        </w:trPr>
        <w:tc>
          <w:tcPr>
            <w:tcW w:w="1530" w:type="dxa"/>
            <w:tcBorders>
              <w:right w:val="nil"/>
            </w:tcBorders>
            <w:shd w:val="clear" w:color="auto" w:fill="C2D69B" w:themeFill="accent3" w:themeFillTint="99"/>
            <w:vAlign w:val="center"/>
          </w:tcPr>
          <w:p w14:paraId="0B85B16E" w14:textId="77777777" w:rsidR="00A30D88" w:rsidRPr="00564D03" w:rsidRDefault="00A30D88" w:rsidP="00A55B6E">
            <w:pPr>
              <w:rPr>
                <w:sz w:val="20"/>
                <w:szCs w:val="20"/>
              </w:rPr>
            </w:pPr>
            <w:r w:rsidRPr="00564D03">
              <w:rPr>
                <w:sz w:val="20"/>
                <w:szCs w:val="20"/>
              </w:rPr>
              <w:t>Effective</w:t>
            </w:r>
          </w:p>
        </w:tc>
        <w:tc>
          <w:tcPr>
            <w:tcW w:w="8658" w:type="dxa"/>
            <w:gridSpan w:val="7"/>
            <w:tcBorders>
              <w:left w:val="nil"/>
            </w:tcBorders>
            <w:shd w:val="clear" w:color="auto" w:fill="C2D69B" w:themeFill="accent3" w:themeFillTint="99"/>
            <w:vAlign w:val="center"/>
          </w:tcPr>
          <w:p w14:paraId="22F47818" w14:textId="77777777" w:rsidR="00A30D88" w:rsidRPr="00564D03" w:rsidRDefault="00A30D88" w:rsidP="00A55B6E">
            <w:pPr>
              <w:pStyle w:val="ListParagraph"/>
              <w:rPr>
                <w:noProof w:val="0"/>
                <w:sz w:val="20"/>
                <w:szCs w:val="20"/>
                <w:lang w:val="en-US"/>
              </w:rPr>
            </w:pPr>
          </w:p>
        </w:tc>
      </w:tr>
      <w:tr w:rsidR="00A30D88" w:rsidRPr="00564D03" w14:paraId="55E67A6B" w14:textId="77777777" w:rsidTr="0029607B">
        <w:trPr>
          <w:trHeight w:val="889"/>
        </w:trPr>
        <w:tc>
          <w:tcPr>
            <w:tcW w:w="9018" w:type="dxa"/>
            <w:gridSpan w:val="6"/>
            <w:vMerge w:val="restart"/>
            <w:shd w:val="clear" w:color="auto" w:fill="auto"/>
          </w:tcPr>
          <w:p w14:paraId="5344F327" w14:textId="77777777" w:rsidR="00A30D88" w:rsidRPr="00564D03" w:rsidRDefault="00A30D88" w:rsidP="00A55B6E">
            <w:pPr>
              <w:rPr>
                <w:sz w:val="20"/>
                <w:szCs w:val="20"/>
              </w:rPr>
            </w:pPr>
            <w:r w:rsidRPr="00564D03">
              <w:rPr>
                <w:sz w:val="20"/>
                <w:szCs w:val="20"/>
              </w:rPr>
              <w:t>15. Is the chosen implementation modality most appropriate? (select from options 0-4 that best reflects this project):</w:t>
            </w:r>
          </w:p>
          <w:p w14:paraId="1730FE08"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p>
          <w:p w14:paraId="4D8E2ABC"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required IP assessments (capacity assessment, HACT micro assessment) have been conducted, and there is evidence that options for implementation modalities have been considered. There is justification for choosing the selected modality, based on the development context.</w:t>
            </w:r>
          </w:p>
          <w:p w14:paraId="620A401E"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capacity of the IP has been assessed, but the HACT micro assessment has not been done due to external factors outside of UNDP’s control. There is evidence that options for implementation modalities have been considered. There is justification for choosing the selected modality, based on the development context.</w:t>
            </w:r>
          </w:p>
          <w:p w14:paraId="3E4AA63A"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required assessments have not been conducted, but there is evidence that options for implementation modalities have been considered.</w:t>
            </w:r>
          </w:p>
          <w:p w14:paraId="50D7C50D"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required assessments have not been conducted, and there is no evidence that options for implementation modalities have been considered.</w:t>
            </w:r>
          </w:p>
          <w:p w14:paraId="00AF7698"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tcPr>
          <w:p w14:paraId="666543CA" w14:textId="77777777" w:rsidR="00A30D88" w:rsidRPr="00564D03" w:rsidRDefault="00A30D88" w:rsidP="00A55B6E">
            <w:pPr>
              <w:rPr>
                <w:sz w:val="20"/>
                <w:szCs w:val="20"/>
              </w:rPr>
            </w:pPr>
            <w:r w:rsidRPr="00564D03">
              <w:rPr>
                <w:sz w:val="20"/>
                <w:szCs w:val="20"/>
              </w:rPr>
              <w:t>Rating Score</w:t>
            </w:r>
          </w:p>
        </w:tc>
      </w:tr>
      <w:tr w:rsidR="00A30D88" w:rsidRPr="00564D03" w14:paraId="4DCBE757" w14:textId="77777777" w:rsidTr="0029607B">
        <w:trPr>
          <w:trHeight w:val="368"/>
        </w:trPr>
        <w:tc>
          <w:tcPr>
            <w:tcW w:w="9018" w:type="dxa"/>
            <w:gridSpan w:val="6"/>
            <w:vMerge/>
            <w:tcBorders>
              <w:bottom w:val="single" w:sz="4" w:space="0" w:color="000000" w:themeColor="text1"/>
            </w:tcBorders>
            <w:shd w:val="clear" w:color="auto" w:fill="auto"/>
          </w:tcPr>
          <w:p w14:paraId="05F33E9B"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5FB56AB7" w14:textId="77777777" w:rsidR="00A30D88" w:rsidRPr="00564D03" w:rsidRDefault="00A30D88" w:rsidP="00A55C66">
            <w:pPr>
              <w:pStyle w:val="NoSpacing"/>
              <w:jc w:val="left"/>
              <w:rPr>
                <w:b/>
                <w:sz w:val="20"/>
                <w:szCs w:val="20"/>
                <w:lang w:val="en-US"/>
              </w:rPr>
            </w:pPr>
            <w:r w:rsidRPr="00564D03">
              <w:rPr>
                <w:b/>
                <w:sz w:val="20"/>
                <w:szCs w:val="20"/>
                <w:lang w:val="en-US"/>
              </w:rPr>
              <w:t>N/A</w:t>
            </w:r>
          </w:p>
        </w:tc>
      </w:tr>
      <w:tr w:rsidR="00A30D88" w:rsidRPr="00564D03" w14:paraId="58A7E925" w14:textId="77777777" w:rsidTr="0029607B">
        <w:trPr>
          <w:trHeight w:val="368"/>
        </w:trPr>
        <w:tc>
          <w:tcPr>
            <w:tcW w:w="10188" w:type="dxa"/>
            <w:gridSpan w:val="8"/>
            <w:tcBorders>
              <w:bottom w:val="single" w:sz="4" w:space="0" w:color="000000" w:themeColor="text1"/>
            </w:tcBorders>
            <w:shd w:val="clear" w:color="auto" w:fill="auto"/>
          </w:tcPr>
          <w:p w14:paraId="2276CDEC" w14:textId="77777777" w:rsidR="00A30D88" w:rsidRPr="00564D03" w:rsidRDefault="00A30D88" w:rsidP="00A55B6E">
            <w:pPr>
              <w:rPr>
                <w:sz w:val="20"/>
                <w:szCs w:val="20"/>
              </w:rPr>
            </w:pPr>
            <w:r w:rsidRPr="00564D03">
              <w:rPr>
                <w:sz w:val="20"/>
                <w:szCs w:val="20"/>
              </w:rPr>
              <w:t xml:space="preserve">Evidence </w:t>
            </w:r>
          </w:p>
          <w:p w14:paraId="42C69DFE" w14:textId="77777777" w:rsidR="00A30D88" w:rsidRPr="00564D03" w:rsidRDefault="00A30D88" w:rsidP="00FF01DD">
            <w:pPr>
              <w:rPr>
                <w:sz w:val="20"/>
                <w:szCs w:val="20"/>
              </w:rPr>
            </w:pPr>
            <w:r w:rsidRPr="00564D03">
              <w:rPr>
                <w:sz w:val="20"/>
                <w:szCs w:val="20"/>
              </w:rPr>
              <w:t xml:space="preserve">This project will be executing through the National Implementation Modality (NIM) by UNDP Country Office (as the GEF Implementing Agency).  The choice of modality is based on agreement between the Government of </w:t>
            </w:r>
            <w:r w:rsidR="0006435E" w:rsidRPr="00564D03">
              <w:rPr>
                <w:sz w:val="20"/>
                <w:szCs w:val="20"/>
              </w:rPr>
              <w:t>Liberia</w:t>
            </w:r>
            <w:r w:rsidRPr="00564D03">
              <w:rPr>
                <w:sz w:val="20"/>
                <w:szCs w:val="20"/>
              </w:rPr>
              <w:t xml:space="preserve"> and UNDP.  </w:t>
            </w:r>
            <w:r w:rsidR="00FF01DD" w:rsidRPr="00564D03">
              <w:rPr>
                <w:sz w:val="20"/>
                <w:szCs w:val="20"/>
              </w:rPr>
              <w:t>The HACT micro-assessment was completed in June 2016.</w:t>
            </w:r>
          </w:p>
        </w:tc>
      </w:tr>
      <w:tr w:rsidR="00A30D88" w:rsidRPr="00564D03" w14:paraId="4CD2904C" w14:textId="77777777" w:rsidTr="0029607B">
        <w:trPr>
          <w:trHeight w:val="52"/>
        </w:trPr>
        <w:tc>
          <w:tcPr>
            <w:tcW w:w="9018" w:type="dxa"/>
            <w:gridSpan w:val="6"/>
            <w:tcBorders>
              <w:bottom w:val="single" w:sz="4" w:space="0" w:color="000000" w:themeColor="text1"/>
            </w:tcBorders>
            <w:shd w:val="clear" w:color="auto" w:fill="auto"/>
          </w:tcPr>
          <w:p w14:paraId="3CA82268" w14:textId="77777777" w:rsidR="00A30D88" w:rsidRPr="00564D03" w:rsidRDefault="00A30D88" w:rsidP="00A55B6E">
            <w:pPr>
              <w:rPr>
                <w:color w:val="000000" w:themeColor="text1"/>
                <w:sz w:val="20"/>
                <w:szCs w:val="20"/>
              </w:rPr>
            </w:pPr>
            <w:r w:rsidRPr="00564D03">
              <w:rPr>
                <w:sz w:val="20"/>
                <w:szCs w:val="20"/>
              </w:rPr>
              <w:t>16. Have targeted groups, including marginalized populations that will be affected by the project, been engaged in the design of the project?</w:t>
            </w:r>
          </w:p>
        </w:tc>
        <w:tc>
          <w:tcPr>
            <w:tcW w:w="630" w:type="dxa"/>
            <w:tcBorders>
              <w:bottom w:val="single" w:sz="4" w:space="0" w:color="000000" w:themeColor="text1"/>
            </w:tcBorders>
            <w:shd w:val="clear" w:color="auto" w:fill="FFFF00"/>
            <w:vAlign w:val="center"/>
          </w:tcPr>
          <w:p w14:paraId="193CD430" w14:textId="77777777" w:rsidR="00A30D88" w:rsidRPr="00564D03" w:rsidRDefault="00A30D88" w:rsidP="00A55B6E">
            <w:pPr>
              <w:rPr>
                <w:sz w:val="20"/>
                <w:szCs w:val="20"/>
              </w:rPr>
            </w:pPr>
            <w:r w:rsidRPr="00564D03">
              <w:rPr>
                <w:sz w:val="20"/>
                <w:szCs w:val="20"/>
              </w:rPr>
              <w:t>Yes (</w:t>
            </w:r>
            <w:r w:rsidRPr="00564D03">
              <w:rPr>
                <w:sz w:val="20"/>
                <w:szCs w:val="20"/>
                <w:highlight w:val="yellow"/>
              </w:rPr>
              <w:t>2</w:t>
            </w:r>
            <w:r w:rsidRPr="00564D03">
              <w:rPr>
                <w:sz w:val="20"/>
                <w:szCs w:val="20"/>
              </w:rPr>
              <w:t>)</w:t>
            </w:r>
          </w:p>
        </w:tc>
        <w:tc>
          <w:tcPr>
            <w:tcW w:w="540" w:type="dxa"/>
            <w:tcBorders>
              <w:bottom w:val="single" w:sz="4" w:space="0" w:color="000000" w:themeColor="text1"/>
            </w:tcBorders>
            <w:shd w:val="clear" w:color="auto" w:fill="auto"/>
            <w:vAlign w:val="center"/>
          </w:tcPr>
          <w:p w14:paraId="4DA4F833" w14:textId="77777777" w:rsidR="00A30D88" w:rsidRPr="00564D03" w:rsidRDefault="00A30D88" w:rsidP="00A55B6E">
            <w:pPr>
              <w:rPr>
                <w:sz w:val="20"/>
                <w:szCs w:val="20"/>
              </w:rPr>
            </w:pPr>
            <w:r w:rsidRPr="00564D03">
              <w:rPr>
                <w:sz w:val="20"/>
                <w:szCs w:val="20"/>
              </w:rPr>
              <w:t>No (0)</w:t>
            </w:r>
          </w:p>
        </w:tc>
      </w:tr>
      <w:tr w:rsidR="00A30D88" w:rsidRPr="00564D03" w14:paraId="449CBE8D" w14:textId="77777777" w:rsidTr="0029607B">
        <w:trPr>
          <w:trHeight w:val="52"/>
        </w:trPr>
        <w:tc>
          <w:tcPr>
            <w:tcW w:w="9018" w:type="dxa"/>
            <w:gridSpan w:val="6"/>
            <w:tcBorders>
              <w:bottom w:val="single" w:sz="4" w:space="0" w:color="000000" w:themeColor="text1"/>
            </w:tcBorders>
            <w:shd w:val="clear" w:color="auto" w:fill="auto"/>
          </w:tcPr>
          <w:p w14:paraId="44F6904C" w14:textId="77777777" w:rsidR="00A30D88" w:rsidRPr="00564D03" w:rsidRDefault="00A30D88" w:rsidP="00A55B6E">
            <w:pPr>
              <w:rPr>
                <w:sz w:val="20"/>
                <w:szCs w:val="20"/>
              </w:rPr>
            </w:pPr>
            <w:r w:rsidRPr="00564D03">
              <w:rPr>
                <w:sz w:val="20"/>
                <w:szCs w:val="20"/>
              </w:rPr>
              <w:t>17. Does the project have explicit plans for evaluation or other lesson learning, timed to inform course corrections if needed during project implementation?</w:t>
            </w:r>
          </w:p>
        </w:tc>
        <w:tc>
          <w:tcPr>
            <w:tcW w:w="630" w:type="dxa"/>
            <w:tcBorders>
              <w:bottom w:val="single" w:sz="4" w:space="0" w:color="000000" w:themeColor="text1"/>
            </w:tcBorders>
            <w:shd w:val="clear" w:color="auto" w:fill="FFFF00"/>
            <w:vAlign w:val="center"/>
          </w:tcPr>
          <w:p w14:paraId="420A8189" w14:textId="77777777" w:rsidR="00A30D88" w:rsidRPr="00564D03" w:rsidRDefault="00A30D88" w:rsidP="00A55B6E">
            <w:pPr>
              <w:rPr>
                <w:sz w:val="20"/>
                <w:szCs w:val="20"/>
              </w:rPr>
            </w:pPr>
            <w:r w:rsidRPr="00564D03">
              <w:rPr>
                <w:sz w:val="20"/>
                <w:szCs w:val="20"/>
              </w:rPr>
              <w:t>Yes (</w:t>
            </w:r>
            <w:r w:rsidRPr="00564D03">
              <w:rPr>
                <w:sz w:val="20"/>
                <w:szCs w:val="20"/>
                <w:highlight w:val="yellow"/>
              </w:rPr>
              <w:t>2</w:t>
            </w:r>
            <w:r w:rsidRPr="00564D03">
              <w:rPr>
                <w:sz w:val="20"/>
                <w:szCs w:val="20"/>
              </w:rPr>
              <w:t>)</w:t>
            </w:r>
          </w:p>
        </w:tc>
        <w:tc>
          <w:tcPr>
            <w:tcW w:w="540" w:type="dxa"/>
            <w:tcBorders>
              <w:bottom w:val="single" w:sz="4" w:space="0" w:color="000000" w:themeColor="text1"/>
            </w:tcBorders>
            <w:shd w:val="clear" w:color="auto" w:fill="auto"/>
            <w:vAlign w:val="center"/>
          </w:tcPr>
          <w:p w14:paraId="28183B04" w14:textId="77777777" w:rsidR="00A30D88" w:rsidRPr="00564D03" w:rsidRDefault="00A30D88" w:rsidP="00A55B6E">
            <w:pPr>
              <w:rPr>
                <w:sz w:val="20"/>
                <w:szCs w:val="20"/>
              </w:rPr>
            </w:pPr>
            <w:r w:rsidRPr="00564D03">
              <w:rPr>
                <w:sz w:val="20"/>
                <w:szCs w:val="20"/>
              </w:rPr>
              <w:t>No (0)</w:t>
            </w:r>
          </w:p>
        </w:tc>
      </w:tr>
      <w:tr w:rsidR="00A30D88" w:rsidRPr="00564D03" w14:paraId="29025C87" w14:textId="77777777" w:rsidTr="0029607B">
        <w:trPr>
          <w:trHeight w:val="1109"/>
        </w:trPr>
        <w:tc>
          <w:tcPr>
            <w:tcW w:w="9018" w:type="dxa"/>
            <w:gridSpan w:val="6"/>
            <w:vMerge w:val="restart"/>
            <w:shd w:val="clear" w:color="auto" w:fill="auto"/>
          </w:tcPr>
          <w:p w14:paraId="4C47069B" w14:textId="77777777" w:rsidR="00A30D88" w:rsidRPr="00564D03" w:rsidRDefault="00A30D88" w:rsidP="00A55B6E">
            <w:pPr>
              <w:rPr>
                <w:sz w:val="20"/>
                <w:szCs w:val="20"/>
              </w:rPr>
            </w:pPr>
            <w:r w:rsidRPr="00564D03">
              <w:rPr>
                <w:sz w:val="20"/>
                <w:szCs w:val="20"/>
              </w:rPr>
              <w:t>18. The project budget at the output level reflects adequate financial investments contributing to the advancement of gender equality. This can include outputs that have adequately mainstreamed gender (GEN2), and/or outputs for gender specific or stand-alone intervention (GEN3).</w:t>
            </w:r>
          </w:p>
          <w:p w14:paraId="5BD54AEA" w14:textId="77777777" w:rsidR="009242C4" w:rsidRPr="00564D03" w:rsidRDefault="00A30D88" w:rsidP="009242C4">
            <w:pPr>
              <w:pStyle w:val="ListParagraph"/>
              <w:numPr>
                <w:ilvl w:val="0"/>
                <w:numId w:val="28"/>
              </w:numPr>
              <w:rPr>
                <w:noProof w:val="0"/>
                <w:sz w:val="20"/>
                <w:szCs w:val="20"/>
                <w:lang w:val="en-US"/>
              </w:rPr>
            </w:pPr>
            <w:r w:rsidRPr="00564D03">
              <w:rPr>
                <w:noProof w:val="0"/>
                <w:sz w:val="20"/>
                <w:szCs w:val="20"/>
                <w:u w:val="single"/>
                <w:lang w:val="en-US"/>
              </w:rPr>
              <w:t>4:</w:t>
            </w:r>
            <w:r w:rsidRPr="00564D03">
              <w:rPr>
                <w:noProof w:val="0"/>
                <w:sz w:val="20"/>
                <w:szCs w:val="20"/>
                <w:lang w:val="en-US"/>
              </w:rPr>
              <w:t xml:space="preserve"> The project budget reflects outstanding financial investments contributing to gender equality as evidenced by 100% of the project budget at the output level with the gender marker score GEN2+GEN3.</w:t>
            </w:r>
          </w:p>
          <w:p w14:paraId="20A7CE59" w14:textId="77777777" w:rsidR="00A30D88" w:rsidRPr="00564D03" w:rsidRDefault="00A30D88" w:rsidP="009242C4">
            <w:pPr>
              <w:pStyle w:val="ListParagraph"/>
              <w:numPr>
                <w:ilvl w:val="0"/>
                <w:numId w:val="28"/>
              </w:numPr>
              <w:rPr>
                <w:noProof w:val="0"/>
                <w:sz w:val="20"/>
                <w:szCs w:val="20"/>
                <w:lang w:val="en-US"/>
              </w:rPr>
            </w:pPr>
            <w:r w:rsidRPr="00564D03">
              <w:rPr>
                <w:noProof w:val="0"/>
                <w:sz w:val="20"/>
                <w:szCs w:val="20"/>
                <w:u w:val="single"/>
                <w:lang w:val="en-US"/>
              </w:rPr>
              <w:t>3:</w:t>
            </w:r>
            <w:r w:rsidRPr="00564D03">
              <w:rPr>
                <w:noProof w:val="0"/>
                <w:sz w:val="20"/>
                <w:szCs w:val="20"/>
                <w:lang w:val="en-US"/>
              </w:rPr>
              <w:t xml:space="preserve"> The project budget reflects adequate financial investments contributing to gender equality as evidenced by at least 75% of the project budget at the output level with the gender marker score GEN2+GEN3.</w:t>
            </w:r>
          </w:p>
          <w:p w14:paraId="60A3EFEA" w14:textId="77777777" w:rsidR="00A30D88" w:rsidRPr="00564D03" w:rsidRDefault="00A30D88" w:rsidP="009242C4">
            <w:pPr>
              <w:pStyle w:val="ListParagraph"/>
              <w:numPr>
                <w:ilvl w:val="0"/>
                <w:numId w:val="28"/>
              </w:numPr>
              <w:rPr>
                <w:noProof w:val="0"/>
                <w:sz w:val="20"/>
                <w:szCs w:val="20"/>
                <w:lang w:val="en-US"/>
              </w:rPr>
            </w:pPr>
            <w:r w:rsidRPr="00564D03">
              <w:rPr>
                <w:noProof w:val="0"/>
                <w:sz w:val="20"/>
                <w:szCs w:val="20"/>
                <w:u w:val="single"/>
                <w:lang w:val="en-US"/>
              </w:rPr>
              <w:t>2:</w:t>
            </w:r>
            <w:r w:rsidRPr="00564D03">
              <w:rPr>
                <w:noProof w:val="0"/>
                <w:sz w:val="20"/>
                <w:szCs w:val="20"/>
                <w:lang w:val="en-US"/>
              </w:rPr>
              <w:t xml:space="preserve">  The project budget reflects partial investments contributing to gender equality as evidenced by at least 50% of the project budget at the output level with the gender marker score GEN2+GEN3.</w:t>
            </w:r>
          </w:p>
          <w:p w14:paraId="0C37DE12" w14:textId="77777777" w:rsidR="00A30D88" w:rsidRPr="00564D03" w:rsidRDefault="00A30D88" w:rsidP="009242C4">
            <w:pPr>
              <w:pStyle w:val="ListParagraph"/>
              <w:numPr>
                <w:ilvl w:val="0"/>
                <w:numId w:val="28"/>
              </w:numPr>
              <w:rPr>
                <w:noProof w:val="0"/>
                <w:sz w:val="20"/>
                <w:szCs w:val="20"/>
                <w:lang w:val="en-US"/>
              </w:rPr>
            </w:pPr>
            <w:r w:rsidRPr="00564D03">
              <w:rPr>
                <w:noProof w:val="0"/>
                <w:sz w:val="20"/>
                <w:szCs w:val="20"/>
                <w:u w:val="single"/>
                <w:lang w:val="en-US"/>
              </w:rPr>
              <w:t>1:</w:t>
            </w:r>
            <w:r w:rsidRPr="00564D03">
              <w:rPr>
                <w:noProof w:val="0"/>
                <w:sz w:val="20"/>
                <w:szCs w:val="20"/>
                <w:lang w:val="en-US"/>
              </w:rPr>
              <w:t xml:space="preserve"> The project budget reflects limited financial investments contributing to gender equality as evidenced by at least 25% of the project budget at the output level with the gender marker score GEN2+GEN3.</w:t>
            </w:r>
          </w:p>
          <w:p w14:paraId="564F07E5" w14:textId="77777777" w:rsidR="00A30D88" w:rsidRPr="00564D03" w:rsidRDefault="00A30D88" w:rsidP="009242C4">
            <w:pPr>
              <w:pStyle w:val="ListParagraph"/>
              <w:numPr>
                <w:ilvl w:val="0"/>
                <w:numId w:val="28"/>
              </w:numPr>
              <w:rPr>
                <w:noProof w:val="0"/>
                <w:sz w:val="20"/>
                <w:szCs w:val="20"/>
                <w:lang w:val="en-US"/>
              </w:rPr>
            </w:pPr>
            <w:r w:rsidRPr="00564D03">
              <w:rPr>
                <w:noProof w:val="0"/>
                <w:sz w:val="20"/>
                <w:szCs w:val="20"/>
                <w:u w:val="single"/>
                <w:lang w:val="en-US"/>
              </w:rPr>
              <w:t>0:</w:t>
            </w:r>
            <w:r w:rsidRPr="00564D03">
              <w:rPr>
                <w:noProof w:val="0"/>
                <w:sz w:val="20"/>
                <w:szCs w:val="20"/>
                <w:lang w:val="en-US"/>
              </w:rPr>
              <w:t xml:space="preserve"> The project budget reflects no financial investments contributing to gender equality </w:t>
            </w:r>
          </w:p>
          <w:p w14:paraId="30EEAE3D" w14:textId="77777777" w:rsidR="00A30D88" w:rsidRPr="00564D03" w:rsidRDefault="00A30D88" w:rsidP="00A55B6E">
            <w:pPr>
              <w:rPr>
                <w:b/>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vAlign w:val="center"/>
          </w:tcPr>
          <w:p w14:paraId="4F9F3007" w14:textId="77777777" w:rsidR="00A30D88" w:rsidRPr="00564D03" w:rsidRDefault="00A30D88" w:rsidP="00A55B6E">
            <w:pPr>
              <w:rPr>
                <w:sz w:val="20"/>
                <w:szCs w:val="20"/>
              </w:rPr>
            </w:pPr>
            <w:r w:rsidRPr="00564D03">
              <w:rPr>
                <w:sz w:val="20"/>
                <w:szCs w:val="20"/>
              </w:rPr>
              <w:t>Rating Score</w:t>
            </w:r>
          </w:p>
        </w:tc>
      </w:tr>
      <w:tr w:rsidR="00A30D88" w:rsidRPr="00564D03" w14:paraId="58C33EF6" w14:textId="77777777" w:rsidTr="0029607B">
        <w:trPr>
          <w:trHeight w:val="806"/>
        </w:trPr>
        <w:tc>
          <w:tcPr>
            <w:tcW w:w="9018" w:type="dxa"/>
            <w:gridSpan w:val="6"/>
            <w:vMerge/>
            <w:shd w:val="clear" w:color="auto" w:fill="auto"/>
          </w:tcPr>
          <w:p w14:paraId="5AA474AB"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721CA4DA" w14:textId="77777777" w:rsidR="00A30D88" w:rsidRPr="00564D03" w:rsidRDefault="00A30D88" w:rsidP="00A55B6E">
            <w:pPr>
              <w:rPr>
                <w:sz w:val="20"/>
                <w:szCs w:val="20"/>
              </w:rPr>
            </w:pPr>
          </w:p>
          <w:p w14:paraId="4FED2C24" w14:textId="77777777" w:rsidR="00A30D88" w:rsidRPr="00564D03" w:rsidRDefault="00A30D88" w:rsidP="00A55B6E">
            <w:pPr>
              <w:rPr>
                <w:sz w:val="20"/>
                <w:szCs w:val="20"/>
              </w:rPr>
            </w:pPr>
            <w:r w:rsidRPr="00564D03">
              <w:rPr>
                <w:sz w:val="20"/>
                <w:szCs w:val="20"/>
              </w:rPr>
              <w:t>0</w:t>
            </w:r>
          </w:p>
        </w:tc>
      </w:tr>
      <w:tr w:rsidR="00A30D88" w:rsidRPr="00564D03" w14:paraId="6539637A" w14:textId="77777777" w:rsidTr="0029607B">
        <w:trPr>
          <w:trHeight w:val="806"/>
        </w:trPr>
        <w:tc>
          <w:tcPr>
            <w:tcW w:w="9018" w:type="dxa"/>
            <w:gridSpan w:val="6"/>
            <w:shd w:val="clear" w:color="auto" w:fill="auto"/>
          </w:tcPr>
          <w:p w14:paraId="5553540F" w14:textId="77777777" w:rsidR="00A30D88" w:rsidRPr="00564D03" w:rsidRDefault="00A30D88" w:rsidP="00A55B6E">
            <w:pPr>
              <w:rPr>
                <w:sz w:val="20"/>
                <w:szCs w:val="20"/>
              </w:rPr>
            </w:pPr>
            <w:r w:rsidRPr="00564D03">
              <w:rPr>
                <w:sz w:val="20"/>
                <w:szCs w:val="20"/>
              </w:rPr>
              <w:t>Evidence</w:t>
            </w:r>
          </w:p>
          <w:p w14:paraId="78CCA47A" w14:textId="77777777" w:rsidR="00A30D88" w:rsidRPr="00564D03" w:rsidRDefault="00A30D88" w:rsidP="00A55B6E">
            <w:pPr>
              <w:rPr>
                <w:sz w:val="20"/>
                <w:szCs w:val="20"/>
              </w:rPr>
            </w:pPr>
            <w:r w:rsidRPr="00564D03">
              <w:rPr>
                <w:sz w:val="20"/>
                <w:szCs w:val="20"/>
              </w:rPr>
              <w:t>There is no budget allocation made to specifically address gender equality as gender inequality does not represent a barrier to meeting Rio Convention obligations.  The GEF Instrument also clearly states the criteria for the use of GEF financial resources, and these must be directed to activities that deliver global environmental benefits as defined under the three Rio Conventions</w:t>
            </w:r>
            <w:r w:rsidR="00FF01DD" w:rsidRPr="00564D03">
              <w:rPr>
                <w:sz w:val="20"/>
                <w:szCs w:val="20"/>
              </w:rPr>
              <w:t>.</w:t>
            </w:r>
            <w:r w:rsidRPr="00564D03">
              <w:rPr>
                <w:sz w:val="20"/>
                <w:szCs w:val="20"/>
              </w:rPr>
              <w:t xml:space="preserve">   Even if there is a desire and/or expectation that financial resources be directed to gender equality, not only must they must come from non-GEF financial resources, they can not benefit from an allocation of a GEF increment because gender inequality does not represent a barrier to delivering global environmental benefits under the project strategy, nor would i</w:t>
            </w:r>
            <w:r w:rsidR="00FF01DD" w:rsidRPr="00564D03">
              <w:rPr>
                <w:sz w:val="20"/>
                <w:szCs w:val="20"/>
              </w:rPr>
              <w:t>t be appropriate to tack it on.</w:t>
            </w:r>
          </w:p>
        </w:tc>
        <w:tc>
          <w:tcPr>
            <w:tcW w:w="1170" w:type="dxa"/>
            <w:gridSpan w:val="2"/>
            <w:tcBorders>
              <w:bottom w:val="single" w:sz="4" w:space="0" w:color="000000" w:themeColor="text1"/>
            </w:tcBorders>
            <w:shd w:val="clear" w:color="auto" w:fill="auto"/>
          </w:tcPr>
          <w:p w14:paraId="5DCEE523" w14:textId="77777777" w:rsidR="00A30D88" w:rsidRPr="00564D03" w:rsidRDefault="00A30D88" w:rsidP="00A55B6E">
            <w:pPr>
              <w:rPr>
                <w:sz w:val="20"/>
                <w:szCs w:val="20"/>
              </w:rPr>
            </w:pPr>
          </w:p>
        </w:tc>
      </w:tr>
      <w:tr w:rsidR="00A30D88" w:rsidRPr="00564D03" w14:paraId="076FEB82" w14:textId="77777777" w:rsidTr="0029607B">
        <w:trPr>
          <w:trHeight w:val="692"/>
        </w:trPr>
        <w:tc>
          <w:tcPr>
            <w:tcW w:w="9018" w:type="dxa"/>
            <w:gridSpan w:val="6"/>
            <w:vMerge w:val="restart"/>
            <w:shd w:val="clear" w:color="auto" w:fill="auto"/>
          </w:tcPr>
          <w:p w14:paraId="65AA3182" w14:textId="77777777" w:rsidR="00A30D88" w:rsidRPr="00564D03" w:rsidRDefault="00A30D88" w:rsidP="00A55B6E">
            <w:pPr>
              <w:rPr>
                <w:sz w:val="20"/>
                <w:szCs w:val="20"/>
              </w:rPr>
            </w:pPr>
            <w:r w:rsidRPr="00564D03">
              <w:rPr>
                <w:sz w:val="20"/>
                <w:szCs w:val="20"/>
              </w:rPr>
              <w:t>19. Is there a realistic multi-year work plan and budget to ensure outputs are delivered on time and within allotted resources? (select from options 0-4 that best reflects this project):</w:t>
            </w:r>
          </w:p>
          <w:p w14:paraId="4D3A4189"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project has a realistic multi-year work plan and multi- year budget at the activity level to ensure outputs are delivered on time and within the allotted resources.</w:t>
            </w:r>
          </w:p>
          <w:p w14:paraId="4EF10188"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project has a multi-year work plan at the activity level and multi-year budget at the output level.</w:t>
            </w:r>
          </w:p>
          <w:p w14:paraId="0ED4934E"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 has a multi-year work plan and a multi-year budget at the output level.</w:t>
            </w:r>
          </w:p>
          <w:p w14:paraId="0C23C319"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project has an output level multi-year work plan, but not a multi-year budget</w:t>
            </w:r>
          </w:p>
          <w:p w14:paraId="53004C8E"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 does not yet have a multi-year work plan.</w:t>
            </w:r>
          </w:p>
          <w:p w14:paraId="4D85BF73" w14:textId="77777777" w:rsidR="00A30D88" w:rsidRPr="00564D03" w:rsidRDefault="00A30D88" w:rsidP="00A55B6E">
            <w:pPr>
              <w:pStyle w:val="ListParagraph"/>
              <w:rPr>
                <w:noProof w:val="0"/>
                <w:sz w:val="20"/>
                <w:szCs w:val="20"/>
                <w:lang w:val="en-US"/>
              </w:rPr>
            </w:pPr>
          </w:p>
        </w:tc>
        <w:tc>
          <w:tcPr>
            <w:tcW w:w="1170" w:type="dxa"/>
            <w:gridSpan w:val="2"/>
            <w:shd w:val="clear" w:color="auto" w:fill="auto"/>
            <w:vAlign w:val="center"/>
          </w:tcPr>
          <w:p w14:paraId="1F0E6CC8" w14:textId="77777777" w:rsidR="00A30D88" w:rsidRPr="00564D03" w:rsidRDefault="00A30D88" w:rsidP="00A55B6E">
            <w:pPr>
              <w:rPr>
                <w:sz w:val="20"/>
                <w:szCs w:val="20"/>
              </w:rPr>
            </w:pPr>
            <w:r w:rsidRPr="00564D03">
              <w:rPr>
                <w:sz w:val="20"/>
                <w:szCs w:val="20"/>
              </w:rPr>
              <w:t>Rating Score</w:t>
            </w:r>
          </w:p>
        </w:tc>
      </w:tr>
      <w:tr w:rsidR="00A30D88" w:rsidRPr="00564D03" w14:paraId="69276D63" w14:textId="77777777" w:rsidTr="0029607B">
        <w:trPr>
          <w:trHeight w:val="725"/>
        </w:trPr>
        <w:tc>
          <w:tcPr>
            <w:tcW w:w="9018" w:type="dxa"/>
            <w:gridSpan w:val="6"/>
            <w:vMerge/>
            <w:tcBorders>
              <w:bottom w:val="single" w:sz="4" w:space="0" w:color="000000" w:themeColor="text1"/>
            </w:tcBorders>
            <w:shd w:val="clear" w:color="auto" w:fill="auto"/>
          </w:tcPr>
          <w:p w14:paraId="6BAA8C34"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08D186A7" w14:textId="77777777" w:rsidR="00A30D88" w:rsidRPr="00564D03" w:rsidRDefault="001A3141" w:rsidP="00A55B6E">
            <w:pPr>
              <w:rPr>
                <w:sz w:val="20"/>
                <w:szCs w:val="20"/>
              </w:rPr>
            </w:pPr>
            <w:r w:rsidRPr="00564D03">
              <w:rPr>
                <w:sz w:val="20"/>
                <w:szCs w:val="20"/>
              </w:rPr>
              <w:t>3</w:t>
            </w:r>
          </w:p>
        </w:tc>
      </w:tr>
      <w:tr w:rsidR="00A30D88" w:rsidRPr="00564D03" w14:paraId="33821BBC" w14:textId="77777777" w:rsidTr="0029607B">
        <w:trPr>
          <w:trHeight w:val="725"/>
        </w:trPr>
        <w:tc>
          <w:tcPr>
            <w:tcW w:w="9018" w:type="dxa"/>
            <w:gridSpan w:val="6"/>
            <w:tcBorders>
              <w:bottom w:val="single" w:sz="4" w:space="0" w:color="000000" w:themeColor="text1"/>
            </w:tcBorders>
            <w:shd w:val="clear" w:color="auto" w:fill="auto"/>
          </w:tcPr>
          <w:p w14:paraId="289C5C10" w14:textId="77777777" w:rsidR="00A30D88" w:rsidRPr="00564D03" w:rsidRDefault="00A30D88" w:rsidP="00A55C66">
            <w:pPr>
              <w:pStyle w:val="NoSpacing"/>
              <w:jc w:val="left"/>
              <w:rPr>
                <w:b/>
                <w:sz w:val="20"/>
                <w:szCs w:val="20"/>
                <w:lang w:val="en-US"/>
              </w:rPr>
            </w:pPr>
            <w:r w:rsidRPr="00564D03">
              <w:rPr>
                <w:b/>
                <w:sz w:val="20"/>
                <w:szCs w:val="20"/>
                <w:lang w:val="en-US"/>
              </w:rPr>
              <w:t>Evidence</w:t>
            </w:r>
          </w:p>
          <w:p w14:paraId="11849746" w14:textId="77777777" w:rsidR="00A30D88" w:rsidRPr="00564D03" w:rsidRDefault="00A30D88" w:rsidP="001A3141">
            <w:pPr>
              <w:pStyle w:val="NoSpacing"/>
              <w:jc w:val="left"/>
              <w:rPr>
                <w:sz w:val="20"/>
                <w:szCs w:val="20"/>
                <w:lang w:val="en-US"/>
              </w:rPr>
            </w:pPr>
            <w:r w:rsidRPr="00564D03">
              <w:rPr>
                <w:sz w:val="20"/>
                <w:szCs w:val="20"/>
                <w:lang w:val="en-US"/>
              </w:rPr>
              <w:t xml:space="preserve">The project has a detailed multi-year work plan </w:t>
            </w:r>
            <w:r w:rsidR="001A3141" w:rsidRPr="00564D03">
              <w:rPr>
                <w:sz w:val="20"/>
                <w:szCs w:val="20"/>
                <w:lang w:val="en-US"/>
              </w:rPr>
              <w:t>at the activity level</w:t>
            </w:r>
            <w:r w:rsidR="00F973E2" w:rsidRPr="00564D03">
              <w:rPr>
                <w:sz w:val="20"/>
                <w:szCs w:val="20"/>
                <w:lang w:val="en-US"/>
              </w:rPr>
              <w:t>,</w:t>
            </w:r>
            <w:r w:rsidR="001A3141" w:rsidRPr="00564D03">
              <w:rPr>
                <w:sz w:val="20"/>
                <w:szCs w:val="20"/>
                <w:lang w:val="en-US"/>
              </w:rPr>
              <w:t xml:space="preserve"> and a multi-year budget at the output level. </w:t>
            </w:r>
            <w:r w:rsidR="007672FE" w:rsidRPr="00564D03">
              <w:rPr>
                <w:sz w:val="20"/>
                <w:szCs w:val="20"/>
                <w:lang w:val="en-US"/>
              </w:rPr>
              <w:t xml:space="preserve"> </w:t>
            </w:r>
            <w:r w:rsidRPr="00564D03">
              <w:rPr>
                <w:sz w:val="20"/>
                <w:szCs w:val="20"/>
                <w:lang w:val="en-US"/>
              </w:rPr>
              <w:t xml:space="preserve">See section I.5 and I.6 and </w:t>
            </w:r>
            <w:r w:rsidR="00BD39B8" w:rsidRPr="00564D03">
              <w:rPr>
                <w:sz w:val="20"/>
                <w:szCs w:val="20"/>
                <w:lang w:val="en-US"/>
              </w:rPr>
              <w:t>Annex 2</w:t>
            </w:r>
            <w:r w:rsidRPr="00564D03">
              <w:rPr>
                <w:sz w:val="20"/>
                <w:szCs w:val="20"/>
                <w:lang w:val="en-US"/>
              </w:rPr>
              <w:t>.</w:t>
            </w:r>
          </w:p>
        </w:tc>
        <w:tc>
          <w:tcPr>
            <w:tcW w:w="1170" w:type="dxa"/>
            <w:gridSpan w:val="2"/>
            <w:tcBorders>
              <w:bottom w:val="single" w:sz="4" w:space="0" w:color="000000" w:themeColor="text1"/>
            </w:tcBorders>
            <w:shd w:val="clear" w:color="auto" w:fill="auto"/>
          </w:tcPr>
          <w:p w14:paraId="26AC1A85" w14:textId="77777777" w:rsidR="00A30D88" w:rsidRPr="00564D03" w:rsidRDefault="00A30D88" w:rsidP="00A55B6E">
            <w:pPr>
              <w:rPr>
                <w:sz w:val="20"/>
                <w:szCs w:val="20"/>
              </w:rPr>
            </w:pPr>
          </w:p>
        </w:tc>
      </w:tr>
      <w:tr w:rsidR="00A30D88" w:rsidRPr="00564D03" w14:paraId="342FCEAC" w14:textId="77777777" w:rsidTr="0029607B">
        <w:trPr>
          <w:trHeight w:val="440"/>
        </w:trPr>
        <w:tc>
          <w:tcPr>
            <w:tcW w:w="10188" w:type="dxa"/>
            <w:gridSpan w:val="8"/>
            <w:shd w:val="clear" w:color="auto" w:fill="D6E3BC" w:themeFill="accent3" w:themeFillTint="66"/>
            <w:vAlign w:val="center"/>
          </w:tcPr>
          <w:p w14:paraId="216ED6B6" w14:textId="77777777" w:rsidR="00A30D88" w:rsidRPr="00564D03" w:rsidRDefault="00A30D88" w:rsidP="00A55B6E">
            <w:pPr>
              <w:pStyle w:val="ListParagraph"/>
              <w:rPr>
                <w:noProof w:val="0"/>
                <w:sz w:val="20"/>
                <w:szCs w:val="20"/>
                <w:lang w:val="en-US"/>
              </w:rPr>
            </w:pPr>
            <w:r w:rsidRPr="00564D03">
              <w:rPr>
                <w:noProof w:val="0"/>
                <w:sz w:val="20"/>
                <w:szCs w:val="20"/>
                <w:lang w:val="en-US"/>
              </w:rPr>
              <w:t>Social &amp; Environmental  Standards</w:t>
            </w:r>
          </w:p>
        </w:tc>
      </w:tr>
      <w:tr w:rsidR="00A30D88" w:rsidRPr="00564D03" w14:paraId="10673C53" w14:textId="77777777" w:rsidTr="0029607B">
        <w:trPr>
          <w:trHeight w:val="1109"/>
        </w:trPr>
        <w:tc>
          <w:tcPr>
            <w:tcW w:w="9018" w:type="dxa"/>
            <w:gridSpan w:val="6"/>
            <w:vMerge w:val="restart"/>
            <w:shd w:val="clear" w:color="auto" w:fill="auto"/>
          </w:tcPr>
          <w:p w14:paraId="29186C0F" w14:textId="77777777" w:rsidR="00A30D88" w:rsidRPr="00564D03" w:rsidRDefault="00A30D88" w:rsidP="00A55B6E">
            <w:pPr>
              <w:pStyle w:val="SEQSbodynumbered"/>
              <w:framePr w:hSpace="0" w:wrap="auto" w:vAnchor="margin" w:xAlign="left" w:yAlign="inline"/>
              <w:suppressOverlap w:val="0"/>
              <w:rPr>
                <w:rFonts w:ascii="Times New Roman" w:hAnsi="Times New Roman" w:cs="Times New Roman"/>
                <w:b w:val="0"/>
                <w:sz w:val="20"/>
                <w:szCs w:val="20"/>
              </w:rPr>
            </w:pPr>
            <w:r w:rsidRPr="00564D03">
              <w:rPr>
                <w:rFonts w:ascii="Times New Roman" w:hAnsi="Times New Roman" w:cs="Times New Roman"/>
                <w:b w:val="0"/>
                <w:sz w:val="20"/>
                <w:szCs w:val="20"/>
              </w:rPr>
              <w:t xml:space="preserve">20.  </w:t>
            </w:r>
            <w:r w:rsidRPr="00564D03">
              <w:rPr>
                <w:rFonts w:ascii="Times New Roman" w:hAnsi="Times New Roman" w:cs="Times New Roman"/>
                <w:b w:val="0"/>
                <w:color w:val="000000" w:themeColor="text1"/>
                <w:sz w:val="20"/>
                <w:szCs w:val="20"/>
              </w:rPr>
              <w:t>Has the</w:t>
            </w:r>
            <w:r w:rsidRPr="00564D03">
              <w:rPr>
                <w:rFonts w:ascii="Times New Roman" w:hAnsi="Times New Roman" w:cs="Times New Roman"/>
                <w:b w:val="0"/>
                <w:sz w:val="20"/>
                <w:szCs w:val="20"/>
              </w:rPr>
              <w:t xml:space="preserve"> project ensured that both women and men have equitable access to project resources and comparable social and environmental benefits? (select from options 0-4 that best reflects this project):</w:t>
            </w:r>
          </w:p>
          <w:p w14:paraId="28F6518B" w14:textId="77777777" w:rsidR="00A30D88" w:rsidRPr="00564D03" w:rsidRDefault="00A30D88" w:rsidP="00270F74">
            <w:pPr>
              <w:pStyle w:val="ListParagraph"/>
              <w:numPr>
                <w:ilvl w:val="0"/>
                <w:numId w:val="26"/>
              </w:numPr>
              <w:rPr>
                <w:noProof w:val="0"/>
                <w:sz w:val="20"/>
                <w:szCs w:val="20"/>
                <w:lang w:val="en-US"/>
              </w:rPr>
            </w:pPr>
            <w:r w:rsidRPr="00564D03">
              <w:rPr>
                <w:noProof w:val="0"/>
                <w:sz w:val="20"/>
                <w:szCs w:val="20"/>
                <w:u w:val="single"/>
                <w:lang w:val="en-US"/>
              </w:rPr>
              <w:t>4:</w:t>
            </w:r>
            <w:r w:rsidRPr="00564D03">
              <w:rPr>
                <w:noProof w:val="0"/>
                <w:sz w:val="20"/>
                <w:szCs w:val="20"/>
                <w:lang w:val="en-US"/>
              </w:rPr>
              <w:t xml:space="preserve"> Credible evidence that the project fully reflects a consistent strategy that provides equitable access to and control over project resources and social and environmental benefits (e.g., security, health, water, and culture) through project rationale, strategies and results framework.</w:t>
            </w:r>
          </w:p>
          <w:p w14:paraId="0CA31006"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Credible evidence that the project partially reflects a strategy that provides equitable access to and control over project resources and social and environmental benefits (e.g., security, health, water, and culture) through project strategies and the results framework.</w:t>
            </w:r>
          </w:p>
          <w:p w14:paraId="66AA7771"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Credible evidence that the project design includes a set of activities that provide equitable access to and control over project resources and social and environmental benefits (e.g., security, health, water, and culture) although project activities are not part of a consistent strategy.</w:t>
            </w:r>
          </w:p>
          <w:p w14:paraId="34B50BE8"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Credible evidence that the project design includes some scattered activities that provide equitable access to and control over project resources and social and environmental benefits (e.g., security, health, water, and culture)</w:t>
            </w:r>
          </w:p>
          <w:p w14:paraId="2096A5AA"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 has no interventions to ensure a fair share of opportunities and benefits for women and men or reduce gender inequalities in access to and control over resources and social and environmental benefits (e.g., security, health, water, and culture)</w:t>
            </w:r>
          </w:p>
          <w:p w14:paraId="4E5E3131" w14:textId="77777777" w:rsidR="00A30D88" w:rsidRPr="00564D03" w:rsidRDefault="00A30D88" w:rsidP="00A55B6E">
            <w:pPr>
              <w:pStyle w:val="SEQSbodynumbered"/>
              <w:framePr w:hSpace="0" w:wrap="auto" w:vAnchor="margin" w:xAlign="left" w:yAlign="inline"/>
              <w:suppressOverlap w:val="0"/>
              <w:rPr>
                <w:rFonts w:ascii="Times New Roman" w:hAnsi="Times New Roman" w:cs="Times New Roman"/>
                <w:sz w:val="20"/>
                <w:szCs w:val="20"/>
              </w:rPr>
            </w:pPr>
            <w:r w:rsidRPr="00564D03">
              <w:rPr>
                <w:rFonts w:ascii="Times New Roman" w:hAnsi="Times New Roman" w:cs="Times New Roman"/>
                <w:sz w:val="20"/>
                <w:szCs w:val="20"/>
              </w:rPr>
              <w:t>*Note: Management Action or strong management justification must be given for scores of 0 or 1</w:t>
            </w:r>
          </w:p>
        </w:tc>
        <w:tc>
          <w:tcPr>
            <w:tcW w:w="1170" w:type="dxa"/>
            <w:gridSpan w:val="2"/>
            <w:shd w:val="clear" w:color="auto" w:fill="auto"/>
            <w:vAlign w:val="center"/>
          </w:tcPr>
          <w:p w14:paraId="0E91F4C1" w14:textId="77777777" w:rsidR="00A30D88" w:rsidRPr="00564D03" w:rsidRDefault="00A30D88" w:rsidP="00A55B6E">
            <w:pPr>
              <w:rPr>
                <w:sz w:val="20"/>
                <w:szCs w:val="20"/>
              </w:rPr>
            </w:pPr>
            <w:r w:rsidRPr="00564D03">
              <w:rPr>
                <w:sz w:val="20"/>
                <w:szCs w:val="20"/>
              </w:rPr>
              <w:t>Rating Score</w:t>
            </w:r>
          </w:p>
        </w:tc>
      </w:tr>
      <w:tr w:rsidR="00A30D88" w:rsidRPr="00564D03" w14:paraId="5E8A21E1" w14:textId="77777777" w:rsidTr="0029607B">
        <w:trPr>
          <w:trHeight w:val="1792"/>
        </w:trPr>
        <w:tc>
          <w:tcPr>
            <w:tcW w:w="9018" w:type="dxa"/>
            <w:gridSpan w:val="6"/>
            <w:vMerge/>
            <w:tcBorders>
              <w:bottom w:val="single" w:sz="4" w:space="0" w:color="000000" w:themeColor="text1"/>
            </w:tcBorders>
            <w:shd w:val="clear" w:color="auto" w:fill="auto"/>
          </w:tcPr>
          <w:p w14:paraId="6381F612" w14:textId="77777777" w:rsidR="00A30D88" w:rsidRPr="00564D03" w:rsidRDefault="00A30D88" w:rsidP="00270F74">
            <w:pPr>
              <w:pStyle w:val="ListParagraph"/>
              <w:numPr>
                <w:ilvl w:val="0"/>
                <w:numId w:val="25"/>
              </w:numPr>
              <w:rPr>
                <w:noProof w:val="0"/>
                <w:sz w:val="20"/>
                <w:szCs w:val="20"/>
                <w:lang w:val="en-US"/>
              </w:rPr>
            </w:pPr>
          </w:p>
        </w:tc>
        <w:tc>
          <w:tcPr>
            <w:tcW w:w="1170" w:type="dxa"/>
            <w:gridSpan w:val="2"/>
            <w:tcBorders>
              <w:bottom w:val="single" w:sz="4" w:space="0" w:color="000000" w:themeColor="text1"/>
            </w:tcBorders>
            <w:shd w:val="clear" w:color="auto" w:fill="auto"/>
            <w:vAlign w:val="center"/>
          </w:tcPr>
          <w:p w14:paraId="0BC9FA0B" w14:textId="77777777" w:rsidR="00A30D88" w:rsidRPr="00564D03" w:rsidRDefault="00A30D88" w:rsidP="00A55B6E">
            <w:pPr>
              <w:rPr>
                <w:sz w:val="20"/>
                <w:szCs w:val="20"/>
                <w:highlight w:val="yellow"/>
              </w:rPr>
            </w:pPr>
            <w:r w:rsidRPr="00564D03">
              <w:rPr>
                <w:sz w:val="20"/>
                <w:szCs w:val="20"/>
              </w:rPr>
              <w:t>3</w:t>
            </w:r>
          </w:p>
        </w:tc>
      </w:tr>
      <w:tr w:rsidR="00A30D88" w:rsidRPr="00564D03" w14:paraId="19D6AC20" w14:textId="77777777" w:rsidTr="0029607B">
        <w:trPr>
          <w:trHeight w:val="1792"/>
        </w:trPr>
        <w:tc>
          <w:tcPr>
            <w:tcW w:w="9018" w:type="dxa"/>
            <w:gridSpan w:val="6"/>
            <w:tcBorders>
              <w:bottom w:val="single" w:sz="4" w:space="0" w:color="000000" w:themeColor="text1"/>
            </w:tcBorders>
            <w:shd w:val="clear" w:color="auto" w:fill="auto"/>
          </w:tcPr>
          <w:p w14:paraId="7442A32E" w14:textId="77777777" w:rsidR="00A30D88" w:rsidRPr="00564D03" w:rsidRDefault="00A30D88" w:rsidP="00A55C66">
            <w:pPr>
              <w:pStyle w:val="NoSpacing"/>
              <w:jc w:val="left"/>
              <w:rPr>
                <w:b/>
                <w:sz w:val="20"/>
                <w:szCs w:val="20"/>
                <w:lang w:val="en-US"/>
              </w:rPr>
            </w:pPr>
            <w:r w:rsidRPr="00564D03">
              <w:rPr>
                <w:b/>
                <w:sz w:val="20"/>
                <w:szCs w:val="20"/>
                <w:lang w:val="en-US"/>
              </w:rPr>
              <w:t>Evidence</w:t>
            </w:r>
          </w:p>
          <w:p w14:paraId="3B7B11E0" w14:textId="77777777" w:rsidR="00A30D88" w:rsidRPr="00564D03" w:rsidRDefault="00A30D88" w:rsidP="00577CCC">
            <w:pPr>
              <w:pStyle w:val="NoSpacing"/>
              <w:jc w:val="left"/>
              <w:rPr>
                <w:sz w:val="20"/>
                <w:szCs w:val="20"/>
                <w:lang w:val="en-US"/>
              </w:rPr>
            </w:pPr>
            <w:r w:rsidRPr="00564D03">
              <w:rPr>
                <w:sz w:val="20"/>
                <w:szCs w:val="20"/>
                <w:lang w:val="en-US"/>
              </w:rPr>
              <w:t xml:space="preserve">Gender considerations have been taken into account in the formulation of the project.  </w:t>
            </w:r>
            <w:r w:rsidR="0031119B" w:rsidRPr="00564D03">
              <w:rPr>
                <w:sz w:val="20"/>
                <w:szCs w:val="20"/>
                <w:lang w:val="en-US"/>
              </w:rPr>
              <w:t>During implementation, e</w:t>
            </w:r>
            <w:r w:rsidRPr="00564D03">
              <w:rPr>
                <w:sz w:val="20"/>
                <w:szCs w:val="20"/>
                <w:lang w:val="en-US"/>
              </w:rPr>
              <w:t>very effort will be ma</w:t>
            </w:r>
            <w:r w:rsidR="0031119B" w:rsidRPr="00564D03">
              <w:rPr>
                <w:sz w:val="20"/>
                <w:szCs w:val="20"/>
                <w:lang w:val="en-US"/>
              </w:rPr>
              <w:t xml:space="preserve">de to incorporate gender issues.  </w:t>
            </w:r>
            <w:r w:rsidRPr="00564D03">
              <w:rPr>
                <w:sz w:val="20"/>
                <w:szCs w:val="20"/>
                <w:lang w:val="en-US"/>
              </w:rPr>
              <w:t xml:space="preserve">Roles of men and women to participate in activities of the project will be equally assigned without any discrimination.  The project also includes several validation measures and gender sensitive indicators to help ensure equal access and benefits. </w:t>
            </w:r>
          </w:p>
        </w:tc>
        <w:tc>
          <w:tcPr>
            <w:tcW w:w="1170" w:type="dxa"/>
            <w:gridSpan w:val="2"/>
            <w:tcBorders>
              <w:bottom w:val="single" w:sz="4" w:space="0" w:color="000000" w:themeColor="text1"/>
            </w:tcBorders>
            <w:shd w:val="clear" w:color="auto" w:fill="auto"/>
          </w:tcPr>
          <w:p w14:paraId="7B698315" w14:textId="77777777" w:rsidR="00A30D88" w:rsidRPr="00564D03" w:rsidRDefault="00A30D88" w:rsidP="00A55B6E">
            <w:pPr>
              <w:rPr>
                <w:sz w:val="20"/>
                <w:szCs w:val="20"/>
              </w:rPr>
            </w:pPr>
          </w:p>
        </w:tc>
      </w:tr>
      <w:tr w:rsidR="00A30D88" w:rsidRPr="00564D03" w14:paraId="3986E2AA" w14:textId="77777777" w:rsidTr="0029607B">
        <w:trPr>
          <w:trHeight w:val="679"/>
        </w:trPr>
        <w:tc>
          <w:tcPr>
            <w:tcW w:w="9018" w:type="dxa"/>
            <w:gridSpan w:val="6"/>
            <w:vMerge w:val="restart"/>
            <w:shd w:val="clear" w:color="auto" w:fill="auto"/>
          </w:tcPr>
          <w:p w14:paraId="5B9605E4" w14:textId="77777777" w:rsidR="00A30D88" w:rsidRPr="00564D03" w:rsidRDefault="00A30D88" w:rsidP="00A55B6E">
            <w:pPr>
              <w:rPr>
                <w:sz w:val="20"/>
                <w:szCs w:val="20"/>
              </w:rPr>
            </w:pPr>
            <w:r w:rsidRPr="00564D03">
              <w:rPr>
                <w:sz w:val="20"/>
                <w:szCs w:val="20"/>
              </w:rPr>
              <w:t>21. Did the project apply a human rights based approach?</w:t>
            </w:r>
          </w:p>
          <w:p w14:paraId="256CD37F"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Credible evidence that opportunities to integrate human rights in the project and prioritize the principles of accountability, meaningful participation, and non-discrimination were fully considered. Any potential adverse impacts on enjoyment of human rights were rigorously assessed and identified with appropriate mitigation and management measures incorporated into project design and budget.</w:t>
            </w:r>
            <w:r w:rsidRPr="00564D03">
              <w:rPr>
                <w:b/>
                <w:noProof w:val="0"/>
                <w:sz w:val="20"/>
                <w:szCs w:val="20"/>
                <w:u w:val="single"/>
                <w:lang w:val="en-US"/>
              </w:rPr>
              <w:t xml:space="preserve"> </w:t>
            </w:r>
          </w:p>
          <w:p w14:paraId="5AFA768B"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Partial evidence that opportunities to integrate human rights in the project and the principles of accountability, meaningful participation, and non-discrimination were considered. Potential adverse impacts on enjoyment of human rights were assessed and identified and appropriate mitigation and management measures incorporated into the project design and budget. </w:t>
            </w:r>
          </w:p>
          <w:p w14:paraId="55A2904E"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Limited evidence that opportunities to integrate human rights in the project and the principles of accountability, meaningful participation and non-discrimination were considered. Potential adverse impacts on enjoyment of human rights were assessed and identified and appropriate mitigation and management measures incorporated into the project design and budget. </w:t>
            </w:r>
          </w:p>
          <w:p w14:paraId="5886EA0F"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No evidence that opportunities to integrate human rights in the project and the principles of accountability, meaningful participation and non-discrimination were considered. Limited evidence that potential adverse impacts on enjoyment of human rights were considered.</w:t>
            </w:r>
          </w:p>
          <w:p w14:paraId="4ACE269A"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No evidence that opportunities to integrate human rights in the project were considered. No evidence that the potential adverse impact on the enjoyment of human rights have been considered. </w:t>
            </w:r>
          </w:p>
          <w:p w14:paraId="61ABC406"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vAlign w:val="center"/>
          </w:tcPr>
          <w:p w14:paraId="158C1178" w14:textId="77777777" w:rsidR="00A30D88" w:rsidRPr="00564D03" w:rsidRDefault="00A30D88" w:rsidP="00A55B6E">
            <w:pPr>
              <w:rPr>
                <w:sz w:val="20"/>
                <w:szCs w:val="20"/>
              </w:rPr>
            </w:pPr>
            <w:r w:rsidRPr="00564D03">
              <w:rPr>
                <w:sz w:val="20"/>
                <w:szCs w:val="20"/>
              </w:rPr>
              <w:t>Rating Score</w:t>
            </w:r>
          </w:p>
        </w:tc>
      </w:tr>
      <w:tr w:rsidR="00A30D88" w:rsidRPr="00564D03" w14:paraId="2ECF29CC" w14:textId="77777777" w:rsidTr="0029607B">
        <w:trPr>
          <w:trHeight w:val="1278"/>
        </w:trPr>
        <w:tc>
          <w:tcPr>
            <w:tcW w:w="9018" w:type="dxa"/>
            <w:gridSpan w:val="6"/>
            <w:vMerge/>
            <w:tcBorders>
              <w:bottom w:val="single" w:sz="4" w:space="0" w:color="000000" w:themeColor="text1"/>
            </w:tcBorders>
            <w:shd w:val="clear" w:color="auto" w:fill="auto"/>
          </w:tcPr>
          <w:p w14:paraId="06B264D6"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04D30764" w14:textId="77777777" w:rsidR="00A30D88" w:rsidRPr="00564D03" w:rsidDel="00262097" w:rsidRDefault="00A30D88" w:rsidP="00A55B6E">
            <w:pPr>
              <w:pStyle w:val="CommentText"/>
              <w:rPr>
                <w:sz w:val="20"/>
              </w:rPr>
            </w:pPr>
            <w:r w:rsidRPr="00564D03">
              <w:rPr>
                <w:sz w:val="20"/>
              </w:rPr>
              <w:t>4</w:t>
            </w:r>
          </w:p>
        </w:tc>
      </w:tr>
      <w:tr w:rsidR="00A30D88" w:rsidRPr="00564D03" w14:paraId="684D3A1D" w14:textId="77777777" w:rsidTr="0029607B">
        <w:trPr>
          <w:trHeight w:val="1278"/>
        </w:trPr>
        <w:tc>
          <w:tcPr>
            <w:tcW w:w="9018" w:type="dxa"/>
            <w:gridSpan w:val="6"/>
            <w:tcBorders>
              <w:bottom w:val="single" w:sz="4" w:space="0" w:color="000000" w:themeColor="text1"/>
            </w:tcBorders>
            <w:shd w:val="clear" w:color="auto" w:fill="auto"/>
          </w:tcPr>
          <w:p w14:paraId="5C833FDD" w14:textId="77777777" w:rsidR="00A30D88" w:rsidRPr="00564D03" w:rsidRDefault="00A30D88" w:rsidP="00A55B6E">
            <w:pPr>
              <w:rPr>
                <w:sz w:val="20"/>
                <w:szCs w:val="20"/>
              </w:rPr>
            </w:pPr>
            <w:r w:rsidRPr="00564D03">
              <w:rPr>
                <w:sz w:val="20"/>
                <w:szCs w:val="20"/>
              </w:rPr>
              <w:t>Evidence</w:t>
            </w:r>
          </w:p>
          <w:p w14:paraId="3235E970" w14:textId="77777777" w:rsidR="00A30D88" w:rsidRPr="00564D03" w:rsidRDefault="00A30D88" w:rsidP="00A55B6E">
            <w:pPr>
              <w:rPr>
                <w:sz w:val="20"/>
                <w:szCs w:val="20"/>
              </w:rPr>
            </w:pPr>
            <w:r w:rsidRPr="00564D03">
              <w:rPr>
                <w:sz w:val="20"/>
                <w:szCs w:val="20"/>
              </w:rPr>
              <w:t xml:space="preserve">The project supports the meaningful participation and inclusion of all stakeholders, during the design, implementation, monitoring, and adaptive collaborative management of the project.  Stakeholders will participate in capacity development activities and the project will support the development of an enabling environment conducive to the active engagement of stakeholders in the management of natural resources.  During the project formulation phase, consultation sessions and meetings were undertaken with a diverse group of stakeholders in order to construct as holistic as possible an understanding of the challenges and barriers related to the management of data and information for improved decision-making on the global environment, i.e., the project baseline.  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  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 </w:t>
            </w:r>
          </w:p>
        </w:tc>
        <w:tc>
          <w:tcPr>
            <w:tcW w:w="1170" w:type="dxa"/>
            <w:gridSpan w:val="2"/>
            <w:tcBorders>
              <w:bottom w:val="single" w:sz="4" w:space="0" w:color="000000" w:themeColor="text1"/>
            </w:tcBorders>
            <w:shd w:val="clear" w:color="auto" w:fill="auto"/>
          </w:tcPr>
          <w:p w14:paraId="59493398" w14:textId="77777777" w:rsidR="00A30D88" w:rsidRPr="00564D03" w:rsidRDefault="00A30D88" w:rsidP="00A55B6E">
            <w:pPr>
              <w:rPr>
                <w:sz w:val="20"/>
                <w:szCs w:val="20"/>
              </w:rPr>
            </w:pPr>
          </w:p>
        </w:tc>
      </w:tr>
      <w:tr w:rsidR="00A30D88" w:rsidRPr="00564D03" w14:paraId="307993D9" w14:textId="77777777" w:rsidTr="0029607B">
        <w:trPr>
          <w:trHeight w:val="733"/>
        </w:trPr>
        <w:tc>
          <w:tcPr>
            <w:tcW w:w="9018" w:type="dxa"/>
            <w:gridSpan w:val="6"/>
            <w:vMerge w:val="restart"/>
            <w:shd w:val="clear" w:color="auto" w:fill="auto"/>
          </w:tcPr>
          <w:p w14:paraId="75BB59F3" w14:textId="77777777" w:rsidR="00A30D88" w:rsidRPr="00564D03" w:rsidRDefault="00A30D88" w:rsidP="00A55B6E">
            <w:pPr>
              <w:rPr>
                <w:sz w:val="20"/>
                <w:szCs w:val="20"/>
              </w:rPr>
            </w:pPr>
            <w:r w:rsidRPr="00564D03">
              <w:rPr>
                <w:color w:val="000000" w:themeColor="text1"/>
                <w:sz w:val="20"/>
                <w:szCs w:val="20"/>
              </w:rPr>
              <w:t xml:space="preserve">22. </w:t>
            </w:r>
            <w:r w:rsidRPr="00564D03">
              <w:rPr>
                <w:sz w:val="20"/>
                <w:szCs w:val="20"/>
              </w:rPr>
              <w:t xml:space="preserve"> Did the project consider potential environmental opportunities and adverse impacts, applying a precautionary approach?</w:t>
            </w:r>
          </w:p>
          <w:p w14:paraId="2F76C34D"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Credible evidence that </w:t>
            </w:r>
            <w:r w:rsidRPr="00564D03">
              <w:rPr>
                <w:noProof w:val="0"/>
                <w:sz w:val="20"/>
                <w:szCs w:val="20"/>
                <w:u w:val="single"/>
                <w:lang w:val="en-US"/>
              </w:rPr>
              <w:t>opportunities to enhance</w:t>
            </w:r>
            <w:r w:rsidRPr="00564D03">
              <w:rPr>
                <w:noProof w:val="0"/>
                <w:sz w:val="20"/>
                <w:szCs w:val="20"/>
                <w:lang w:val="en-US"/>
              </w:rPr>
              <w:t xml:space="preserve"> environmental sustainability and integrate poverty-environment linkages were fully considered.  Identified opportunities fully integrated in project strategy and design.  Credible evidence that potential adverse environmental impacts identified and rigorously assessed with appropriate management and mitigation measures incorporated into project design and budget. </w:t>
            </w:r>
          </w:p>
          <w:p w14:paraId="7A2F3CC2"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Limited evidence that opportunities to enhance environmental sustainability and poverty-environment linkages were considered.  Credible evidence that potential adverse environmental impacts identified and assessed and appropriate management and mitigation measures incorporated into project design and budget. </w:t>
            </w:r>
          </w:p>
          <w:p w14:paraId="013ACBE0"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No evidence that opportunities to strengthen environmental sustainability and poverty-environment linkages were considered. Credible evidence that potential adverse environmental impacts assessed and appropriate management and mitigation measures incorporated into project design and budget.</w:t>
            </w:r>
          </w:p>
          <w:p w14:paraId="47AC0B58"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No evidence that opportunities to strengthen environmental sustainability and poverty-environment linkages were considered.  Limited evidence that potential adverse environmental impacts were adequately considered.  </w:t>
            </w:r>
          </w:p>
          <w:p w14:paraId="2E3C06F0" w14:textId="77777777" w:rsidR="00A30D88" w:rsidRPr="00564D03" w:rsidRDefault="00A30D88" w:rsidP="00270F74">
            <w:pPr>
              <w:pStyle w:val="ListParagraph"/>
              <w:numPr>
                <w:ilvl w:val="0"/>
                <w:numId w:val="26"/>
              </w:numPr>
              <w:rPr>
                <w:b/>
                <w:noProof w:val="0"/>
                <w:sz w:val="20"/>
                <w:szCs w:val="20"/>
                <w:lang w:val="en-US"/>
              </w:rPr>
            </w:pPr>
            <w:r w:rsidRPr="00564D03">
              <w:rPr>
                <w:b/>
                <w:noProof w:val="0"/>
                <w:sz w:val="20"/>
                <w:szCs w:val="20"/>
                <w:u w:val="single"/>
                <w:lang w:val="en-US"/>
              </w:rPr>
              <w:t>0:</w:t>
            </w:r>
            <w:r w:rsidRPr="00564D03">
              <w:rPr>
                <w:noProof w:val="0"/>
                <w:sz w:val="20"/>
                <w:szCs w:val="20"/>
                <w:lang w:val="en-US"/>
              </w:rPr>
              <w:t xml:space="preserve"> No evidence that potential adverse environmental impacts have been considered.</w:t>
            </w:r>
          </w:p>
          <w:p w14:paraId="4FE2ED91" w14:textId="77777777" w:rsidR="00A30D88" w:rsidRPr="00564D03" w:rsidRDefault="00A30D88" w:rsidP="00A55B6E">
            <w:pPr>
              <w:rPr>
                <w:sz w:val="20"/>
                <w:szCs w:val="20"/>
              </w:rPr>
            </w:pPr>
            <w:r w:rsidRPr="00564D03">
              <w:rPr>
                <w:sz w:val="20"/>
                <w:szCs w:val="20"/>
              </w:rPr>
              <w:t>Note: Management action or strong management justification must be given for scores of 0 or 1</w:t>
            </w:r>
          </w:p>
        </w:tc>
        <w:tc>
          <w:tcPr>
            <w:tcW w:w="1170" w:type="dxa"/>
            <w:gridSpan w:val="2"/>
            <w:shd w:val="clear" w:color="auto" w:fill="auto"/>
            <w:vAlign w:val="center"/>
          </w:tcPr>
          <w:p w14:paraId="4FC0BF59" w14:textId="77777777" w:rsidR="00A30D88" w:rsidRPr="00564D03" w:rsidRDefault="00A30D88" w:rsidP="00A55B6E">
            <w:pPr>
              <w:rPr>
                <w:sz w:val="20"/>
                <w:szCs w:val="20"/>
              </w:rPr>
            </w:pPr>
            <w:r w:rsidRPr="00564D03">
              <w:rPr>
                <w:sz w:val="20"/>
                <w:szCs w:val="20"/>
              </w:rPr>
              <w:t>Rating Score</w:t>
            </w:r>
          </w:p>
        </w:tc>
      </w:tr>
      <w:tr w:rsidR="00A30D88" w:rsidRPr="00564D03" w14:paraId="3E7A4D49" w14:textId="77777777" w:rsidTr="0029607B">
        <w:trPr>
          <w:trHeight w:val="922"/>
        </w:trPr>
        <w:tc>
          <w:tcPr>
            <w:tcW w:w="9018" w:type="dxa"/>
            <w:gridSpan w:val="6"/>
            <w:vMerge/>
            <w:tcBorders>
              <w:bottom w:val="single" w:sz="4" w:space="0" w:color="000000" w:themeColor="text1"/>
            </w:tcBorders>
            <w:shd w:val="clear" w:color="auto" w:fill="auto"/>
          </w:tcPr>
          <w:p w14:paraId="4329AF7E"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313E4F70" w14:textId="77777777" w:rsidR="00A30D88" w:rsidRPr="00564D03" w:rsidDel="002053F6" w:rsidRDefault="00A30D88" w:rsidP="00A55B6E">
            <w:pPr>
              <w:rPr>
                <w:sz w:val="20"/>
                <w:szCs w:val="20"/>
                <w:highlight w:val="yellow"/>
              </w:rPr>
            </w:pPr>
            <w:r w:rsidRPr="00564D03">
              <w:rPr>
                <w:sz w:val="20"/>
                <w:szCs w:val="20"/>
              </w:rPr>
              <w:t>4</w:t>
            </w:r>
          </w:p>
        </w:tc>
      </w:tr>
      <w:tr w:rsidR="00A30D88" w:rsidRPr="00564D03" w14:paraId="4EC7D1A4" w14:textId="77777777" w:rsidTr="0029607B">
        <w:trPr>
          <w:trHeight w:val="922"/>
        </w:trPr>
        <w:tc>
          <w:tcPr>
            <w:tcW w:w="10188" w:type="dxa"/>
            <w:gridSpan w:val="8"/>
            <w:tcBorders>
              <w:bottom w:val="single" w:sz="4" w:space="0" w:color="000000" w:themeColor="text1"/>
            </w:tcBorders>
            <w:shd w:val="clear" w:color="auto" w:fill="auto"/>
          </w:tcPr>
          <w:p w14:paraId="74F3BBF0" w14:textId="77777777" w:rsidR="00A30D88" w:rsidRPr="00564D03" w:rsidRDefault="00A30D88" w:rsidP="00A55B6E">
            <w:pPr>
              <w:rPr>
                <w:sz w:val="20"/>
                <w:szCs w:val="20"/>
              </w:rPr>
            </w:pPr>
            <w:r w:rsidRPr="00564D03">
              <w:rPr>
                <w:sz w:val="20"/>
                <w:szCs w:val="20"/>
              </w:rPr>
              <w:t xml:space="preserve">Evidence </w:t>
            </w:r>
          </w:p>
          <w:p w14:paraId="457DDEE6" w14:textId="77777777" w:rsidR="00A30D88" w:rsidRPr="00564D03" w:rsidRDefault="00A30D88" w:rsidP="00A55C66">
            <w:pPr>
              <w:pStyle w:val="NoSpacing"/>
              <w:jc w:val="left"/>
              <w:rPr>
                <w:sz w:val="20"/>
                <w:szCs w:val="20"/>
                <w:lang w:val="en-US"/>
              </w:rPr>
            </w:pPr>
            <w:r w:rsidRPr="00564D03">
              <w:rPr>
                <w:sz w:val="20"/>
                <w:szCs w:val="20"/>
                <w:lang w:val="en-US"/>
              </w:rPr>
              <w:t xml:space="preserve">This project is consistent with </w:t>
            </w:r>
            <w:r w:rsidR="0006435E" w:rsidRPr="00564D03">
              <w:rPr>
                <w:sz w:val="20"/>
                <w:szCs w:val="20"/>
                <w:lang w:val="en-US"/>
              </w:rPr>
              <w:t>Liberia</w:t>
            </w:r>
            <w:r w:rsidRPr="00564D03">
              <w:rPr>
                <w:sz w:val="20"/>
                <w:szCs w:val="20"/>
                <w:lang w:val="en-US"/>
              </w:rPr>
              <w:t>’s current United Nations Development Assistance Framework (UNDAF) 201</w:t>
            </w:r>
            <w:r w:rsidR="003B4955" w:rsidRPr="00564D03">
              <w:rPr>
                <w:sz w:val="20"/>
                <w:szCs w:val="20"/>
                <w:lang w:val="en-US"/>
              </w:rPr>
              <w:t>3</w:t>
            </w:r>
            <w:r w:rsidRPr="00564D03">
              <w:rPr>
                <w:sz w:val="20"/>
                <w:szCs w:val="20"/>
                <w:lang w:val="en-US"/>
              </w:rPr>
              <w:t>-201</w:t>
            </w:r>
            <w:r w:rsidR="003B4955" w:rsidRPr="00564D03">
              <w:rPr>
                <w:sz w:val="20"/>
                <w:szCs w:val="20"/>
                <w:lang w:val="en-US"/>
              </w:rPr>
              <w:t>7</w:t>
            </w:r>
            <w:r w:rsidRPr="00564D03">
              <w:rPr>
                <w:sz w:val="20"/>
                <w:szCs w:val="20"/>
                <w:lang w:val="en-US"/>
              </w:rPr>
              <w:t xml:space="preserve">, and relates to national initiatives to achieve sustainable management of energy, environment and natural resources.  </w:t>
            </w:r>
          </w:p>
          <w:p w14:paraId="08DCE903" w14:textId="77777777" w:rsidR="00A30D88" w:rsidRPr="00564D03" w:rsidRDefault="00A30D88" w:rsidP="00A55C66">
            <w:pPr>
              <w:pStyle w:val="NoSpacing"/>
              <w:jc w:val="left"/>
              <w:rPr>
                <w:sz w:val="20"/>
                <w:szCs w:val="20"/>
                <w:lang w:val="en-US"/>
              </w:rPr>
            </w:pPr>
          </w:p>
          <w:p w14:paraId="1DE3C832" w14:textId="77777777" w:rsidR="00A30D88" w:rsidRPr="00564D03" w:rsidRDefault="00A30D88" w:rsidP="00A55C66">
            <w:pPr>
              <w:pStyle w:val="NoSpacing"/>
              <w:jc w:val="left"/>
              <w:rPr>
                <w:sz w:val="20"/>
                <w:szCs w:val="20"/>
                <w:lang w:val="en-US"/>
              </w:rPr>
            </w:pPr>
            <w:r w:rsidRPr="00564D03">
              <w:rPr>
                <w:sz w:val="20"/>
                <w:szCs w:val="20"/>
                <w:lang w:val="en-US"/>
              </w:rPr>
              <w:t xml:space="preserve">This project will carry out workshops that learn new tools and methodologies to achieve environmental sustainability by strengthening the linkages between global environmental and national socio-economic priorities.  Socio-economic benefits would be demonstrated in the medium-term through better indicators and planning decisions being made that will enhance more environmentally-friendly and sustainable development. </w:t>
            </w:r>
          </w:p>
          <w:p w14:paraId="4683F12B" w14:textId="77777777" w:rsidR="00A30D88" w:rsidRPr="00564D03" w:rsidRDefault="00A30D88" w:rsidP="00A55B6E">
            <w:pPr>
              <w:rPr>
                <w:sz w:val="20"/>
                <w:szCs w:val="20"/>
              </w:rPr>
            </w:pPr>
          </w:p>
        </w:tc>
      </w:tr>
      <w:tr w:rsidR="00A30D88" w:rsidRPr="00564D03" w14:paraId="5826F274" w14:textId="77777777" w:rsidTr="0029607B">
        <w:trPr>
          <w:trHeight w:val="338"/>
        </w:trPr>
        <w:tc>
          <w:tcPr>
            <w:tcW w:w="9018" w:type="dxa"/>
            <w:gridSpan w:val="6"/>
            <w:vMerge w:val="restart"/>
            <w:shd w:val="clear" w:color="auto" w:fill="auto"/>
          </w:tcPr>
          <w:p w14:paraId="62C2644E" w14:textId="77777777" w:rsidR="00A30D88" w:rsidRPr="00564D03" w:rsidRDefault="00A30D88" w:rsidP="00A55B6E">
            <w:pPr>
              <w:rPr>
                <w:color w:val="000000" w:themeColor="text1"/>
                <w:sz w:val="20"/>
                <w:szCs w:val="20"/>
              </w:rPr>
            </w:pPr>
            <w:r w:rsidRPr="00564D03">
              <w:rPr>
                <w:sz w:val="20"/>
                <w:szCs w:val="20"/>
              </w:rPr>
              <w:t>23. If the project is worth $500,000 or more, has the Social and Environmental Screening Procedure (SESP) been conducted to identify potential social and environmental impacts and risks?</w:t>
            </w:r>
          </w:p>
        </w:tc>
        <w:tc>
          <w:tcPr>
            <w:tcW w:w="630" w:type="dxa"/>
            <w:shd w:val="clear" w:color="auto" w:fill="FFFF00"/>
            <w:vAlign w:val="center"/>
          </w:tcPr>
          <w:p w14:paraId="568EFB79" w14:textId="77777777" w:rsidR="00A30D88" w:rsidRPr="00564D03" w:rsidRDefault="00A30D88" w:rsidP="00A55B6E">
            <w:pPr>
              <w:rPr>
                <w:sz w:val="20"/>
                <w:szCs w:val="20"/>
              </w:rPr>
            </w:pPr>
            <w:r w:rsidRPr="00564D03">
              <w:rPr>
                <w:sz w:val="20"/>
                <w:szCs w:val="20"/>
                <w:highlight w:val="yellow"/>
              </w:rPr>
              <w:t>Yes</w:t>
            </w:r>
          </w:p>
        </w:tc>
        <w:tc>
          <w:tcPr>
            <w:tcW w:w="540" w:type="dxa"/>
            <w:tcBorders>
              <w:bottom w:val="single" w:sz="4" w:space="0" w:color="000000" w:themeColor="text1"/>
            </w:tcBorders>
            <w:shd w:val="clear" w:color="auto" w:fill="auto"/>
            <w:vAlign w:val="center"/>
          </w:tcPr>
          <w:p w14:paraId="46522374" w14:textId="77777777" w:rsidR="00A30D88" w:rsidRPr="00564D03" w:rsidRDefault="00A30D88" w:rsidP="00A55B6E">
            <w:pPr>
              <w:rPr>
                <w:sz w:val="20"/>
                <w:szCs w:val="20"/>
              </w:rPr>
            </w:pPr>
            <w:r w:rsidRPr="00564D03">
              <w:rPr>
                <w:sz w:val="20"/>
                <w:szCs w:val="20"/>
              </w:rPr>
              <w:t>No</w:t>
            </w:r>
          </w:p>
        </w:tc>
      </w:tr>
      <w:tr w:rsidR="00A30D88" w:rsidRPr="00564D03" w14:paraId="6E8EE115" w14:textId="77777777" w:rsidTr="0029607B">
        <w:trPr>
          <w:trHeight w:val="337"/>
        </w:trPr>
        <w:tc>
          <w:tcPr>
            <w:tcW w:w="9018" w:type="dxa"/>
            <w:gridSpan w:val="6"/>
            <w:vMerge/>
            <w:tcBorders>
              <w:bottom w:val="single" w:sz="4" w:space="0" w:color="000000" w:themeColor="text1"/>
            </w:tcBorders>
            <w:shd w:val="clear" w:color="auto" w:fill="auto"/>
          </w:tcPr>
          <w:p w14:paraId="693039C2" w14:textId="77777777" w:rsidR="00A30D88" w:rsidRPr="00564D03" w:rsidRDefault="00A30D88" w:rsidP="00A55B6E">
            <w:pPr>
              <w:rPr>
                <w:sz w:val="20"/>
                <w:szCs w:val="20"/>
              </w:rPr>
            </w:pPr>
          </w:p>
        </w:tc>
        <w:tc>
          <w:tcPr>
            <w:tcW w:w="1170" w:type="dxa"/>
            <w:gridSpan w:val="2"/>
            <w:tcBorders>
              <w:bottom w:val="single" w:sz="4" w:space="0" w:color="000000" w:themeColor="text1"/>
            </w:tcBorders>
            <w:shd w:val="clear" w:color="auto" w:fill="auto"/>
            <w:vAlign w:val="center"/>
          </w:tcPr>
          <w:p w14:paraId="7A24BDB6" w14:textId="77777777" w:rsidR="00A30D88" w:rsidRPr="00564D03" w:rsidRDefault="00A30D88" w:rsidP="00A55B6E">
            <w:pPr>
              <w:rPr>
                <w:sz w:val="20"/>
                <w:szCs w:val="20"/>
              </w:rPr>
            </w:pPr>
            <w:r w:rsidRPr="00564D03">
              <w:rPr>
                <w:sz w:val="20"/>
                <w:szCs w:val="20"/>
              </w:rPr>
              <w:t>N/A</w:t>
            </w:r>
          </w:p>
        </w:tc>
      </w:tr>
      <w:tr w:rsidR="00A30D88" w:rsidRPr="00564D03" w14:paraId="7AAC46F9" w14:textId="77777777" w:rsidTr="0029607B">
        <w:trPr>
          <w:trHeight w:val="440"/>
        </w:trPr>
        <w:tc>
          <w:tcPr>
            <w:tcW w:w="10188" w:type="dxa"/>
            <w:gridSpan w:val="8"/>
            <w:shd w:val="clear" w:color="auto" w:fill="C2D69B" w:themeFill="accent3" w:themeFillTint="99"/>
            <w:vAlign w:val="center"/>
          </w:tcPr>
          <w:p w14:paraId="7A5DC71B" w14:textId="77777777" w:rsidR="00A30D88" w:rsidRPr="00564D03" w:rsidRDefault="00A30D88" w:rsidP="00A55B6E">
            <w:pPr>
              <w:pStyle w:val="ListParagraph"/>
              <w:rPr>
                <w:noProof w:val="0"/>
                <w:sz w:val="20"/>
                <w:szCs w:val="20"/>
                <w:lang w:val="en-US"/>
              </w:rPr>
            </w:pPr>
            <w:r w:rsidRPr="00564D03">
              <w:rPr>
                <w:noProof w:val="0"/>
                <w:sz w:val="20"/>
                <w:szCs w:val="20"/>
                <w:lang w:val="en-US"/>
              </w:rPr>
              <w:t>Sustainability &amp; National Ownership</w:t>
            </w:r>
          </w:p>
        </w:tc>
      </w:tr>
      <w:tr w:rsidR="00A30D88" w:rsidRPr="00564D03" w14:paraId="035F59A8" w14:textId="77777777" w:rsidTr="0029607B">
        <w:trPr>
          <w:trHeight w:val="679"/>
        </w:trPr>
        <w:tc>
          <w:tcPr>
            <w:tcW w:w="9018" w:type="dxa"/>
            <w:gridSpan w:val="6"/>
            <w:vMerge w:val="restart"/>
            <w:shd w:val="clear" w:color="auto" w:fill="auto"/>
          </w:tcPr>
          <w:p w14:paraId="3E2BBB83" w14:textId="77777777" w:rsidR="00A30D88" w:rsidRPr="00564D03" w:rsidRDefault="00A30D88" w:rsidP="00A55B6E">
            <w:pPr>
              <w:rPr>
                <w:sz w:val="20"/>
                <w:szCs w:val="20"/>
              </w:rPr>
            </w:pPr>
            <w:r w:rsidRPr="00564D03">
              <w:rPr>
                <w:sz w:val="20"/>
                <w:szCs w:val="20"/>
              </w:rPr>
              <w:t>24. Have national partners led, or proactively engaged in, the design of the project? (select from options 0-4 that best reflects this project):</w:t>
            </w:r>
          </w:p>
          <w:p w14:paraId="2EC57093"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National partners have full ownership of the project and led the process of the development of the project. </w:t>
            </w:r>
          </w:p>
          <w:p w14:paraId="677C8507"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The project has been developed jointly by UNDP and national partners, with equal effort.</w:t>
            </w:r>
          </w:p>
          <w:p w14:paraId="2F083E47"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The project has been developed by UNDP in close consultation with national partners.</w:t>
            </w:r>
          </w:p>
          <w:p w14:paraId="6A49F060"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 project has been developed by UNDP with limited engagement with national partners.</w:t>
            </w:r>
          </w:p>
          <w:p w14:paraId="319770C3"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The project has been developed by UNDP with no engagement with national partners.</w:t>
            </w:r>
          </w:p>
        </w:tc>
        <w:tc>
          <w:tcPr>
            <w:tcW w:w="1170" w:type="dxa"/>
            <w:gridSpan w:val="2"/>
            <w:shd w:val="clear" w:color="auto" w:fill="auto"/>
          </w:tcPr>
          <w:p w14:paraId="19CDB32C" w14:textId="77777777" w:rsidR="00A30D88" w:rsidRPr="00564D03" w:rsidRDefault="00A30D88" w:rsidP="00A55B6E">
            <w:pPr>
              <w:rPr>
                <w:sz w:val="20"/>
                <w:szCs w:val="20"/>
              </w:rPr>
            </w:pPr>
            <w:r w:rsidRPr="00564D03">
              <w:rPr>
                <w:sz w:val="20"/>
                <w:szCs w:val="20"/>
              </w:rPr>
              <w:t>Rating Score</w:t>
            </w:r>
          </w:p>
        </w:tc>
      </w:tr>
      <w:tr w:rsidR="00A30D88" w:rsidRPr="00564D03" w14:paraId="1B561B73" w14:textId="77777777" w:rsidTr="0029607B">
        <w:trPr>
          <w:trHeight w:val="555"/>
        </w:trPr>
        <w:tc>
          <w:tcPr>
            <w:tcW w:w="9018" w:type="dxa"/>
            <w:gridSpan w:val="6"/>
            <w:vMerge/>
            <w:shd w:val="clear" w:color="auto" w:fill="auto"/>
          </w:tcPr>
          <w:p w14:paraId="7BFF3E1F" w14:textId="77777777" w:rsidR="00A30D88" w:rsidRPr="00564D03" w:rsidRDefault="00A30D88" w:rsidP="00A55B6E">
            <w:pPr>
              <w:rPr>
                <w:sz w:val="20"/>
                <w:szCs w:val="20"/>
              </w:rPr>
            </w:pPr>
          </w:p>
        </w:tc>
        <w:tc>
          <w:tcPr>
            <w:tcW w:w="1170" w:type="dxa"/>
            <w:gridSpan w:val="2"/>
            <w:shd w:val="clear" w:color="auto" w:fill="auto"/>
            <w:vAlign w:val="center"/>
          </w:tcPr>
          <w:p w14:paraId="09FF1F08" w14:textId="77777777" w:rsidR="00A30D88" w:rsidRPr="00564D03" w:rsidRDefault="00A30D88" w:rsidP="00A55B6E">
            <w:pPr>
              <w:rPr>
                <w:sz w:val="20"/>
                <w:szCs w:val="20"/>
              </w:rPr>
            </w:pPr>
            <w:r w:rsidRPr="00564D03">
              <w:rPr>
                <w:sz w:val="20"/>
                <w:szCs w:val="20"/>
              </w:rPr>
              <w:t>3</w:t>
            </w:r>
          </w:p>
        </w:tc>
      </w:tr>
      <w:tr w:rsidR="00A30D88" w:rsidRPr="00564D03" w14:paraId="58B60B12" w14:textId="77777777" w:rsidTr="0029607B">
        <w:trPr>
          <w:trHeight w:val="555"/>
        </w:trPr>
        <w:tc>
          <w:tcPr>
            <w:tcW w:w="9018" w:type="dxa"/>
            <w:gridSpan w:val="6"/>
            <w:shd w:val="clear" w:color="auto" w:fill="auto"/>
          </w:tcPr>
          <w:p w14:paraId="5167BE54" w14:textId="77777777" w:rsidR="00A30D88" w:rsidRPr="00564D03" w:rsidRDefault="00A30D88" w:rsidP="00A55B6E">
            <w:pPr>
              <w:rPr>
                <w:sz w:val="20"/>
                <w:szCs w:val="20"/>
              </w:rPr>
            </w:pPr>
            <w:r w:rsidRPr="00564D03">
              <w:rPr>
                <w:sz w:val="20"/>
                <w:szCs w:val="20"/>
              </w:rPr>
              <w:t xml:space="preserve">Evidence </w:t>
            </w:r>
          </w:p>
          <w:p w14:paraId="13FD7529" w14:textId="77777777" w:rsidR="00A30D88" w:rsidRPr="00564D03" w:rsidRDefault="00A30D88" w:rsidP="00A55C66">
            <w:pPr>
              <w:pStyle w:val="NoSpacing"/>
              <w:jc w:val="left"/>
              <w:rPr>
                <w:b/>
                <w:sz w:val="20"/>
                <w:szCs w:val="20"/>
                <w:lang w:val="en-US"/>
              </w:rPr>
            </w:pPr>
            <w:r w:rsidRPr="00564D03">
              <w:rPr>
                <w:sz w:val="20"/>
                <w:szCs w:val="20"/>
                <w:lang w:val="en-US"/>
              </w:rPr>
              <w:t>National stakeholders led the development of the PIF, the project document, the PPG initiation mission, and the Capacity Development Scorecard.  National stakeholders also held consultations with stakeholders that reaffirmed the validity of the project strategy to work with other projects and help strengthen the global environmental character, in particular to strengthen the synergies and institutional sustainability of capacities (systemic, institutional, and individual) for more informed and holistic planning and decision-making.</w:t>
            </w:r>
          </w:p>
        </w:tc>
        <w:tc>
          <w:tcPr>
            <w:tcW w:w="1170" w:type="dxa"/>
            <w:gridSpan w:val="2"/>
            <w:shd w:val="clear" w:color="auto" w:fill="auto"/>
          </w:tcPr>
          <w:p w14:paraId="7D8454CC" w14:textId="77777777" w:rsidR="00A30D88" w:rsidRPr="00564D03" w:rsidRDefault="00A30D88" w:rsidP="00A55B6E">
            <w:pPr>
              <w:rPr>
                <w:sz w:val="20"/>
                <w:szCs w:val="20"/>
              </w:rPr>
            </w:pPr>
          </w:p>
        </w:tc>
      </w:tr>
      <w:tr w:rsidR="00A30D88" w:rsidRPr="00564D03" w14:paraId="51D353FC" w14:textId="77777777" w:rsidTr="0029607B">
        <w:trPr>
          <w:trHeight w:val="701"/>
        </w:trPr>
        <w:tc>
          <w:tcPr>
            <w:tcW w:w="9018" w:type="dxa"/>
            <w:gridSpan w:val="6"/>
            <w:vMerge w:val="restart"/>
            <w:shd w:val="clear" w:color="auto" w:fill="auto"/>
          </w:tcPr>
          <w:p w14:paraId="5AD3A035" w14:textId="77777777" w:rsidR="00A30D88" w:rsidRPr="00564D03" w:rsidRDefault="00A30D88" w:rsidP="00A55B6E">
            <w:pPr>
              <w:rPr>
                <w:sz w:val="20"/>
                <w:szCs w:val="20"/>
              </w:rPr>
            </w:pPr>
            <w:r w:rsidRPr="00564D03">
              <w:rPr>
                <w:sz w:val="20"/>
                <w:szCs w:val="20"/>
              </w:rPr>
              <w:t>25. Are key institutions and systems identified, and is there a strategy for strengthening specific/ comprehensive capacities based on capacity assessments conducted? (select from options 0-4 that best reflects this project):</w:t>
            </w:r>
          </w:p>
          <w:p w14:paraId="03B5F5F6"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4:</w:t>
            </w:r>
            <w:r w:rsidRPr="00564D03">
              <w:rPr>
                <w:noProof w:val="0"/>
                <w:sz w:val="20"/>
                <w:szCs w:val="20"/>
                <w:lang w:val="en-US"/>
              </w:rPr>
              <w:t xml:space="preserve"> The project has a comprehensive strategy for strengthening specific capacities of national institutions based on a systematic and detailed capacity assessment that has been completed.</w:t>
            </w:r>
          </w:p>
          <w:p w14:paraId="76A996A3"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3:</w:t>
            </w:r>
            <w:r w:rsidRPr="00564D03">
              <w:rPr>
                <w:noProof w:val="0"/>
                <w:sz w:val="20"/>
                <w:szCs w:val="20"/>
                <w:lang w:val="en-US"/>
              </w:rPr>
              <w:t xml:space="preserve"> A capacity assessment has been completed, although it is not systematic or detailed. The project document has identified activities that will be undertaken to strengthen capacity of national institutions, but these activities are not part of a comprehensive strategy.</w:t>
            </w:r>
          </w:p>
          <w:p w14:paraId="6304D4DD"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2:</w:t>
            </w:r>
            <w:r w:rsidRPr="00564D03">
              <w:rPr>
                <w:noProof w:val="0"/>
                <w:sz w:val="20"/>
                <w:szCs w:val="20"/>
                <w:lang w:val="en-US"/>
              </w:rPr>
              <w:t xml:space="preserve"> A capacity assessment is planned after the start of the project. There are plans to develop a strategy to strengthen specific capacities of national institutions based on the results of the capacity assessment.</w:t>
            </w:r>
          </w:p>
          <w:p w14:paraId="4B670078"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1:</w:t>
            </w:r>
            <w:r w:rsidRPr="00564D03">
              <w:rPr>
                <w:noProof w:val="0"/>
                <w:sz w:val="20"/>
                <w:szCs w:val="20"/>
                <w:lang w:val="en-US"/>
              </w:rPr>
              <w:t xml:space="preserve"> There is mention in the project document of capacities of national institutions to be strengthened through the project, but no capacity assessments or specific strategy developments are planned.</w:t>
            </w:r>
          </w:p>
          <w:p w14:paraId="4989E1CC" w14:textId="77777777" w:rsidR="00A30D88" w:rsidRPr="00564D03" w:rsidRDefault="00A30D88" w:rsidP="00270F74">
            <w:pPr>
              <w:pStyle w:val="ListParagraph"/>
              <w:numPr>
                <w:ilvl w:val="0"/>
                <w:numId w:val="26"/>
              </w:numPr>
              <w:rPr>
                <w:noProof w:val="0"/>
                <w:sz w:val="20"/>
                <w:szCs w:val="20"/>
                <w:lang w:val="en-US"/>
              </w:rPr>
            </w:pPr>
            <w:r w:rsidRPr="00564D03">
              <w:rPr>
                <w:b/>
                <w:noProof w:val="0"/>
                <w:sz w:val="20"/>
                <w:szCs w:val="20"/>
                <w:u w:val="single"/>
                <w:lang w:val="en-US"/>
              </w:rPr>
              <w:t>0:</w:t>
            </w:r>
            <w:r w:rsidRPr="00564D03">
              <w:rPr>
                <w:noProof w:val="0"/>
                <w:sz w:val="20"/>
                <w:szCs w:val="20"/>
                <w:lang w:val="en-US"/>
              </w:rPr>
              <w:t xml:space="preserve"> Capacity assessments have not been carried out and are not foreseen. There is no strategy for strengthening specific capacities of national institutions.</w:t>
            </w:r>
          </w:p>
        </w:tc>
        <w:tc>
          <w:tcPr>
            <w:tcW w:w="1170" w:type="dxa"/>
            <w:gridSpan w:val="2"/>
            <w:shd w:val="clear" w:color="auto" w:fill="auto"/>
          </w:tcPr>
          <w:p w14:paraId="49A81FA8" w14:textId="77777777" w:rsidR="00A30D88" w:rsidRPr="00564D03" w:rsidRDefault="00A30D88" w:rsidP="00A55B6E">
            <w:pPr>
              <w:rPr>
                <w:sz w:val="20"/>
                <w:szCs w:val="20"/>
              </w:rPr>
            </w:pPr>
            <w:r w:rsidRPr="00564D03">
              <w:rPr>
                <w:sz w:val="20"/>
                <w:szCs w:val="20"/>
              </w:rPr>
              <w:t>Rating Score</w:t>
            </w:r>
          </w:p>
        </w:tc>
      </w:tr>
      <w:tr w:rsidR="00A30D88" w:rsidRPr="00564D03" w14:paraId="150F3055" w14:textId="77777777" w:rsidTr="0029607B">
        <w:trPr>
          <w:trHeight w:val="1105"/>
        </w:trPr>
        <w:tc>
          <w:tcPr>
            <w:tcW w:w="9018" w:type="dxa"/>
            <w:gridSpan w:val="6"/>
            <w:vMerge/>
            <w:shd w:val="clear" w:color="auto" w:fill="auto"/>
          </w:tcPr>
          <w:p w14:paraId="3349D03A" w14:textId="77777777" w:rsidR="00A30D88" w:rsidRPr="00564D03" w:rsidRDefault="00A30D88" w:rsidP="00A55B6E">
            <w:pPr>
              <w:rPr>
                <w:sz w:val="20"/>
                <w:szCs w:val="20"/>
              </w:rPr>
            </w:pPr>
          </w:p>
        </w:tc>
        <w:tc>
          <w:tcPr>
            <w:tcW w:w="1170" w:type="dxa"/>
            <w:gridSpan w:val="2"/>
            <w:shd w:val="clear" w:color="auto" w:fill="auto"/>
            <w:vAlign w:val="center"/>
          </w:tcPr>
          <w:p w14:paraId="31C60734" w14:textId="77777777" w:rsidR="00A30D88" w:rsidRPr="00564D03" w:rsidRDefault="00A30D88" w:rsidP="00A55B6E">
            <w:pPr>
              <w:rPr>
                <w:sz w:val="20"/>
                <w:szCs w:val="20"/>
                <w:highlight w:val="yellow"/>
              </w:rPr>
            </w:pPr>
            <w:r w:rsidRPr="00564D03">
              <w:rPr>
                <w:sz w:val="20"/>
                <w:szCs w:val="20"/>
              </w:rPr>
              <w:t>3</w:t>
            </w:r>
          </w:p>
        </w:tc>
      </w:tr>
      <w:tr w:rsidR="00A30D88" w:rsidRPr="00564D03" w14:paraId="5246C3E0" w14:textId="77777777" w:rsidTr="0029607B">
        <w:trPr>
          <w:trHeight w:val="1105"/>
        </w:trPr>
        <w:tc>
          <w:tcPr>
            <w:tcW w:w="10188" w:type="dxa"/>
            <w:gridSpan w:val="8"/>
            <w:shd w:val="clear" w:color="auto" w:fill="auto"/>
          </w:tcPr>
          <w:p w14:paraId="02BDE993" w14:textId="77777777" w:rsidR="00A30D88" w:rsidRPr="00564D03" w:rsidRDefault="00A30D88" w:rsidP="00A55B6E">
            <w:pPr>
              <w:rPr>
                <w:sz w:val="20"/>
                <w:szCs w:val="20"/>
              </w:rPr>
            </w:pPr>
            <w:r w:rsidRPr="00564D03">
              <w:rPr>
                <w:sz w:val="20"/>
                <w:szCs w:val="20"/>
              </w:rPr>
              <w:t>Evidence</w:t>
            </w:r>
          </w:p>
          <w:p w14:paraId="4AB664D3" w14:textId="77777777" w:rsidR="00A30D88" w:rsidRPr="00564D03" w:rsidRDefault="00A30D88" w:rsidP="00E83F7B">
            <w:pPr>
              <w:pStyle w:val="NoSpacing"/>
              <w:jc w:val="left"/>
              <w:rPr>
                <w:b/>
                <w:sz w:val="20"/>
                <w:szCs w:val="20"/>
                <w:lang w:val="en-US"/>
              </w:rPr>
            </w:pPr>
            <w:r w:rsidRPr="00564D03">
              <w:rPr>
                <w:sz w:val="20"/>
                <w:szCs w:val="20"/>
                <w:lang w:val="en-US"/>
              </w:rPr>
              <w:t>Although the comprehensive capacity assessment for this project is rooted in the NCSA, this is supported by subsequent assessments. Notwithstanding, this CCCD project calls for capacity assessments to be undertaken at the beginning of project implementation tailored to integrate and reconcile the Rio Conventions with the post-2015 Sustainable Development Goals and green growth indicators, among other relevant indicators that may contribute to environmental resilience and sustainability.  Additional project activities such as the design of the E</w:t>
            </w:r>
            <w:r w:rsidR="003B4955" w:rsidRPr="00564D03">
              <w:rPr>
                <w:sz w:val="20"/>
                <w:szCs w:val="20"/>
                <w:lang w:val="en-US"/>
              </w:rPr>
              <w:t>KMS</w:t>
            </w:r>
            <w:r w:rsidRPr="00564D03">
              <w:rPr>
                <w:sz w:val="20"/>
                <w:szCs w:val="20"/>
                <w:lang w:val="en-US"/>
              </w:rPr>
              <w:t xml:space="preserve">, and training programmes are based on the assessments.  Project activities are designed </w:t>
            </w:r>
            <w:r w:rsidR="00577CCC" w:rsidRPr="00564D03">
              <w:rPr>
                <w:sz w:val="20"/>
                <w:szCs w:val="20"/>
                <w:lang w:val="en-US"/>
              </w:rPr>
              <w:t>to increase the capacity of key</w:t>
            </w:r>
            <w:r w:rsidRPr="00564D03">
              <w:rPr>
                <w:sz w:val="20"/>
                <w:szCs w:val="20"/>
                <w:lang w:val="en-US"/>
              </w:rPr>
              <w:t xml:space="preserve"> institutions.  Through a learning-by-doing and adaptive collaborative management approach, the project will strengthen targeted institutional and technical capacities to create and access better data, information, and knowledge for improved monitoring of global environmental trends.  </w:t>
            </w:r>
          </w:p>
        </w:tc>
      </w:tr>
      <w:tr w:rsidR="00A30D88" w:rsidRPr="00564D03" w14:paraId="616E4240" w14:textId="77777777" w:rsidTr="0029607B">
        <w:trPr>
          <w:trHeight w:val="52"/>
        </w:trPr>
        <w:tc>
          <w:tcPr>
            <w:tcW w:w="9018" w:type="dxa"/>
            <w:gridSpan w:val="6"/>
            <w:shd w:val="clear" w:color="auto" w:fill="auto"/>
          </w:tcPr>
          <w:p w14:paraId="7FD55551" w14:textId="77777777" w:rsidR="00A30D88" w:rsidRPr="00564D03" w:rsidRDefault="00A30D88" w:rsidP="00A55B6E">
            <w:pPr>
              <w:rPr>
                <w:sz w:val="20"/>
                <w:szCs w:val="20"/>
              </w:rPr>
            </w:pPr>
            <w:r w:rsidRPr="00564D03">
              <w:rPr>
                <w:sz w:val="20"/>
                <w:szCs w:val="20"/>
              </w:rPr>
              <w:t>26. Is there is a clear plan for how the project will use national systems, and national systems will be used to the extent possible?</w:t>
            </w:r>
          </w:p>
        </w:tc>
        <w:tc>
          <w:tcPr>
            <w:tcW w:w="630" w:type="dxa"/>
            <w:shd w:val="clear" w:color="auto" w:fill="FFFF00"/>
            <w:vAlign w:val="center"/>
          </w:tcPr>
          <w:p w14:paraId="363708AD" w14:textId="77777777" w:rsidR="00A30D88" w:rsidRPr="00564D03" w:rsidRDefault="00A30D88" w:rsidP="00A55B6E">
            <w:pPr>
              <w:rPr>
                <w:sz w:val="20"/>
                <w:szCs w:val="20"/>
              </w:rPr>
            </w:pPr>
            <w:r w:rsidRPr="00564D03">
              <w:rPr>
                <w:sz w:val="20"/>
                <w:szCs w:val="20"/>
                <w:shd w:val="clear" w:color="auto" w:fill="FFFF00"/>
              </w:rPr>
              <w:t>Yes (2</w:t>
            </w:r>
            <w:r w:rsidRPr="00564D03">
              <w:rPr>
                <w:sz w:val="20"/>
                <w:szCs w:val="20"/>
              </w:rPr>
              <w:t>)</w:t>
            </w:r>
          </w:p>
        </w:tc>
        <w:tc>
          <w:tcPr>
            <w:tcW w:w="540" w:type="dxa"/>
            <w:shd w:val="clear" w:color="auto" w:fill="auto"/>
            <w:vAlign w:val="center"/>
          </w:tcPr>
          <w:p w14:paraId="78549F40" w14:textId="77777777" w:rsidR="00A30D88" w:rsidRPr="00564D03" w:rsidRDefault="00A30D88" w:rsidP="00A55B6E">
            <w:pPr>
              <w:rPr>
                <w:sz w:val="20"/>
                <w:szCs w:val="20"/>
              </w:rPr>
            </w:pPr>
            <w:r w:rsidRPr="00564D03">
              <w:rPr>
                <w:sz w:val="20"/>
                <w:szCs w:val="20"/>
              </w:rPr>
              <w:t>No (0)</w:t>
            </w:r>
          </w:p>
        </w:tc>
      </w:tr>
      <w:tr w:rsidR="00A30D88" w:rsidRPr="00564D03" w14:paraId="1D61174B" w14:textId="77777777" w:rsidTr="0029607B">
        <w:trPr>
          <w:trHeight w:val="52"/>
        </w:trPr>
        <w:tc>
          <w:tcPr>
            <w:tcW w:w="9018" w:type="dxa"/>
            <w:gridSpan w:val="6"/>
            <w:tcBorders>
              <w:bottom w:val="single" w:sz="4" w:space="0" w:color="000000" w:themeColor="text1"/>
            </w:tcBorders>
            <w:shd w:val="clear" w:color="auto" w:fill="auto"/>
          </w:tcPr>
          <w:p w14:paraId="5DF06F95" w14:textId="77777777" w:rsidR="00A30D88" w:rsidRPr="00564D03" w:rsidRDefault="00A30D88" w:rsidP="00A55B6E">
            <w:pPr>
              <w:rPr>
                <w:color w:val="000000" w:themeColor="text1"/>
                <w:sz w:val="20"/>
                <w:szCs w:val="20"/>
              </w:rPr>
            </w:pPr>
            <w:r w:rsidRPr="00564D03">
              <w:rPr>
                <w:sz w:val="20"/>
                <w:szCs w:val="20"/>
              </w:rPr>
              <w:t xml:space="preserve">27. Is there a clear transition arrangement/ phase-out plan developed with key stakeholders in order to sustain or scale up results (including resource mobilization strategy)?  </w:t>
            </w:r>
          </w:p>
        </w:tc>
        <w:tc>
          <w:tcPr>
            <w:tcW w:w="630" w:type="dxa"/>
            <w:tcBorders>
              <w:bottom w:val="single" w:sz="4" w:space="0" w:color="000000" w:themeColor="text1"/>
            </w:tcBorders>
            <w:shd w:val="clear" w:color="auto" w:fill="FFFF00"/>
            <w:vAlign w:val="center"/>
          </w:tcPr>
          <w:p w14:paraId="6BF59B44" w14:textId="77777777" w:rsidR="00A30D88" w:rsidRPr="00564D03" w:rsidRDefault="00A30D88" w:rsidP="00A55B6E">
            <w:pPr>
              <w:rPr>
                <w:sz w:val="20"/>
                <w:szCs w:val="20"/>
              </w:rPr>
            </w:pPr>
            <w:r w:rsidRPr="00564D03">
              <w:rPr>
                <w:sz w:val="20"/>
                <w:szCs w:val="20"/>
              </w:rPr>
              <w:t>Yes (2)</w:t>
            </w:r>
          </w:p>
        </w:tc>
        <w:tc>
          <w:tcPr>
            <w:tcW w:w="540" w:type="dxa"/>
            <w:tcBorders>
              <w:bottom w:val="single" w:sz="4" w:space="0" w:color="000000" w:themeColor="text1"/>
            </w:tcBorders>
            <w:shd w:val="clear" w:color="auto" w:fill="auto"/>
            <w:vAlign w:val="center"/>
          </w:tcPr>
          <w:p w14:paraId="48526E5F" w14:textId="77777777" w:rsidR="00A30D88" w:rsidRPr="00564D03" w:rsidRDefault="00A30D88" w:rsidP="00A55B6E">
            <w:pPr>
              <w:rPr>
                <w:sz w:val="20"/>
                <w:szCs w:val="20"/>
              </w:rPr>
            </w:pPr>
            <w:r w:rsidRPr="00564D03">
              <w:rPr>
                <w:sz w:val="20"/>
                <w:szCs w:val="20"/>
              </w:rPr>
              <w:t>No (0)</w:t>
            </w:r>
          </w:p>
        </w:tc>
      </w:tr>
    </w:tbl>
    <w:p w14:paraId="30C7577D" w14:textId="77777777" w:rsidR="00A30D88" w:rsidRPr="00564D03" w:rsidRDefault="00A30D88" w:rsidP="00A55B6E">
      <w:pPr>
        <w:rPr>
          <w:szCs w:val="22"/>
        </w:rPr>
      </w:pPr>
      <w:r w:rsidRPr="00564D03">
        <w:br w:type="page"/>
      </w:r>
    </w:p>
    <w:p w14:paraId="6A741593" w14:textId="77777777" w:rsidR="00432CE9" w:rsidRPr="00564D03" w:rsidRDefault="00432CE9" w:rsidP="00A55B6E">
      <w:pPr>
        <w:pStyle w:val="Heading2"/>
      </w:pPr>
      <w:bookmarkStart w:id="108" w:name="_Toc481075689"/>
      <w:r w:rsidRPr="00564D03">
        <w:t xml:space="preserve">Annex </w:t>
      </w:r>
      <w:r w:rsidR="005574BA" w:rsidRPr="00564D03">
        <w:t>6</w:t>
      </w:r>
      <w:r w:rsidRPr="00564D03">
        <w:t>:</w:t>
      </w:r>
      <w:r w:rsidRPr="00564D03">
        <w:tab/>
        <w:t xml:space="preserve">Standard </w:t>
      </w:r>
      <w:r w:rsidR="0029607B" w:rsidRPr="00564D03">
        <w:t xml:space="preserve">Letter of </w:t>
      </w:r>
      <w:r w:rsidR="00FC5141" w:rsidRPr="00564D03">
        <w:t>Agreement</w:t>
      </w:r>
      <w:r w:rsidRPr="00564D03">
        <w:t xml:space="preserve"> between UNDP and Government </w:t>
      </w:r>
      <w:r w:rsidR="0029607B" w:rsidRPr="00564D03">
        <w:t>of Liberia</w:t>
      </w:r>
      <w:bookmarkEnd w:id="108"/>
    </w:p>
    <w:p w14:paraId="026C86F7" w14:textId="77777777" w:rsidR="00A55B6E" w:rsidRPr="00564D03" w:rsidRDefault="00A55B6E" w:rsidP="009213D5"/>
    <w:p w14:paraId="18826E0D" w14:textId="77777777" w:rsidR="0029607B" w:rsidRPr="00564D03" w:rsidRDefault="0029607B" w:rsidP="0029607B">
      <w:pPr>
        <w:numPr>
          <w:ilvl w:val="12"/>
          <w:numId w:val="0"/>
        </w:numPr>
        <w:jc w:val="center"/>
        <w:rPr>
          <w:rFonts w:ascii="Arial" w:eastAsia="Times New Roman" w:hAnsi="Arial" w:cs="Arial"/>
          <w:szCs w:val="20"/>
        </w:rPr>
      </w:pPr>
      <w:r w:rsidRPr="00564D03">
        <w:rPr>
          <w:rFonts w:ascii="Arial" w:eastAsia="Times New Roman" w:hAnsi="Arial" w:cs="Arial"/>
          <w:b/>
          <w:szCs w:val="20"/>
        </w:rPr>
        <w:t>STANDARD LETTER OF AGREEMENT BETWEEN UNDP AND THE GOVERNMENT of LIBERIA FOR THE PROVISION OF SUPPORT SERVICES</w:t>
      </w:r>
    </w:p>
    <w:p w14:paraId="5EC4A4AB" w14:textId="77777777" w:rsidR="0029607B" w:rsidRPr="00564D03" w:rsidRDefault="0029607B" w:rsidP="0029607B">
      <w:pPr>
        <w:tabs>
          <w:tab w:val="left" w:pos="0"/>
          <w:tab w:val="left" w:pos="282"/>
          <w:tab w:val="left" w:pos="1440"/>
          <w:tab w:val="left" w:pos="2880"/>
        </w:tabs>
        <w:suppressAutoHyphens/>
        <w:jc w:val="both"/>
        <w:rPr>
          <w:rFonts w:eastAsia="Times New Roman"/>
          <w:sz w:val="24"/>
        </w:rPr>
      </w:pPr>
    </w:p>
    <w:p w14:paraId="38EE0A97" w14:textId="77777777" w:rsidR="0029607B" w:rsidRPr="00564D03" w:rsidRDefault="0029607B" w:rsidP="0029607B">
      <w:pPr>
        <w:tabs>
          <w:tab w:val="left" w:pos="0"/>
          <w:tab w:val="left" w:pos="282"/>
          <w:tab w:val="left" w:pos="1440"/>
          <w:tab w:val="left" w:pos="2880"/>
        </w:tabs>
        <w:suppressAutoHyphens/>
        <w:jc w:val="center"/>
        <w:rPr>
          <w:rFonts w:eastAsia="Times New Roman"/>
          <w:b/>
          <w:sz w:val="28"/>
          <w:szCs w:val="28"/>
        </w:rPr>
      </w:pPr>
      <w:r w:rsidRPr="00564D03">
        <w:rPr>
          <w:rFonts w:eastAsia="Times New Roman"/>
          <w:b/>
          <w:sz w:val="28"/>
          <w:szCs w:val="28"/>
        </w:rPr>
        <w:t>D R A F T</w:t>
      </w:r>
      <w:r w:rsidRPr="00564D03">
        <w:rPr>
          <w:rStyle w:val="FootnoteReference"/>
          <w:rFonts w:eastAsia="Times New Roman"/>
          <w:b/>
          <w:szCs w:val="28"/>
        </w:rPr>
        <w:footnoteReference w:id="21"/>
      </w:r>
    </w:p>
    <w:p w14:paraId="1F190DDC" w14:textId="77777777" w:rsidR="0029607B" w:rsidRPr="00564D03" w:rsidRDefault="0029607B" w:rsidP="0029607B">
      <w:pPr>
        <w:tabs>
          <w:tab w:val="left" w:pos="0"/>
          <w:tab w:val="left" w:pos="282"/>
          <w:tab w:val="left" w:pos="1440"/>
          <w:tab w:val="left" w:pos="2880"/>
        </w:tabs>
        <w:suppressAutoHyphens/>
        <w:jc w:val="both"/>
        <w:rPr>
          <w:rFonts w:eastAsia="Times New Roman"/>
          <w:sz w:val="24"/>
        </w:rPr>
      </w:pPr>
    </w:p>
    <w:p w14:paraId="1F3583F2" w14:textId="77777777" w:rsidR="0029607B" w:rsidRPr="00564D03" w:rsidRDefault="0029607B" w:rsidP="00B70BD9">
      <w:pPr>
        <w:tabs>
          <w:tab w:val="left" w:pos="0"/>
          <w:tab w:val="left" w:pos="282"/>
          <w:tab w:val="left" w:pos="1440"/>
          <w:tab w:val="left" w:pos="2880"/>
        </w:tabs>
        <w:suppressAutoHyphens/>
        <w:jc w:val="both"/>
        <w:rPr>
          <w:rFonts w:eastAsia="Times New Roman"/>
          <w:spacing w:val="-2"/>
          <w:szCs w:val="22"/>
        </w:rPr>
      </w:pPr>
      <w:r w:rsidRPr="00564D03">
        <w:rPr>
          <w:rFonts w:eastAsia="Times New Roman"/>
          <w:spacing w:val="-2"/>
          <w:szCs w:val="22"/>
        </w:rPr>
        <w:t>Dear ________,</w:t>
      </w:r>
    </w:p>
    <w:p w14:paraId="63139847" w14:textId="77777777" w:rsidR="0029607B" w:rsidRPr="00564D03" w:rsidRDefault="0029607B" w:rsidP="00B70BD9">
      <w:pPr>
        <w:tabs>
          <w:tab w:val="left" w:pos="0"/>
          <w:tab w:val="left" w:pos="282"/>
          <w:tab w:val="left" w:pos="1440"/>
          <w:tab w:val="left" w:pos="2880"/>
        </w:tabs>
        <w:suppressAutoHyphens/>
        <w:jc w:val="both"/>
        <w:rPr>
          <w:rFonts w:eastAsia="Times New Roman"/>
          <w:spacing w:val="-2"/>
          <w:szCs w:val="22"/>
        </w:rPr>
      </w:pPr>
    </w:p>
    <w:p w14:paraId="01C5D2EF"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1.</w:t>
      </w:r>
      <w:r w:rsidRPr="00564D03">
        <w:rPr>
          <w:rFonts w:eastAsia="Times New Roman"/>
          <w:spacing w:val="-2"/>
          <w:szCs w:val="22"/>
        </w:rPr>
        <w:tab/>
        <w:t>Reference is made to consultations between officials of the Government of</w:t>
      </w:r>
      <w:r w:rsidRPr="00564D03">
        <w:rPr>
          <w:rFonts w:eastAsia="Times New Roman"/>
          <w:i/>
          <w:spacing w:val="-2"/>
          <w:szCs w:val="22"/>
        </w:rPr>
        <w:t xml:space="preserve"> Liberia</w:t>
      </w:r>
      <w:r w:rsidRPr="00564D03">
        <w:rPr>
          <w:rFonts w:eastAsia="Times New Roman"/>
          <w:spacing w:val="-2"/>
          <w:szCs w:val="22"/>
        </w:rPr>
        <w:t xml:space="preserve"> (hereinafter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1D39C6F6"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4C927E52"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2.</w:t>
      </w:r>
      <w:r w:rsidRPr="00564D03">
        <w:rPr>
          <w:rFonts w:eastAsia="Times New Roman"/>
          <w:spacing w:val="-2"/>
          <w:szCs w:val="2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2B04EE0D"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772D2F87"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3.</w:t>
      </w:r>
      <w:r w:rsidRPr="00564D03">
        <w:rPr>
          <w:rFonts w:eastAsia="Times New Roman"/>
          <w:spacing w:val="-2"/>
          <w:szCs w:val="22"/>
        </w:rPr>
        <w:tab/>
        <w:t>The UNDP Country Office may provide, at the request of the designated institution, the following support services for the activities of the programme/project:</w:t>
      </w:r>
    </w:p>
    <w:p w14:paraId="1B8540D6" w14:textId="77777777" w:rsidR="0029607B" w:rsidRPr="00564D03" w:rsidRDefault="0029607B" w:rsidP="00B70BD9">
      <w:pPr>
        <w:numPr>
          <w:ilvl w:val="12"/>
          <w:numId w:val="0"/>
        </w:numPr>
        <w:suppressAutoHyphens/>
        <w:ind w:left="720" w:hanging="720"/>
        <w:jc w:val="both"/>
        <w:rPr>
          <w:rFonts w:eastAsia="Times New Roman"/>
          <w:spacing w:val="-2"/>
          <w:szCs w:val="22"/>
        </w:rPr>
      </w:pPr>
      <w:r w:rsidRPr="00564D03">
        <w:rPr>
          <w:rFonts w:eastAsia="Times New Roman"/>
          <w:spacing w:val="-2"/>
          <w:szCs w:val="22"/>
        </w:rPr>
        <w:t>(a)</w:t>
      </w:r>
      <w:r w:rsidRPr="00564D03">
        <w:rPr>
          <w:rFonts w:eastAsia="Times New Roman"/>
          <w:spacing w:val="-2"/>
          <w:szCs w:val="22"/>
        </w:rPr>
        <w:tab/>
        <w:t>Identification and/or</w:t>
      </w:r>
      <w:r w:rsidRPr="00564D03">
        <w:rPr>
          <w:rFonts w:eastAsia="Times New Roman"/>
          <w:b/>
          <w:spacing w:val="-2"/>
          <w:szCs w:val="22"/>
        </w:rPr>
        <w:t xml:space="preserve"> </w:t>
      </w:r>
      <w:r w:rsidRPr="00564D03">
        <w:rPr>
          <w:rFonts w:eastAsia="Times New Roman"/>
          <w:spacing w:val="-2"/>
          <w:szCs w:val="22"/>
        </w:rPr>
        <w:t>recruitment of project and programme personnel;</w:t>
      </w:r>
    </w:p>
    <w:p w14:paraId="62150FB5" w14:textId="77777777" w:rsidR="00395FB8" w:rsidRPr="00564D03" w:rsidRDefault="0029607B" w:rsidP="00B70BD9">
      <w:pPr>
        <w:numPr>
          <w:ilvl w:val="12"/>
          <w:numId w:val="0"/>
        </w:numPr>
        <w:tabs>
          <w:tab w:val="left" w:pos="0"/>
          <w:tab w:val="left" w:pos="720"/>
        </w:tabs>
        <w:suppressAutoHyphens/>
        <w:ind w:left="720" w:hanging="720"/>
        <w:jc w:val="both"/>
        <w:rPr>
          <w:rFonts w:eastAsia="Times New Roman"/>
          <w:spacing w:val="-2"/>
          <w:szCs w:val="22"/>
        </w:rPr>
      </w:pPr>
      <w:r w:rsidRPr="00564D03">
        <w:rPr>
          <w:rFonts w:eastAsia="Times New Roman"/>
          <w:spacing w:val="-2"/>
          <w:szCs w:val="22"/>
        </w:rPr>
        <w:t>(b)</w:t>
      </w:r>
      <w:r w:rsidRPr="00564D03">
        <w:rPr>
          <w:rFonts w:eastAsia="Times New Roman"/>
          <w:spacing w:val="-2"/>
          <w:szCs w:val="22"/>
        </w:rPr>
        <w:tab/>
        <w:t>Identification and facilitation of training activities;</w:t>
      </w:r>
      <w:r w:rsidR="00395FB8" w:rsidRPr="00564D03">
        <w:rPr>
          <w:rFonts w:eastAsia="Times New Roman"/>
          <w:spacing w:val="-2"/>
          <w:szCs w:val="22"/>
        </w:rPr>
        <w:t xml:space="preserve"> and</w:t>
      </w:r>
    </w:p>
    <w:p w14:paraId="5D0874E9" w14:textId="77777777" w:rsidR="0029607B" w:rsidRPr="00564D03" w:rsidRDefault="00395FB8" w:rsidP="00B70BD9">
      <w:pPr>
        <w:numPr>
          <w:ilvl w:val="12"/>
          <w:numId w:val="0"/>
        </w:numPr>
        <w:tabs>
          <w:tab w:val="left" w:pos="0"/>
          <w:tab w:val="left" w:pos="720"/>
        </w:tabs>
        <w:suppressAutoHyphens/>
        <w:ind w:left="720" w:hanging="720"/>
        <w:jc w:val="both"/>
        <w:rPr>
          <w:rFonts w:eastAsia="Times New Roman"/>
          <w:spacing w:val="-2"/>
          <w:szCs w:val="22"/>
        </w:rPr>
      </w:pPr>
      <w:r w:rsidRPr="00564D03">
        <w:rPr>
          <w:rFonts w:eastAsia="Times New Roman"/>
          <w:spacing w:val="-2"/>
          <w:szCs w:val="22"/>
        </w:rPr>
        <w:t>(c)</w:t>
      </w:r>
      <w:r w:rsidRPr="00564D03">
        <w:rPr>
          <w:rFonts w:eastAsia="Times New Roman"/>
          <w:spacing w:val="-2"/>
          <w:szCs w:val="22"/>
        </w:rPr>
        <w:tab/>
      </w:r>
      <w:r w:rsidR="0029607B" w:rsidRPr="00564D03">
        <w:rPr>
          <w:rFonts w:eastAsia="Times New Roman"/>
          <w:spacing w:val="-2"/>
          <w:szCs w:val="22"/>
        </w:rPr>
        <w:t>Procurement of goods and services;</w:t>
      </w:r>
    </w:p>
    <w:p w14:paraId="2879E68A" w14:textId="77777777" w:rsidR="0029607B" w:rsidRPr="00564D03" w:rsidRDefault="0029607B" w:rsidP="00B70BD9">
      <w:pPr>
        <w:tabs>
          <w:tab w:val="left" w:pos="720"/>
        </w:tabs>
        <w:suppressAutoHyphens/>
        <w:jc w:val="both"/>
        <w:rPr>
          <w:rFonts w:eastAsia="Times New Roman"/>
          <w:spacing w:val="-2"/>
          <w:szCs w:val="22"/>
        </w:rPr>
      </w:pPr>
    </w:p>
    <w:p w14:paraId="678DF214"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4.</w:t>
      </w:r>
      <w:r w:rsidRPr="00564D03">
        <w:rPr>
          <w:rFonts w:eastAsia="Times New Roman"/>
          <w:spacing w:val="-2"/>
          <w:szCs w:val="2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4B8CE113"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76A380BF"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5.</w:t>
      </w:r>
      <w:r w:rsidRPr="00564D03">
        <w:rPr>
          <w:rFonts w:eastAsia="Times New Roman"/>
          <w:spacing w:val="-2"/>
          <w:szCs w:val="22"/>
        </w:rPr>
        <w:tab/>
        <w:t xml:space="preserve">The relevant provisions of the </w:t>
      </w:r>
      <w:r w:rsidRPr="00564D03">
        <w:rPr>
          <w:rFonts w:eastAsia="Times New Roman"/>
          <w:i/>
          <w:spacing w:val="-2"/>
          <w:szCs w:val="22"/>
        </w:rPr>
        <w:t>UNDP Standard Basic Assistance Agreement with Government of Liberia of 1977</w:t>
      </w:r>
      <w:r w:rsidRPr="00564D03">
        <w:rPr>
          <w:rFonts w:eastAsia="Times New Roman"/>
          <w:spacing w:val="-2"/>
          <w:szCs w:val="2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798F2056"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02D87450"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6.</w:t>
      </w:r>
      <w:r w:rsidRPr="00564D03">
        <w:rPr>
          <w:rFonts w:eastAsia="Times New Roman"/>
          <w:spacing w:val="-2"/>
          <w:szCs w:val="22"/>
        </w:rPr>
        <w:tab/>
        <w:t>Any claim or dispute arising under or in connection with the provision of support services by the UNDP Country Office in accordance with this letter shall be handled pursuant to the relevant provisions of the SBAA.</w:t>
      </w:r>
    </w:p>
    <w:p w14:paraId="44F2D849"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33603D57"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7.</w:t>
      </w:r>
      <w:r w:rsidRPr="00564D03">
        <w:rPr>
          <w:rFonts w:eastAsia="Times New Roman"/>
          <w:spacing w:val="-2"/>
          <w:szCs w:val="22"/>
        </w:rPr>
        <w:tab/>
        <w:t>The manner and method of cost-recovery by the UNDP Country Office in providing the support services described in paragraph 3 above shall be specified in the annex to the programme support document or project document.</w:t>
      </w:r>
    </w:p>
    <w:p w14:paraId="0E1E14C4"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330F54BB"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8.</w:t>
      </w:r>
      <w:r w:rsidRPr="00564D03">
        <w:rPr>
          <w:rFonts w:eastAsia="Times New Roman"/>
          <w:spacing w:val="-2"/>
          <w:szCs w:val="22"/>
        </w:rPr>
        <w:tab/>
        <w:t>The UNDP Country Office shall submit progress reports on the support services provided and shall report on the costs reimbursed in providing such services, as may be required.</w:t>
      </w:r>
    </w:p>
    <w:p w14:paraId="6E32663E"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1E895056"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9.</w:t>
      </w:r>
      <w:r w:rsidRPr="00564D03">
        <w:rPr>
          <w:rFonts w:eastAsia="Times New Roman"/>
          <w:spacing w:val="-2"/>
          <w:szCs w:val="22"/>
        </w:rPr>
        <w:tab/>
        <w:t>Any modification of the present arrangements shall be effected by mutual written agreement of the parties hereto.</w:t>
      </w:r>
    </w:p>
    <w:p w14:paraId="14DBB7CE" w14:textId="77777777" w:rsidR="0029607B" w:rsidRPr="00564D03" w:rsidRDefault="0029607B" w:rsidP="00B70BD9">
      <w:pPr>
        <w:numPr>
          <w:ilvl w:val="12"/>
          <w:numId w:val="0"/>
        </w:numPr>
        <w:tabs>
          <w:tab w:val="left" w:pos="0"/>
        </w:tabs>
        <w:suppressAutoHyphens/>
        <w:jc w:val="both"/>
        <w:rPr>
          <w:rFonts w:eastAsia="Times New Roman"/>
          <w:spacing w:val="-2"/>
          <w:szCs w:val="22"/>
        </w:rPr>
      </w:pPr>
    </w:p>
    <w:p w14:paraId="4C271507" w14:textId="77777777" w:rsidR="0029607B" w:rsidRPr="00564D03" w:rsidRDefault="0029607B" w:rsidP="00B70BD9">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10.</w:t>
      </w:r>
      <w:r w:rsidRPr="00564D03">
        <w:rPr>
          <w:rFonts w:eastAsia="Times New Roman"/>
          <w:spacing w:val="-2"/>
          <w:szCs w:val="2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125E9A6B" w14:textId="77777777" w:rsidR="0029607B" w:rsidRPr="00564D03" w:rsidRDefault="0029607B" w:rsidP="0029607B">
      <w:pPr>
        <w:numPr>
          <w:ilvl w:val="12"/>
          <w:numId w:val="0"/>
        </w:numPr>
        <w:tabs>
          <w:tab w:val="left" w:pos="0"/>
        </w:tabs>
        <w:suppressAutoHyphens/>
        <w:jc w:val="both"/>
        <w:rPr>
          <w:rFonts w:eastAsia="Times New Roman"/>
          <w:spacing w:val="-2"/>
          <w:szCs w:val="22"/>
        </w:rPr>
      </w:pPr>
    </w:p>
    <w:p w14:paraId="5256AB6D" w14:textId="77777777" w:rsidR="0029607B" w:rsidRPr="00564D03" w:rsidRDefault="0029607B" w:rsidP="0029607B">
      <w:pPr>
        <w:numPr>
          <w:ilvl w:val="12"/>
          <w:numId w:val="0"/>
        </w:numPr>
        <w:tabs>
          <w:tab w:val="left" w:pos="0"/>
        </w:tabs>
        <w:suppressAutoHyphens/>
        <w:jc w:val="center"/>
        <w:rPr>
          <w:rFonts w:eastAsia="Times New Roman"/>
          <w:szCs w:val="22"/>
        </w:rPr>
      </w:pPr>
      <w:r w:rsidRPr="00564D03">
        <w:rPr>
          <w:rFonts w:eastAsia="Times New Roman"/>
          <w:szCs w:val="22"/>
        </w:rPr>
        <w:t>Yours sincerely,</w:t>
      </w:r>
    </w:p>
    <w:p w14:paraId="61FB430C" w14:textId="77777777" w:rsidR="0029607B" w:rsidRPr="00564D03" w:rsidRDefault="0029607B" w:rsidP="0029607B">
      <w:pPr>
        <w:numPr>
          <w:ilvl w:val="12"/>
          <w:numId w:val="0"/>
        </w:numPr>
        <w:tabs>
          <w:tab w:val="left" w:pos="0"/>
        </w:tabs>
        <w:suppressAutoHyphens/>
        <w:jc w:val="center"/>
        <w:rPr>
          <w:rFonts w:eastAsia="Times New Roman"/>
          <w:szCs w:val="22"/>
        </w:rPr>
      </w:pPr>
    </w:p>
    <w:p w14:paraId="7F480403" w14:textId="77777777" w:rsidR="0029607B" w:rsidRPr="00564D03" w:rsidRDefault="0029607B" w:rsidP="0029607B">
      <w:pPr>
        <w:numPr>
          <w:ilvl w:val="12"/>
          <w:numId w:val="0"/>
        </w:numPr>
        <w:tabs>
          <w:tab w:val="left" w:pos="0"/>
        </w:tabs>
        <w:suppressAutoHyphens/>
        <w:jc w:val="center"/>
        <w:rPr>
          <w:rFonts w:eastAsia="Times New Roman"/>
          <w:szCs w:val="22"/>
        </w:rPr>
      </w:pPr>
    </w:p>
    <w:p w14:paraId="08CEF36F" w14:textId="77777777" w:rsidR="0029607B" w:rsidRPr="00564D03" w:rsidRDefault="0029607B" w:rsidP="0029607B">
      <w:pPr>
        <w:numPr>
          <w:ilvl w:val="12"/>
          <w:numId w:val="0"/>
        </w:numPr>
        <w:tabs>
          <w:tab w:val="left" w:pos="0"/>
        </w:tabs>
        <w:suppressAutoHyphens/>
        <w:jc w:val="center"/>
        <w:rPr>
          <w:rFonts w:eastAsia="Times New Roman"/>
          <w:szCs w:val="22"/>
        </w:rPr>
      </w:pPr>
    </w:p>
    <w:p w14:paraId="065DA50C" w14:textId="77777777" w:rsidR="0029607B" w:rsidRPr="00564D03" w:rsidRDefault="0029607B" w:rsidP="0029607B">
      <w:pPr>
        <w:numPr>
          <w:ilvl w:val="12"/>
          <w:numId w:val="0"/>
        </w:numPr>
        <w:tabs>
          <w:tab w:val="left" w:pos="0"/>
        </w:tabs>
        <w:suppressAutoHyphens/>
        <w:jc w:val="center"/>
        <w:rPr>
          <w:rFonts w:eastAsia="Times New Roman"/>
          <w:szCs w:val="22"/>
        </w:rPr>
      </w:pPr>
      <w:r w:rsidRPr="00564D03">
        <w:rPr>
          <w:rFonts w:eastAsia="Times New Roman"/>
          <w:szCs w:val="22"/>
        </w:rPr>
        <w:t>________________________</w:t>
      </w:r>
    </w:p>
    <w:p w14:paraId="519167EB" w14:textId="77777777" w:rsidR="0029607B" w:rsidRPr="00564D03" w:rsidRDefault="0029607B" w:rsidP="0029607B">
      <w:pPr>
        <w:numPr>
          <w:ilvl w:val="12"/>
          <w:numId w:val="0"/>
        </w:numPr>
        <w:tabs>
          <w:tab w:val="left" w:pos="0"/>
        </w:tabs>
        <w:suppressAutoHyphens/>
        <w:jc w:val="center"/>
        <w:rPr>
          <w:rFonts w:eastAsia="Times New Roman"/>
          <w:szCs w:val="22"/>
        </w:rPr>
      </w:pPr>
      <w:r w:rsidRPr="00564D03">
        <w:rPr>
          <w:rFonts w:eastAsia="Times New Roman"/>
          <w:szCs w:val="22"/>
        </w:rPr>
        <w:t>Signed on behalf of UNDP</w:t>
      </w:r>
    </w:p>
    <w:p w14:paraId="524C82CE" w14:textId="77777777" w:rsidR="0029607B" w:rsidRPr="00564D03" w:rsidRDefault="0029607B" w:rsidP="0029607B">
      <w:pPr>
        <w:numPr>
          <w:ilvl w:val="12"/>
          <w:numId w:val="0"/>
        </w:numPr>
        <w:tabs>
          <w:tab w:val="left" w:pos="0"/>
        </w:tabs>
        <w:suppressAutoHyphens/>
        <w:jc w:val="center"/>
        <w:rPr>
          <w:rFonts w:eastAsia="Times New Roman"/>
          <w:i/>
          <w:szCs w:val="22"/>
        </w:rPr>
      </w:pPr>
      <w:r w:rsidRPr="00564D03">
        <w:rPr>
          <w:rFonts w:eastAsia="Times New Roman"/>
          <w:i/>
          <w:szCs w:val="22"/>
        </w:rPr>
        <w:t>Pa Lamin Beyai (Ph.D.)</w:t>
      </w:r>
    </w:p>
    <w:p w14:paraId="5C42E9E8" w14:textId="77777777" w:rsidR="0029607B" w:rsidRPr="00564D03" w:rsidRDefault="0029607B" w:rsidP="0029607B">
      <w:pPr>
        <w:numPr>
          <w:ilvl w:val="12"/>
          <w:numId w:val="0"/>
        </w:numPr>
        <w:tabs>
          <w:tab w:val="left" w:pos="0"/>
        </w:tabs>
        <w:suppressAutoHyphens/>
        <w:jc w:val="center"/>
        <w:rPr>
          <w:rFonts w:eastAsia="Times New Roman"/>
          <w:szCs w:val="22"/>
        </w:rPr>
      </w:pPr>
      <w:r w:rsidRPr="00564D03">
        <w:rPr>
          <w:rFonts w:eastAsia="Times New Roman"/>
          <w:i/>
          <w:szCs w:val="22"/>
        </w:rPr>
        <w:t>Country Director</w:t>
      </w:r>
    </w:p>
    <w:p w14:paraId="0E1457A7" w14:textId="77777777" w:rsidR="0029607B" w:rsidRPr="00564D03" w:rsidRDefault="0029607B" w:rsidP="0029607B">
      <w:pPr>
        <w:numPr>
          <w:ilvl w:val="12"/>
          <w:numId w:val="0"/>
        </w:numPr>
        <w:tabs>
          <w:tab w:val="left" w:pos="0"/>
        </w:tabs>
        <w:suppressAutoHyphens/>
        <w:jc w:val="both"/>
        <w:rPr>
          <w:rFonts w:eastAsia="Times New Roman"/>
          <w:spacing w:val="-2"/>
          <w:szCs w:val="22"/>
        </w:rPr>
      </w:pPr>
    </w:p>
    <w:p w14:paraId="3D736A80" w14:textId="77777777" w:rsidR="0029607B" w:rsidRPr="00564D03" w:rsidRDefault="0029607B" w:rsidP="0029607B">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_____________________</w:t>
      </w:r>
    </w:p>
    <w:p w14:paraId="0FC97942" w14:textId="77777777" w:rsidR="0029607B" w:rsidRPr="00564D03" w:rsidRDefault="0029607B" w:rsidP="0029607B">
      <w:pPr>
        <w:numPr>
          <w:ilvl w:val="12"/>
          <w:numId w:val="0"/>
        </w:numPr>
        <w:tabs>
          <w:tab w:val="left" w:pos="0"/>
        </w:tabs>
        <w:suppressAutoHyphens/>
        <w:jc w:val="both"/>
        <w:rPr>
          <w:rFonts w:eastAsia="Times New Roman"/>
          <w:spacing w:val="-2"/>
          <w:szCs w:val="22"/>
        </w:rPr>
      </w:pPr>
      <w:r w:rsidRPr="00564D03">
        <w:rPr>
          <w:rFonts w:eastAsia="Times New Roman"/>
          <w:spacing w:val="-2"/>
          <w:szCs w:val="22"/>
        </w:rPr>
        <w:t>For the Government</w:t>
      </w:r>
    </w:p>
    <w:p w14:paraId="3F3D9AC4" w14:textId="77777777" w:rsidR="0029607B" w:rsidRPr="00564D03" w:rsidRDefault="0029607B" w:rsidP="0029607B">
      <w:pPr>
        <w:numPr>
          <w:ilvl w:val="12"/>
          <w:numId w:val="0"/>
        </w:numPr>
        <w:tabs>
          <w:tab w:val="left" w:pos="0"/>
        </w:tabs>
        <w:suppressAutoHyphens/>
        <w:jc w:val="both"/>
        <w:rPr>
          <w:rFonts w:eastAsia="Times New Roman"/>
          <w:i/>
          <w:spacing w:val="-2"/>
          <w:szCs w:val="22"/>
        </w:rPr>
      </w:pPr>
      <w:r w:rsidRPr="00564D03">
        <w:rPr>
          <w:rFonts w:eastAsia="Times New Roman"/>
          <w:i/>
          <w:spacing w:val="-2"/>
          <w:szCs w:val="22"/>
        </w:rPr>
        <w:t xml:space="preserve">Hon. Boimah S. Kamara, Minister </w:t>
      </w:r>
    </w:p>
    <w:p w14:paraId="3967171D" w14:textId="77777777" w:rsidR="0029607B" w:rsidRPr="00564D03" w:rsidRDefault="0029607B" w:rsidP="0029607B">
      <w:pPr>
        <w:numPr>
          <w:ilvl w:val="12"/>
          <w:numId w:val="0"/>
        </w:numPr>
        <w:tabs>
          <w:tab w:val="left" w:pos="0"/>
        </w:tabs>
        <w:suppressAutoHyphens/>
        <w:jc w:val="both"/>
        <w:rPr>
          <w:rFonts w:eastAsia="Times New Roman"/>
          <w:spacing w:val="-2"/>
          <w:szCs w:val="22"/>
        </w:rPr>
      </w:pPr>
      <w:r w:rsidRPr="00564D03">
        <w:rPr>
          <w:rFonts w:eastAsia="Times New Roman"/>
          <w:i/>
          <w:spacing w:val="-2"/>
          <w:szCs w:val="22"/>
        </w:rPr>
        <w:t>Ministry of Finance and Development Planning</w:t>
      </w:r>
    </w:p>
    <w:p w14:paraId="42EE7912" w14:textId="77777777" w:rsidR="0029607B" w:rsidRPr="00564D03" w:rsidRDefault="0029607B" w:rsidP="0029607B">
      <w:pPr>
        <w:suppressAutoHyphens/>
        <w:jc w:val="both"/>
        <w:rPr>
          <w:rFonts w:eastAsia="Times New Roman"/>
          <w:spacing w:val="-2"/>
          <w:szCs w:val="22"/>
        </w:rPr>
      </w:pPr>
    </w:p>
    <w:p w14:paraId="51A77098" w14:textId="77777777" w:rsidR="0029607B" w:rsidRPr="00564D03" w:rsidRDefault="0029607B" w:rsidP="0029607B">
      <w:pPr>
        <w:tabs>
          <w:tab w:val="left" w:pos="0"/>
          <w:tab w:val="left" w:pos="360"/>
          <w:tab w:val="left" w:pos="720"/>
        </w:tabs>
        <w:suppressAutoHyphens/>
        <w:jc w:val="both"/>
        <w:rPr>
          <w:rFonts w:eastAsia="Times New Roman"/>
          <w:spacing w:val="-2"/>
          <w:szCs w:val="22"/>
        </w:rPr>
      </w:pPr>
    </w:p>
    <w:p w14:paraId="1F9754E2" w14:textId="77777777" w:rsidR="0029607B" w:rsidRPr="00564D03" w:rsidRDefault="0029607B" w:rsidP="0029607B">
      <w:pPr>
        <w:tabs>
          <w:tab w:val="left" w:pos="0"/>
          <w:tab w:val="left" w:pos="360"/>
          <w:tab w:val="left" w:pos="720"/>
        </w:tabs>
        <w:suppressAutoHyphens/>
        <w:jc w:val="both"/>
        <w:rPr>
          <w:rFonts w:eastAsia="Times New Roman"/>
          <w:spacing w:val="-2"/>
          <w:szCs w:val="22"/>
        </w:rPr>
        <w:sectPr w:rsidR="0029607B" w:rsidRPr="00564D03">
          <w:pgSz w:w="12240" w:h="15840" w:code="1"/>
          <w:pgMar w:top="1793" w:right="1008" w:bottom="1152" w:left="1008" w:header="720" w:footer="720" w:gutter="0"/>
          <w:cols w:space="720"/>
          <w:docGrid w:linePitch="326"/>
        </w:sectPr>
      </w:pPr>
    </w:p>
    <w:p w14:paraId="0BA01787" w14:textId="77777777" w:rsidR="0029607B" w:rsidRPr="00564D03" w:rsidRDefault="0029607B" w:rsidP="00995838">
      <w:pPr>
        <w:keepNext/>
        <w:keepLines/>
        <w:numPr>
          <w:ilvl w:val="12"/>
          <w:numId w:val="0"/>
        </w:numPr>
        <w:tabs>
          <w:tab w:val="left" w:pos="0"/>
        </w:tabs>
        <w:suppressAutoHyphens/>
        <w:rPr>
          <w:rFonts w:eastAsia="Times New Roman"/>
          <w:szCs w:val="22"/>
        </w:rPr>
      </w:pPr>
      <w:r w:rsidRPr="00564D03">
        <w:rPr>
          <w:rFonts w:eastAsia="Times New Roman"/>
          <w:szCs w:val="22"/>
          <w:u w:val="single"/>
        </w:rPr>
        <w:fldChar w:fldCharType="begin"/>
      </w:r>
      <w:r w:rsidRPr="00564D03">
        <w:rPr>
          <w:rFonts w:eastAsia="Times New Roman"/>
          <w:szCs w:val="22"/>
          <w:u w:val="single"/>
        </w:rPr>
        <w:instrText xml:space="preserve">PRIVATE </w:instrText>
      </w:r>
      <w:r w:rsidRPr="00564D03">
        <w:rPr>
          <w:rFonts w:eastAsia="Times New Roman"/>
          <w:szCs w:val="22"/>
          <w:u w:val="single"/>
        </w:rPr>
        <w:fldChar w:fldCharType="end"/>
      </w:r>
      <w:r w:rsidRPr="00564D03">
        <w:rPr>
          <w:rFonts w:eastAsia="Times New Roman"/>
          <w:szCs w:val="22"/>
          <w:u w:val="single"/>
        </w:rPr>
        <w:t xml:space="preserve">Attachment </w:t>
      </w:r>
      <w:r w:rsidRPr="00564D03">
        <w:rPr>
          <w:rFonts w:eastAsia="Times New Roman"/>
          <w:szCs w:val="22"/>
          <w:u w:val="single"/>
        </w:rPr>
        <w:fldChar w:fldCharType="begin"/>
      </w:r>
      <w:r w:rsidRPr="00564D03">
        <w:rPr>
          <w:rFonts w:eastAsia="Times New Roman"/>
          <w:szCs w:val="22"/>
          <w:u w:val="single"/>
        </w:rPr>
        <w:instrText>tc "Attachment "</w:instrText>
      </w:r>
      <w:r w:rsidRPr="00564D03">
        <w:rPr>
          <w:rFonts w:eastAsia="Times New Roman"/>
          <w:szCs w:val="22"/>
          <w:u w:val="single"/>
        </w:rPr>
        <w:fldChar w:fldCharType="end"/>
      </w:r>
    </w:p>
    <w:p w14:paraId="17B35D14" w14:textId="77777777" w:rsidR="0029607B" w:rsidRPr="00564D03" w:rsidRDefault="0029607B" w:rsidP="00995838">
      <w:pPr>
        <w:spacing w:before="120" w:after="120"/>
        <w:jc w:val="center"/>
        <w:rPr>
          <w:b/>
        </w:rPr>
      </w:pPr>
      <w:r w:rsidRPr="00564D03">
        <w:rPr>
          <w:b/>
        </w:rPr>
        <w:t>DESCRIPTION OF UNDP COUNTRY OFFICE SUPPORT SERVICES</w:t>
      </w:r>
    </w:p>
    <w:p w14:paraId="5706833C" w14:textId="77777777" w:rsidR="00847248" w:rsidRPr="00564D03" w:rsidRDefault="00847248" w:rsidP="00847248">
      <w:pPr>
        <w:tabs>
          <w:tab w:val="left" w:pos="0"/>
          <w:tab w:val="left" w:pos="282"/>
          <w:tab w:val="left" w:pos="1440"/>
          <w:tab w:val="left" w:pos="2880"/>
        </w:tabs>
        <w:suppressAutoHyphens/>
        <w:jc w:val="center"/>
        <w:rPr>
          <w:rFonts w:eastAsia="Times New Roman"/>
          <w:b/>
          <w:sz w:val="28"/>
          <w:szCs w:val="28"/>
        </w:rPr>
      </w:pPr>
      <w:r w:rsidRPr="00564D03">
        <w:rPr>
          <w:rFonts w:eastAsia="Times New Roman"/>
          <w:b/>
          <w:sz w:val="28"/>
          <w:szCs w:val="28"/>
        </w:rPr>
        <w:t>D R A F T</w:t>
      </w:r>
      <w:r w:rsidRPr="00564D03">
        <w:rPr>
          <w:rStyle w:val="FootnoteReference"/>
          <w:rFonts w:eastAsia="Times New Roman"/>
          <w:b/>
          <w:szCs w:val="28"/>
        </w:rPr>
        <w:footnoteReference w:id="22"/>
      </w:r>
    </w:p>
    <w:p w14:paraId="2FE56CC4" w14:textId="77777777" w:rsidR="0029607B" w:rsidRPr="00564D03" w:rsidRDefault="0029607B" w:rsidP="0029607B">
      <w:pPr>
        <w:numPr>
          <w:ilvl w:val="12"/>
          <w:numId w:val="0"/>
        </w:numPr>
        <w:tabs>
          <w:tab w:val="left" w:pos="0"/>
        </w:tabs>
        <w:suppressAutoHyphens/>
        <w:jc w:val="both"/>
        <w:rPr>
          <w:rFonts w:eastAsia="Times New Roman"/>
          <w:spacing w:val="-2"/>
          <w:sz w:val="24"/>
        </w:rPr>
      </w:pPr>
    </w:p>
    <w:p w14:paraId="0F8A5820" w14:textId="77777777" w:rsidR="0029607B" w:rsidRPr="00564D03" w:rsidRDefault="0029607B" w:rsidP="0029607B">
      <w:pPr>
        <w:numPr>
          <w:ilvl w:val="12"/>
          <w:numId w:val="0"/>
        </w:numPr>
        <w:tabs>
          <w:tab w:val="left" w:pos="0"/>
        </w:tabs>
        <w:suppressAutoHyphens/>
        <w:rPr>
          <w:rFonts w:eastAsia="Times New Roman"/>
          <w:spacing w:val="-2"/>
          <w:szCs w:val="22"/>
        </w:rPr>
      </w:pPr>
      <w:r w:rsidRPr="00564D03">
        <w:rPr>
          <w:rFonts w:eastAsia="Times New Roman"/>
          <w:spacing w:val="-2"/>
          <w:szCs w:val="22"/>
        </w:rPr>
        <w:t>1.</w:t>
      </w:r>
      <w:r w:rsidRPr="00564D03">
        <w:rPr>
          <w:rFonts w:eastAsia="Times New Roman"/>
          <w:spacing w:val="-2"/>
          <w:szCs w:val="22"/>
        </w:rPr>
        <w:tab/>
        <w:t xml:space="preserve">Reference is made to consultations between </w:t>
      </w:r>
      <w:r w:rsidRPr="00564D03">
        <w:rPr>
          <w:rFonts w:eastAsia="Times New Roman"/>
          <w:b/>
          <w:i/>
          <w:spacing w:val="-2"/>
          <w:szCs w:val="22"/>
        </w:rPr>
        <w:t>Ministry of Finance and Development Planning</w:t>
      </w:r>
      <w:r w:rsidRPr="00564D03">
        <w:rPr>
          <w:rFonts w:eastAsia="Times New Roman"/>
          <w:spacing w:val="-2"/>
          <w:szCs w:val="22"/>
        </w:rPr>
        <w:t xml:space="preserve">, the institution designated by the Government of Liberia and officials of UNDP with respect to the provision of support services by the UNDP Country Office for the nationally managed programme or project </w:t>
      </w:r>
      <w:r w:rsidR="00C06F8C" w:rsidRPr="00564D03">
        <w:rPr>
          <w:rFonts w:eastAsia="Times New Roman"/>
          <w:spacing w:val="-2"/>
          <w:szCs w:val="22"/>
        </w:rPr>
        <w:t xml:space="preserve">entitled </w:t>
      </w:r>
      <w:r w:rsidR="00C06F8C" w:rsidRPr="00564D03">
        <w:rPr>
          <w:b/>
          <w:i/>
        </w:rPr>
        <w:t>Strengthening National Capacities to Meet Global Environmental Obligations with the Framework of Sustainable Development Priorities</w:t>
      </w:r>
      <w:r w:rsidR="00C06F8C" w:rsidRPr="00564D03">
        <w:t xml:space="preserve">, hereinafter referred to as </w:t>
      </w:r>
      <w:r w:rsidRPr="00564D03">
        <w:rPr>
          <w:rFonts w:eastAsia="Times New Roman"/>
          <w:b/>
          <w:i/>
          <w:spacing w:val="-2"/>
          <w:szCs w:val="22"/>
        </w:rPr>
        <w:t>the Project</w:t>
      </w:r>
      <w:r w:rsidR="00F32679" w:rsidRPr="00564D03">
        <w:rPr>
          <w:rFonts w:eastAsia="Times New Roman"/>
          <w:spacing w:val="-2"/>
          <w:szCs w:val="22"/>
        </w:rPr>
        <w:t xml:space="preserve"> (</w:t>
      </w:r>
      <w:r w:rsidR="00F32679" w:rsidRPr="00564D03">
        <w:rPr>
          <w:rFonts w:eastAsia="Times New Roman"/>
          <w:b/>
          <w:i/>
          <w:spacing w:val="-2"/>
          <w:shd w:val="clear" w:color="auto" w:fill="FFFF00"/>
        </w:rPr>
        <w:t>Award ID: XXXXXXX/Project ID: XXXXXX/UNDP/GEF PIMS Number 5796).</w:t>
      </w:r>
    </w:p>
    <w:p w14:paraId="49636A96" w14:textId="77777777" w:rsidR="0029607B" w:rsidRPr="00564D03" w:rsidRDefault="0029607B" w:rsidP="0029607B">
      <w:pPr>
        <w:numPr>
          <w:ilvl w:val="12"/>
          <w:numId w:val="0"/>
        </w:numPr>
        <w:tabs>
          <w:tab w:val="left" w:pos="0"/>
        </w:tabs>
        <w:suppressAutoHyphens/>
        <w:rPr>
          <w:rFonts w:eastAsia="Times New Roman"/>
          <w:spacing w:val="-2"/>
          <w:szCs w:val="22"/>
        </w:rPr>
      </w:pPr>
    </w:p>
    <w:p w14:paraId="05FCE7B8" w14:textId="77777777" w:rsidR="0029607B" w:rsidRPr="00564D03" w:rsidRDefault="0029607B" w:rsidP="0029607B">
      <w:pPr>
        <w:numPr>
          <w:ilvl w:val="12"/>
          <w:numId w:val="0"/>
        </w:numPr>
        <w:tabs>
          <w:tab w:val="left" w:pos="0"/>
        </w:tabs>
        <w:suppressAutoHyphens/>
        <w:rPr>
          <w:rFonts w:eastAsia="Times New Roman"/>
          <w:spacing w:val="-2"/>
          <w:szCs w:val="22"/>
        </w:rPr>
      </w:pPr>
      <w:r w:rsidRPr="00564D03">
        <w:rPr>
          <w:rFonts w:eastAsia="Times New Roman"/>
          <w:spacing w:val="-2"/>
          <w:szCs w:val="22"/>
        </w:rPr>
        <w:t>2.</w:t>
      </w:r>
      <w:r w:rsidRPr="00564D03">
        <w:rPr>
          <w:rFonts w:eastAsia="Times New Roman"/>
          <w:spacing w:val="-2"/>
          <w:szCs w:val="22"/>
        </w:rPr>
        <w:tab/>
        <w:t>In accordance with the provisions of the letter of agreement signed on [</w:t>
      </w:r>
      <w:r w:rsidRPr="00564D03">
        <w:rPr>
          <w:rFonts w:eastAsia="Times New Roman"/>
          <w:i/>
          <w:spacing w:val="-2"/>
          <w:szCs w:val="22"/>
        </w:rPr>
        <w:t>insert date of agreement</w:t>
      </w:r>
      <w:r w:rsidR="00847248" w:rsidRPr="00564D03">
        <w:rPr>
          <w:rStyle w:val="FootnoteReference"/>
          <w:rFonts w:eastAsia="Times New Roman"/>
          <w:i/>
          <w:spacing w:val="-2"/>
          <w:sz w:val="22"/>
          <w:szCs w:val="22"/>
        </w:rPr>
        <w:footnoteReference w:id="23"/>
      </w:r>
      <w:r w:rsidRPr="00564D03">
        <w:rPr>
          <w:rFonts w:eastAsia="Times New Roman"/>
          <w:spacing w:val="-2"/>
          <w:szCs w:val="22"/>
        </w:rPr>
        <w:t>] and the project document, the UNDP Country Office shall provide support services for the Project as described below.</w:t>
      </w:r>
    </w:p>
    <w:p w14:paraId="52522E8C" w14:textId="77777777" w:rsidR="0029607B" w:rsidRPr="00564D03" w:rsidRDefault="0029607B" w:rsidP="0029607B">
      <w:pPr>
        <w:numPr>
          <w:ilvl w:val="12"/>
          <w:numId w:val="0"/>
        </w:numPr>
        <w:tabs>
          <w:tab w:val="left" w:pos="0"/>
        </w:tabs>
        <w:suppressAutoHyphens/>
        <w:jc w:val="both"/>
        <w:rPr>
          <w:rFonts w:eastAsia="Times New Roman"/>
          <w:spacing w:val="-2"/>
          <w:szCs w:val="22"/>
        </w:rPr>
      </w:pPr>
    </w:p>
    <w:p w14:paraId="35D08D3F" w14:textId="77777777" w:rsidR="0029607B" w:rsidRPr="00564D03" w:rsidRDefault="0029607B" w:rsidP="0029607B">
      <w:pPr>
        <w:numPr>
          <w:ilvl w:val="12"/>
          <w:numId w:val="0"/>
        </w:numPr>
        <w:tabs>
          <w:tab w:val="left" w:pos="0"/>
        </w:tabs>
        <w:suppressAutoHyphens/>
        <w:jc w:val="both"/>
        <w:rPr>
          <w:rFonts w:eastAsia="Times New Roman"/>
          <w:spacing w:val="-2"/>
          <w:sz w:val="20"/>
          <w:szCs w:val="20"/>
        </w:rPr>
      </w:pPr>
      <w:r w:rsidRPr="00564D03">
        <w:rPr>
          <w:rFonts w:eastAsia="Times New Roman"/>
          <w:spacing w:val="-2"/>
          <w:sz w:val="20"/>
          <w:szCs w:val="20"/>
        </w:rPr>
        <w:t>3.</w:t>
      </w:r>
      <w:r w:rsidRPr="00564D03">
        <w:rPr>
          <w:rFonts w:eastAsia="Times New Roman"/>
          <w:spacing w:val="-2"/>
          <w:sz w:val="20"/>
          <w:szCs w:val="20"/>
        </w:rPr>
        <w:tab/>
        <w:t>Support services to be provided:</w:t>
      </w:r>
    </w:p>
    <w:tbl>
      <w:tblPr>
        <w:tblW w:w="10260" w:type="dxa"/>
        <w:tblInd w:w="108" w:type="dxa"/>
        <w:tblLayout w:type="fixed"/>
        <w:tblLook w:val="0000" w:firstRow="0" w:lastRow="0" w:firstColumn="0" w:lastColumn="0" w:noHBand="0" w:noVBand="0"/>
      </w:tblPr>
      <w:tblGrid>
        <w:gridCol w:w="1980"/>
        <w:gridCol w:w="2615"/>
        <w:gridCol w:w="2615"/>
        <w:gridCol w:w="3050"/>
      </w:tblGrid>
      <w:tr w:rsidR="00F87020" w:rsidRPr="00564D03" w14:paraId="69A568D9" w14:textId="77777777" w:rsidTr="00AB54A4">
        <w:tc>
          <w:tcPr>
            <w:tcW w:w="1980" w:type="dxa"/>
            <w:tcBorders>
              <w:top w:val="single" w:sz="6" w:space="0" w:color="auto"/>
              <w:left w:val="single" w:sz="6" w:space="0" w:color="auto"/>
              <w:bottom w:val="single" w:sz="6" w:space="0" w:color="auto"/>
            </w:tcBorders>
            <w:shd w:val="clear" w:color="auto" w:fill="DEEAF6"/>
          </w:tcPr>
          <w:p w14:paraId="1CC7824E" w14:textId="77777777" w:rsidR="00F87020" w:rsidRPr="00564D03" w:rsidRDefault="00F87020" w:rsidP="00F87020">
            <w:pPr>
              <w:numPr>
                <w:ilvl w:val="12"/>
                <w:numId w:val="0"/>
              </w:numPr>
              <w:tabs>
                <w:tab w:val="left" w:pos="0"/>
              </w:tabs>
              <w:suppressAutoHyphens/>
              <w:spacing w:after="60"/>
              <w:rPr>
                <w:spacing w:val="-2"/>
                <w:sz w:val="20"/>
                <w:szCs w:val="20"/>
              </w:rPr>
            </w:pPr>
            <w:r w:rsidRPr="00564D03">
              <w:rPr>
                <w:spacing w:val="-2"/>
                <w:sz w:val="20"/>
                <w:szCs w:val="20"/>
              </w:rPr>
              <w:fldChar w:fldCharType="begin"/>
            </w:r>
            <w:r w:rsidRPr="00564D03">
              <w:rPr>
                <w:spacing w:val="-2"/>
                <w:sz w:val="20"/>
                <w:szCs w:val="20"/>
              </w:rPr>
              <w:instrText xml:space="preserve">PRIVATE </w:instrText>
            </w:r>
            <w:r w:rsidRPr="00564D03">
              <w:rPr>
                <w:spacing w:val="-2"/>
                <w:sz w:val="20"/>
                <w:szCs w:val="20"/>
              </w:rPr>
              <w:fldChar w:fldCharType="end"/>
            </w:r>
            <w:r w:rsidRPr="00564D03">
              <w:rPr>
                <w:spacing w:val="-2"/>
                <w:sz w:val="20"/>
                <w:szCs w:val="20"/>
              </w:rPr>
              <w:t>Support services</w:t>
            </w:r>
          </w:p>
          <w:p w14:paraId="2CDEAAB3" w14:textId="77777777" w:rsidR="00F87020" w:rsidRPr="00564D03" w:rsidRDefault="00F87020" w:rsidP="00F87020">
            <w:pPr>
              <w:numPr>
                <w:ilvl w:val="12"/>
                <w:numId w:val="0"/>
              </w:numPr>
              <w:tabs>
                <w:tab w:val="left" w:pos="0"/>
              </w:tabs>
              <w:suppressAutoHyphens/>
              <w:spacing w:after="60"/>
              <w:rPr>
                <w:spacing w:val="-2"/>
                <w:sz w:val="20"/>
                <w:szCs w:val="20"/>
              </w:rPr>
            </w:pPr>
            <w:r w:rsidRPr="00564D03">
              <w:rPr>
                <w:spacing w:val="-2"/>
                <w:sz w:val="20"/>
                <w:szCs w:val="20"/>
              </w:rPr>
              <w:t>(insert description)</w:t>
            </w:r>
          </w:p>
        </w:tc>
        <w:tc>
          <w:tcPr>
            <w:tcW w:w="2615" w:type="dxa"/>
            <w:tcBorders>
              <w:top w:val="single" w:sz="6" w:space="0" w:color="auto"/>
              <w:left w:val="single" w:sz="6" w:space="0" w:color="auto"/>
              <w:bottom w:val="single" w:sz="6" w:space="0" w:color="auto"/>
            </w:tcBorders>
            <w:shd w:val="clear" w:color="auto" w:fill="DEEAF6"/>
          </w:tcPr>
          <w:p w14:paraId="75476FFD" w14:textId="77777777" w:rsidR="00F87020" w:rsidRPr="00564D03" w:rsidRDefault="00F87020" w:rsidP="00F87020">
            <w:pPr>
              <w:numPr>
                <w:ilvl w:val="12"/>
                <w:numId w:val="0"/>
              </w:numPr>
              <w:tabs>
                <w:tab w:val="left" w:pos="0"/>
              </w:tabs>
              <w:suppressAutoHyphens/>
              <w:spacing w:after="60"/>
              <w:rPr>
                <w:spacing w:val="-2"/>
                <w:sz w:val="20"/>
                <w:szCs w:val="20"/>
              </w:rPr>
            </w:pPr>
            <w:r w:rsidRPr="00564D03">
              <w:rPr>
                <w:spacing w:val="-2"/>
                <w:sz w:val="20"/>
                <w:szCs w:val="20"/>
              </w:rPr>
              <w:t>Schedule for the provision of the support services</w:t>
            </w:r>
          </w:p>
        </w:tc>
        <w:tc>
          <w:tcPr>
            <w:tcW w:w="2615" w:type="dxa"/>
            <w:tcBorders>
              <w:top w:val="single" w:sz="6" w:space="0" w:color="auto"/>
              <w:left w:val="single" w:sz="6" w:space="0" w:color="auto"/>
              <w:bottom w:val="single" w:sz="6" w:space="0" w:color="auto"/>
            </w:tcBorders>
            <w:shd w:val="clear" w:color="auto" w:fill="DEEAF6"/>
          </w:tcPr>
          <w:p w14:paraId="50A02A61" w14:textId="77777777" w:rsidR="00F87020" w:rsidRPr="00564D03" w:rsidRDefault="00F87020" w:rsidP="00F87020">
            <w:pPr>
              <w:numPr>
                <w:ilvl w:val="12"/>
                <w:numId w:val="0"/>
              </w:numPr>
              <w:tabs>
                <w:tab w:val="left" w:pos="0"/>
              </w:tabs>
              <w:suppressAutoHyphens/>
              <w:spacing w:after="60"/>
              <w:rPr>
                <w:spacing w:val="-2"/>
                <w:sz w:val="20"/>
                <w:szCs w:val="20"/>
              </w:rPr>
            </w:pPr>
            <w:r w:rsidRPr="00564D03">
              <w:rPr>
                <w:spacing w:val="-2"/>
                <w:sz w:val="20"/>
                <w:szCs w:val="20"/>
              </w:rPr>
              <w:t>Cost to UNDP of providing such support services (where appropriate)</w:t>
            </w:r>
          </w:p>
        </w:tc>
        <w:tc>
          <w:tcPr>
            <w:tcW w:w="3050" w:type="dxa"/>
            <w:tcBorders>
              <w:top w:val="single" w:sz="6" w:space="0" w:color="auto"/>
              <w:left w:val="single" w:sz="6" w:space="0" w:color="auto"/>
              <w:bottom w:val="single" w:sz="6" w:space="0" w:color="auto"/>
              <w:right w:val="single" w:sz="6" w:space="0" w:color="auto"/>
            </w:tcBorders>
            <w:shd w:val="clear" w:color="auto" w:fill="DEEAF6"/>
          </w:tcPr>
          <w:p w14:paraId="2B86B39D" w14:textId="77777777" w:rsidR="00F87020" w:rsidRPr="00564D03" w:rsidRDefault="00F87020" w:rsidP="00F87020">
            <w:pPr>
              <w:numPr>
                <w:ilvl w:val="12"/>
                <w:numId w:val="0"/>
              </w:numPr>
              <w:tabs>
                <w:tab w:val="left" w:pos="0"/>
              </w:tabs>
              <w:suppressAutoHyphens/>
              <w:spacing w:after="60"/>
              <w:rPr>
                <w:spacing w:val="-2"/>
                <w:sz w:val="20"/>
                <w:szCs w:val="20"/>
              </w:rPr>
            </w:pPr>
            <w:r w:rsidRPr="00564D03">
              <w:rPr>
                <w:spacing w:val="-2"/>
                <w:sz w:val="20"/>
                <w:szCs w:val="20"/>
              </w:rPr>
              <w:t>Amount and method of reimbursement of UNDP (where appropriate)</w:t>
            </w:r>
          </w:p>
        </w:tc>
      </w:tr>
      <w:tr w:rsidR="00F87020" w:rsidRPr="00564D03" w14:paraId="684DC3AB" w14:textId="77777777" w:rsidTr="00AB54A4">
        <w:tc>
          <w:tcPr>
            <w:tcW w:w="1980" w:type="dxa"/>
            <w:tcBorders>
              <w:left w:val="single" w:sz="6" w:space="0" w:color="auto"/>
            </w:tcBorders>
          </w:tcPr>
          <w:p w14:paraId="09B42C5F" w14:textId="77777777" w:rsidR="00F87020" w:rsidRPr="00564D03" w:rsidRDefault="00F87020" w:rsidP="00F87020">
            <w:pPr>
              <w:tabs>
                <w:tab w:val="left" w:pos="0"/>
              </w:tabs>
              <w:suppressAutoHyphens/>
              <w:rPr>
                <w:rFonts w:eastAsia="Times New Roman"/>
                <w:spacing w:val="-2"/>
                <w:sz w:val="20"/>
                <w:szCs w:val="20"/>
              </w:rPr>
            </w:pPr>
            <w:r w:rsidRPr="00564D03">
              <w:rPr>
                <w:rFonts w:eastAsia="Times New Roman"/>
                <w:spacing w:val="-2"/>
                <w:sz w:val="20"/>
                <w:szCs w:val="20"/>
              </w:rPr>
              <w:t>1. Identification and/or recruitment of project personnel</w:t>
            </w:r>
          </w:p>
          <w:p w14:paraId="6016DC53" w14:textId="77777777" w:rsidR="00F87020" w:rsidRPr="00564D03" w:rsidRDefault="00F87020" w:rsidP="00F87020">
            <w:pPr>
              <w:tabs>
                <w:tab w:val="left" w:pos="0"/>
              </w:tabs>
              <w:suppressAutoHyphens/>
              <w:rPr>
                <w:rFonts w:eastAsia="Times New Roman"/>
                <w:spacing w:val="-2"/>
                <w:sz w:val="20"/>
                <w:szCs w:val="20"/>
              </w:rPr>
            </w:pPr>
            <w:r w:rsidRPr="00564D03">
              <w:rPr>
                <w:rFonts w:eastAsia="Times New Roman"/>
                <w:spacing w:val="-2"/>
                <w:sz w:val="20"/>
                <w:szCs w:val="20"/>
              </w:rPr>
              <w:t>* Project Manager</w:t>
            </w:r>
          </w:p>
          <w:p w14:paraId="680F559C" w14:textId="77777777" w:rsidR="00F87020" w:rsidRPr="00564D03" w:rsidRDefault="00F87020" w:rsidP="00F87020">
            <w:pPr>
              <w:tabs>
                <w:tab w:val="left" w:pos="0"/>
              </w:tabs>
              <w:suppressAutoHyphens/>
              <w:rPr>
                <w:rFonts w:eastAsia="Times New Roman"/>
                <w:spacing w:val="-2"/>
                <w:sz w:val="20"/>
                <w:szCs w:val="20"/>
              </w:rPr>
            </w:pPr>
            <w:r w:rsidRPr="00564D03">
              <w:rPr>
                <w:rFonts w:eastAsia="Times New Roman"/>
                <w:spacing w:val="-2"/>
                <w:sz w:val="20"/>
                <w:szCs w:val="20"/>
              </w:rPr>
              <w:t>* Project Assistant</w:t>
            </w:r>
          </w:p>
        </w:tc>
        <w:tc>
          <w:tcPr>
            <w:tcW w:w="2615" w:type="dxa"/>
            <w:tcBorders>
              <w:left w:val="single" w:sz="6" w:space="0" w:color="auto"/>
            </w:tcBorders>
          </w:tcPr>
          <w:p w14:paraId="2F542C5F"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On-going throughout implementation when applicable</w:t>
            </w:r>
          </w:p>
        </w:tc>
        <w:tc>
          <w:tcPr>
            <w:tcW w:w="2615" w:type="dxa"/>
            <w:tcBorders>
              <w:left w:val="single" w:sz="6" w:space="0" w:color="auto"/>
            </w:tcBorders>
          </w:tcPr>
          <w:p w14:paraId="4B37052A"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per the UPL or according to actual cost</w:t>
            </w:r>
          </w:p>
          <w:p w14:paraId="18CDEF22" w14:textId="77777777" w:rsidR="00F87020" w:rsidRPr="00564D03" w:rsidRDefault="00F87020" w:rsidP="00F87020">
            <w:pPr>
              <w:numPr>
                <w:ilvl w:val="12"/>
                <w:numId w:val="0"/>
              </w:numPr>
              <w:tabs>
                <w:tab w:val="left" w:pos="0"/>
              </w:tabs>
              <w:suppressAutoHyphens/>
              <w:rPr>
                <w:rFonts w:eastAsia="Times New Roman"/>
                <w:spacing w:val="-2"/>
                <w:sz w:val="20"/>
                <w:szCs w:val="20"/>
              </w:rPr>
            </w:pPr>
          </w:p>
        </w:tc>
        <w:tc>
          <w:tcPr>
            <w:tcW w:w="3050" w:type="dxa"/>
            <w:tcBorders>
              <w:left w:val="single" w:sz="6" w:space="0" w:color="auto"/>
              <w:right w:val="single" w:sz="6" w:space="0" w:color="auto"/>
            </w:tcBorders>
          </w:tcPr>
          <w:p w14:paraId="2F5B9AC8"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UNDP will directly charge the project upon receipt of request of services from the Implementing Partner</w:t>
            </w:r>
          </w:p>
        </w:tc>
      </w:tr>
      <w:tr w:rsidR="00F87020" w:rsidRPr="00564D03" w14:paraId="533B935F" w14:textId="77777777" w:rsidTr="00AB54A4">
        <w:tc>
          <w:tcPr>
            <w:tcW w:w="1980" w:type="dxa"/>
            <w:tcBorders>
              <w:top w:val="single" w:sz="6" w:space="0" w:color="auto"/>
              <w:left w:val="single" w:sz="6" w:space="0" w:color="auto"/>
            </w:tcBorders>
          </w:tcPr>
          <w:p w14:paraId="0A586F3C"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2.  Procurement of goods:</w:t>
            </w:r>
          </w:p>
          <w:p w14:paraId="7DB00ACA"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 xml:space="preserve">    * Data show</w:t>
            </w:r>
          </w:p>
          <w:p w14:paraId="659AD7D9"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 xml:space="preserve">    * PCs</w:t>
            </w:r>
          </w:p>
          <w:p w14:paraId="00579267"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 xml:space="preserve">    * Printers</w:t>
            </w:r>
          </w:p>
        </w:tc>
        <w:tc>
          <w:tcPr>
            <w:tcW w:w="2615" w:type="dxa"/>
            <w:tcBorders>
              <w:top w:val="single" w:sz="6" w:space="0" w:color="auto"/>
              <w:left w:val="single" w:sz="6" w:space="0" w:color="auto"/>
            </w:tcBorders>
          </w:tcPr>
          <w:p w14:paraId="3A98227B"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On-going throughout implementation when applicable</w:t>
            </w:r>
          </w:p>
        </w:tc>
        <w:tc>
          <w:tcPr>
            <w:tcW w:w="2615" w:type="dxa"/>
            <w:tcBorders>
              <w:top w:val="single" w:sz="6" w:space="0" w:color="auto"/>
              <w:left w:val="single" w:sz="6" w:space="0" w:color="auto"/>
            </w:tcBorders>
          </w:tcPr>
          <w:p w14:paraId="796F90D6"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per the UPL or according to actual cost</w:t>
            </w:r>
          </w:p>
          <w:p w14:paraId="48146D42" w14:textId="77777777" w:rsidR="00F87020" w:rsidRPr="00564D03" w:rsidRDefault="00F87020" w:rsidP="00F87020">
            <w:pPr>
              <w:numPr>
                <w:ilvl w:val="12"/>
                <w:numId w:val="0"/>
              </w:numPr>
              <w:tabs>
                <w:tab w:val="left" w:pos="0"/>
              </w:tabs>
              <w:suppressAutoHyphens/>
              <w:rPr>
                <w:rFonts w:eastAsia="Times New Roman"/>
                <w:spacing w:val="-2"/>
                <w:sz w:val="20"/>
                <w:szCs w:val="20"/>
              </w:rPr>
            </w:pPr>
          </w:p>
        </w:tc>
        <w:tc>
          <w:tcPr>
            <w:tcW w:w="3050" w:type="dxa"/>
            <w:tcBorders>
              <w:top w:val="single" w:sz="6" w:space="0" w:color="auto"/>
              <w:left w:val="single" w:sz="6" w:space="0" w:color="auto"/>
              <w:right w:val="single" w:sz="6" w:space="0" w:color="auto"/>
            </w:tcBorders>
            <w:vAlign w:val="center"/>
          </w:tcPr>
          <w:p w14:paraId="52B05F0F"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above</w:t>
            </w:r>
          </w:p>
        </w:tc>
      </w:tr>
      <w:tr w:rsidR="00F87020" w:rsidRPr="00564D03" w14:paraId="3111C3D5" w14:textId="77777777" w:rsidTr="00AB54A4">
        <w:tc>
          <w:tcPr>
            <w:tcW w:w="1980" w:type="dxa"/>
            <w:tcBorders>
              <w:top w:val="single" w:sz="6" w:space="0" w:color="auto"/>
              <w:left w:val="single" w:sz="6" w:space="0" w:color="auto"/>
              <w:bottom w:val="single" w:sz="6" w:space="0" w:color="auto"/>
            </w:tcBorders>
          </w:tcPr>
          <w:p w14:paraId="2F9183F2"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3. Procurement of Services</w:t>
            </w:r>
          </w:p>
          <w:p w14:paraId="7C7FABFC"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Contractual services for companies</w:t>
            </w:r>
          </w:p>
        </w:tc>
        <w:tc>
          <w:tcPr>
            <w:tcW w:w="2615" w:type="dxa"/>
            <w:tcBorders>
              <w:top w:val="single" w:sz="6" w:space="0" w:color="auto"/>
              <w:left w:val="single" w:sz="6" w:space="0" w:color="auto"/>
              <w:bottom w:val="single" w:sz="6" w:space="0" w:color="auto"/>
            </w:tcBorders>
          </w:tcPr>
          <w:p w14:paraId="48F5D0EB"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On-going throughout implementation when applicable</w:t>
            </w:r>
          </w:p>
        </w:tc>
        <w:tc>
          <w:tcPr>
            <w:tcW w:w="2615" w:type="dxa"/>
            <w:tcBorders>
              <w:top w:val="single" w:sz="6" w:space="0" w:color="auto"/>
              <w:left w:val="single" w:sz="6" w:space="0" w:color="auto"/>
              <w:bottom w:val="single" w:sz="6" w:space="0" w:color="auto"/>
            </w:tcBorders>
          </w:tcPr>
          <w:p w14:paraId="195C9047"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per the UPL or according to actual cost</w:t>
            </w:r>
          </w:p>
          <w:p w14:paraId="0F17C385" w14:textId="77777777" w:rsidR="00F87020" w:rsidRPr="00564D03" w:rsidRDefault="00F87020" w:rsidP="00F87020">
            <w:pPr>
              <w:numPr>
                <w:ilvl w:val="12"/>
                <w:numId w:val="0"/>
              </w:numPr>
              <w:tabs>
                <w:tab w:val="left" w:pos="0"/>
              </w:tabs>
              <w:suppressAutoHyphens/>
              <w:rPr>
                <w:rFonts w:eastAsia="Times New Roman"/>
                <w:spacing w:val="-2"/>
                <w:sz w:val="20"/>
                <w:szCs w:val="20"/>
              </w:rPr>
            </w:pPr>
          </w:p>
        </w:tc>
        <w:tc>
          <w:tcPr>
            <w:tcW w:w="3050" w:type="dxa"/>
            <w:tcBorders>
              <w:top w:val="single" w:sz="6" w:space="0" w:color="auto"/>
              <w:left w:val="single" w:sz="6" w:space="0" w:color="auto"/>
              <w:bottom w:val="single" w:sz="6" w:space="0" w:color="auto"/>
              <w:right w:val="single" w:sz="6" w:space="0" w:color="auto"/>
            </w:tcBorders>
            <w:vAlign w:val="center"/>
          </w:tcPr>
          <w:p w14:paraId="1DB482FC"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above</w:t>
            </w:r>
          </w:p>
        </w:tc>
      </w:tr>
      <w:tr w:rsidR="00F87020" w:rsidRPr="00564D03" w14:paraId="43D8989A" w14:textId="77777777" w:rsidTr="00AB54A4">
        <w:tc>
          <w:tcPr>
            <w:tcW w:w="1980" w:type="dxa"/>
            <w:tcBorders>
              <w:top w:val="single" w:sz="6" w:space="0" w:color="auto"/>
              <w:left w:val="single" w:sz="6" w:space="0" w:color="auto"/>
              <w:bottom w:val="single" w:sz="6" w:space="0" w:color="auto"/>
            </w:tcBorders>
          </w:tcPr>
          <w:p w14:paraId="11928465"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4. Payment Process</w:t>
            </w:r>
          </w:p>
        </w:tc>
        <w:tc>
          <w:tcPr>
            <w:tcW w:w="2615" w:type="dxa"/>
            <w:tcBorders>
              <w:top w:val="single" w:sz="6" w:space="0" w:color="auto"/>
              <w:left w:val="single" w:sz="6" w:space="0" w:color="auto"/>
              <w:bottom w:val="single" w:sz="6" w:space="0" w:color="auto"/>
            </w:tcBorders>
          </w:tcPr>
          <w:p w14:paraId="3CEDCB24"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On-going throughout implementation when applicable</w:t>
            </w:r>
          </w:p>
        </w:tc>
        <w:tc>
          <w:tcPr>
            <w:tcW w:w="2615" w:type="dxa"/>
            <w:tcBorders>
              <w:top w:val="single" w:sz="6" w:space="0" w:color="auto"/>
              <w:left w:val="single" w:sz="6" w:space="0" w:color="auto"/>
              <w:bottom w:val="single" w:sz="6" w:space="0" w:color="auto"/>
            </w:tcBorders>
          </w:tcPr>
          <w:p w14:paraId="0997039E"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per the UPL or according to actual cost</w:t>
            </w:r>
          </w:p>
          <w:p w14:paraId="01726838" w14:textId="77777777" w:rsidR="00F87020" w:rsidRPr="00564D03" w:rsidRDefault="00F87020" w:rsidP="00F87020">
            <w:pPr>
              <w:numPr>
                <w:ilvl w:val="12"/>
                <w:numId w:val="0"/>
              </w:numPr>
              <w:tabs>
                <w:tab w:val="left" w:pos="0"/>
              </w:tabs>
              <w:suppressAutoHyphens/>
              <w:rPr>
                <w:rFonts w:eastAsia="Times New Roman"/>
                <w:spacing w:val="-2"/>
                <w:sz w:val="20"/>
                <w:szCs w:val="20"/>
              </w:rPr>
            </w:pPr>
          </w:p>
        </w:tc>
        <w:tc>
          <w:tcPr>
            <w:tcW w:w="3050" w:type="dxa"/>
            <w:tcBorders>
              <w:top w:val="single" w:sz="6" w:space="0" w:color="auto"/>
              <w:left w:val="single" w:sz="6" w:space="0" w:color="auto"/>
              <w:bottom w:val="single" w:sz="6" w:space="0" w:color="auto"/>
              <w:right w:val="single" w:sz="6" w:space="0" w:color="auto"/>
            </w:tcBorders>
            <w:vAlign w:val="center"/>
          </w:tcPr>
          <w:p w14:paraId="1D14D914"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above</w:t>
            </w:r>
          </w:p>
        </w:tc>
      </w:tr>
      <w:tr w:rsidR="00F87020" w:rsidRPr="00564D03" w14:paraId="41D71660" w14:textId="77777777" w:rsidTr="00AB54A4">
        <w:tc>
          <w:tcPr>
            <w:tcW w:w="1980" w:type="dxa"/>
            <w:tcBorders>
              <w:top w:val="single" w:sz="6" w:space="0" w:color="auto"/>
              <w:left w:val="single" w:sz="6" w:space="0" w:color="auto"/>
              <w:bottom w:val="single" w:sz="6" w:space="0" w:color="auto"/>
            </w:tcBorders>
          </w:tcPr>
          <w:p w14:paraId="67632419"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5. Ticket request (booking, purchase)</w:t>
            </w:r>
          </w:p>
        </w:tc>
        <w:tc>
          <w:tcPr>
            <w:tcW w:w="2615" w:type="dxa"/>
            <w:tcBorders>
              <w:top w:val="single" w:sz="6" w:space="0" w:color="auto"/>
              <w:left w:val="single" w:sz="6" w:space="0" w:color="auto"/>
              <w:bottom w:val="single" w:sz="6" w:space="0" w:color="auto"/>
            </w:tcBorders>
          </w:tcPr>
          <w:p w14:paraId="616CB4A3"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On-going throughout implementation when applicable</w:t>
            </w:r>
          </w:p>
        </w:tc>
        <w:tc>
          <w:tcPr>
            <w:tcW w:w="2615" w:type="dxa"/>
            <w:tcBorders>
              <w:top w:val="single" w:sz="6" w:space="0" w:color="auto"/>
              <w:left w:val="single" w:sz="6" w:space="0" w:color="auto"/>
              <w:bottom w:val="single" w:sz="6" w:space="0" w:color="auto"/>
            </w:tcBorders>
          </w:tcPr>
          <w:p w14:paraId="225ABE16"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per the UPL or according to actual cost</w:t>
            </w:r>
          </w:p>
          <w:p w14:paraId="0E3B28EA" w14:textId="77777777" w:rsidR="00F87020" w:rsidRPr="00564D03" w:rsidRDefault="00F87020" w:rsidP="00F87020">
            <w:pPr>
              <w:numPr>
                <w:ilvl w:val="12"/>
                <w:numId w:val="0"/>
              </w:numPr>
              <w:tabs>
                <w:tab w:val="left" w:pos="0"/>
              </w:tabs>
              <w:suppressAutoHyphens/>
              <w:rPr>
                <w:rFonts w:eastAsia="Times New Roman"/>
                <w:spacing w:val="-2"/>
                <w:sz w:val="20"/>
                <w:szCs w:val="20"/>
              </w:rPr>
            </w:pPr>
          </w:p>
        </w:tc>
        <w:tc>
          <w:tcPr>
            <w:tcW w:w="3050" w:type="dxa"/>
            <w:tcBorders>
              <w:top w:val="single" w:sz="6" w:space="0" w:color="auto"/>
              <w:left w:val="single" w:sz="6" w:space="0" w:color="auto"/>
              <w:bottom w:val="single" w:sz="6" w:space="0" w:color="auto"/>
              <w:right w:val="single" w:sz="6" w:space="0" w:color="auto"/>
            </w:tcBorders>
            <w:vAlign w:val="center"/>
          </w:tcPr>
          <w:p w14:paraId="0E9D4119"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above</w:t>
            </w:r>
          </w:p>
        </w:tc>
      </w:tr>
      <w:tr w:rsidR="00F87020" w:rsidRPr="00564D03" w14:paraId="20230B45" w14:textId="77777777" w:rsidTr="00AB54A4">
        <w:tc>
          <w:tcPr>
            <w:tcW w:w="1980" w:type="dxa"/>
            <w:tcBorders>
              <w:top w:val="single" w:sz="6" w:space="0" w:color="auto"/>
              <w:left w:val="single" w:sz="6" w:space="0" w:color="auto"/>
              <w:bottom w:val="single" w:sz="6" w:space="0" w:color="auto"/>
            </w:tcBorders>
          </w:tcPr>
          <w:p w14:paraId="738246D9"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6. F10 settlement</w:t>
            </w:r>
          </w:p>
        </w:tc>
        <w:tc>
          <w:tcPr>
            <w:tcW w:w="2615" w:type="dxa"/>
            <w:tcBorders>
              <w:top w:val="single" w:sz="6" w:space="0" w:color="auto"/>
              <w:left w:val="single" w:sz="6" w:space="0" w:color="auto"/>
              <w:bottom w:val="single" w:sz="6" w:space="0" w:color="auto"/>
            </w:tcBorders>
          </w:tcPr>
          <w:p w14:paraId="67E4FB33"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On-going throughout implementation when applicable</w:t>
            </w:r>
          </w:p>
        </w:tc>
        <w:tc>
          <w:tcPr>
            <w:tcW w:w="2615" w:type="dxa"/>
            <w:tcBorders>
              <w:top w:val="single" w:sz="6" w:space="0" w:color="auto"/>
              <w:left w:val="single" w:sz="6" w:space="0" w:color="auto"/>
              <w:bottom w:val="single" w:sz="6" w:space="0" w:color="auto"/>
            </w:tcBorders>
          </w:tcPr>
          <w:p w14:paraId="5685C3D8"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per the UPL or according to actual cost</w:t>
            </w:r>
          </w:p>
          <w:p w14:paraId="64B71A05" w14:textId="77777777" w:rsidR="00F87020" w:rsidRPr="00564D03" w:rsidRDefault="00F87020" w:rsidP="00F87020">
            <w:pPr>
              <w:numPr>
                <w:ilvl w:val="12"/>
                <w:numId w:val="0"/>
              </w:numPr>
              <w:tabs>
                <w:tab w:val="left" w:pos="0"/>
              </w:tabs>
              <w:suppressAutoHyphens/>
              <w:rPr>
                <w:rFonts w:eastAsia="Times New Roman"/>
                <w:spacing w:val="-2"/>
                <w:sz w:val="20"/>
                <w:szCs w:val="20"/>
              </w:rPr>
            </w:pPr>
          </w:p>
        </w:tc>
        <w:tc>
          <w:tcPr>
            <w:tcW w:w="3050" w:type="dxa"/>
            <w:tcBorders>
              <w:top w:val="single" w:sz="6" w:space="0" w:color="auto"/>
              <w:left w:val="single" w:sz="6" w:space="0" w:color="auto"/>
              <w:bottom w:val="single" w:sz="6" w:space="0" w:color="auto"/>
              <w:right w:val="single" w:sz="6" w:space="0" w:color="auto"/>
            </w:tcBorders>
            <w:vAlign w:val="center"/>
          </w:tcPr>
          <w:p w14:paraId="5F6E28E0" w14:textId="77777777" w:rsidR="00F87020" w:rsidRPr="00564D03" w:rsidRDefault="00F87020" w:rsidP="00F87020">
            <w:pPr>
              <w:numPr>
                <w:ilvl w:val="12"/>
                <w:numId w:val="0"/>
              </w:numPr>
              <w:tabs>
                <w:tab w:val="left" w:pos="0"/>
              </w:tabs>
              <w:suppressAutoHyphens/>
              <w:rPr>
                <w:rFonts w:eastAsia="Times New Roman"/>
                <w:spacing w:val="-2"/>
                <w:sz w:val="20"/>
                <w:szCs w:val="20"/>
              </w:rPr>
            </w:pPr>
            <w:r w:rsidRPr="00564D03">
              <w:rPr>
                <w:rFonts w:eastAsia="Times New Roman"/>
                <w:spacing w:val="-2"/>
                <w:sz w:val="20"/>
                <w:szCs w:val="20"/>
              </w:rPr>
              <w:t>As above</w:t>
            </w:r>
          </w:p>
        </w:tc>
      </w:tr>
      <w:tr w:rsidR="00F87020" w:rsidRPr="00564D03" w14:paraId="56EF67E4" w14:textId="77777777" w:rsidTr="0003694E">
        <w:tc>
          <w:tcPr>
            <w:tcW w:w="1980" w:type="dxa"/>
            <w:tcBorders>
              <w:top w:val="single" w:sz="6" w:space="0" w:color="auto"/>
              <w:left w:val="single" w:sz="6" w:space="0" w:color="auto"/>
              <w:bottom w:val="single" w:sz="6" w:space="0" w:color="auto"/>
            </w:tcBorders>
          </w:tcPr>
          <w:p w14:paraId="7B740D23" w14:textId="77777777" w:rsidR="00F87020" w:rsidRPr="00564D03" w:rsidRDefault="00F87020" w:rsidP="00F87020">
            <w:pPr>
              <w:numPr>
                <w:ilvl w:val="12"/>
                <w:numId w:val="0"/>
              </w:numPr>
              <w:tabs>
                <w:tab w:val="left" w:pos="0"/>
              </w:tabs>
              <w:suppressAutoHyphens/>
              <w:spacing w:after="60"/>
              <w:rPr>
                <w:spacing w:val="-2"/>
                <w:sz w:val="20"/>
                <w:szCs w:val="20"/>
              </w:rPr>
            </w:pPr>
          </w:p>
        </w:tc>
        <w:tc>
          <w:tcPr>
            <w:tcW w:w="2615" w:type="dxa"/>
            <w:tcBorders>
              <w:top w:val="single" w:sz="6" w:space="0" w:color="auto"/>
              <w:left w:val="single" w:sz="6" w:space="0" w:color="auto"/>
              <w:bottom w:val="single" w:sz="6" w:space="0" w:color="auto"/>
            </w:tcBorders>
          </w:tcPr>
          <w:p w14:paraId="2E28E4F6" w14:textId="77777777" w:rsidR="00F87020" w:rsidRPr="00564D03" w:rsidRDefault="00F87020" w:rsidP="00F87020">
            <w:pPr>
              <w:numPr>
                <w:ilvl w:val="12"/>
                <w:numId w:val="0"/>
              </w:numPr>
              <w:tabs>
                <w:tab w:val="left" w:pos="0"/>
              </w:tabs>
              <w:suppressAutoHyphens/>
              <w:spacing w:after="60"/>
              <w:rPr>
                <w:spacing w:val="-2"/>
                <w:sz w:val="20"/>
                <w:szCs w:val="20"/>
              </w:rPr>
            </w:pPr>
          </w:p>
        </w:tc>
        <w:tc>
          <w:tcPr>
            <w:tcW w:w="2615" w:type="dxa"/>
            <w:tcBorders>
              <w:top w:val="single" w:sz="6" w:space="0" w:color="auto"/>
              <w:left w:val="single" w:sz="6" w:space="0" w:color="auto"/>
              <w:bottom w:val="single" w:sz="6" w:space="0" w:color="auto"/>
            </w:tcBorders>
            <w:shd w:val="clear" w:color="auto" w:fill="auto"/>
          </w:tcPr>
          <w:p w14:paraId="71E484C2" w14:textId="77777777" w:rsidR="00F87020" w:rsidRPr="0003694E" w:rsidRDefault="0003694E" w:rsidP="00F87020">
            <w:pPr>
              <w:numPr>
                <w:ilvl w:val="12"/>
                <w:numId w:val="0"/>
              </w:numPr>
              <w:tabs>
                <w:tab w:val="left" w:pos="0"/>
              </w:tabs>
              <w:suppressAutoHyphens/>
              <w:spacing w:after="60"/>
              <w:rPr>
                <w:spacing w:val="-2"/>
                <w:sz w:val="20"/>
                <w:szCs w:val="20"/>
              </w:rPr>
            </w:pPr>
            <w:r>
              <w:rPr>
                <w:spacing w:val="-2"/>
                <w:sz w:val="20"/>
                <w:szCs w:val="20"/>
              </w:rPr>
              <w:t>Total: up to USD 6</w:t>
            </w:r>
            <w:r w:rsidR="00F87020" w:rsidRPr="0003694E">
              <w:rPr>
                <w:spacing w:val="-2"/>
                <w:sz w:val="20"/>
                <w:szCs w:val="20"/>
              </w:rPr>
              <w:t>,000 from GEF grant</w:t>
            </w:r>
          </w:p>
        </w:tc>
        <w:tc>
          <w:tcPr>
            <w:tcW w:w="3050" w:type="dxa"/>
            <w:tcBorders>
              <w:top w:val="single" w:sz="6" w:space="0" w:color="auto"/>
              <w:left w:val="single" w:sz="6" w:space="0" w:color="auto"/>
              <w:bottom w:val="single" w:sz="6" w:space="0" w:color="auto"/>
              <w:right w:val="single" w:sz="6" w:space="0" w:color="auto"/>
            </w:tcBorders>
          </w:tcPr>
          <w:p w14:paraId="66C60D0C" w14:textId="77777777" w:rsidR="00F87020" w:rsidRPr="00564D03" w:rsidRDefault="00F87020" w:rsidP="00F87020">
            <w:pPr>
              <w:numPr>
                <w:ilvl w:val="12"/>
                <w:numId w:val="0"/>
              </w:numPr>
              <w:tabs>
                <w:tab w:val="left" w:pos="0"/>
              </w:tabs>
              <w:suppressAutoHyphens/>
              <w:spacing w:after="60"/>
              <w:rPr>
                <w:spacing w:val="-2"/>
                <w:sz w:val="20"/>
                <w:szCs w:val="20"/>
              </w:rPr>
            </w:pPr>
          </w:p>
        </w:tc>
      </w:tr>
    </w:tbl>
    <w:p w14:paraId="39716A33" w14:textId="77777777" w:rsidR="00F87020" w:rsidRPr="00564D03" w:rsidRDefault="00F87020" w:rsidP="0029607B">
      <w:pPr>
        <w:numPr>
          <w:ilvl w:val="12"/>
          <w:numId w:val="0"/>
        </w:numPr>
        <w:tabs>
          <w:tab w:val="left" w:pos="0"/>
        </w:tabs>
        <w:suppressAutoHyphens/>
        <w:jc w:val="both"/>
        <w:rPr>
          <w:rFonts w:eastAsia="Times New Roman"/>
          <w:spacing w:val="-2"/>
          <w:sz w:val="20"/>
          <w:szCs w:val="20"/>
        </w:rPr>
      </w:pPr>
    </w:p>
    <w:p w14:paraId="4F03EE3C" w14:textId="77777777" w:rsidR="00F87020" w:rsidRPr="00564D03" w:rsidRDefault="00F87020" w:rsidP="0029607B">
      <w:pPr>
        <w:numPr>
          <w:ilvl w:val="12"/>
          <w:numId w:val="0"/>
        </w:numPr>
        <w:tabs>
          <w:tab w:val="left" w:pos="0"/>
        </w:tabs>
        <w:suppressAutoHyphens/>
        <w:jc w:val="both"/>
        <w:rPr>
          <w:rFonts w:eastAsia="Times New Roman"/>
          <w:spacing w:val="-2"/>
          <w:sz w:val="20"/>
          <w:szCs w:val="20"/>
        </w:rPr>
      </w:pPr>
    </w:p>
    <w:p w14:paraId="64D7471D" w14:textId="77777777" w:rsidR="00F32679" w:rsidRPr="00564D03" w:rsidRDefault="00F32679" w:rsidP="0029607B">
      <w:pPr>
        <w:numPr>
          <w:ilvl w:val="12"/>
          <w:numId w:val="0"/>
        </w:numPr>
        <w:tabs>
          <w:tab w:val="left" w:pos="0"/>
        </w:tabs>
        <w:suppressAutoHyphens/>
        <w:jc w:val="both"/>
        <w:rPr>
          <w:rFonts w:eastAsia="Times New Roman"/>
          <w:spacing w:val="-2"/>
          <w:sz w:val="20"/>
          <w:szCs w:val="20"/>
        </w:rPr>
      </w:pPr>
    </w:p>
    <w:p w14:paraId="31D02324" w14:textId="77777777" w:rsidR="0029607B" w:rsidRPr="00564D03" w:rsidRDefault="0029607B" w:rsidP="0029607B">
      <w:pPr>
        <w:numPr>
          <w:ilvl w:val="12"/>
          <w:numId w:val="0"/>
        </w:numPr>
        <w:tabs>
          <w:tab w:val="left" w:pos="0"/>
        </w:tabs>
        <w:suppressAutoHyphens/>
        <w:jc w:val="both"/>
        <w:rPr>
          <w:rFonts w:eastAsia="Times New Roman"/>
          <w:spacing w:val="-2"/>
          <w:sz w:val="20"/>
          <w:szCs w:val="20"/>
        </w:rPr>
      </w:pPr>
    </w:p>
    <w:p w14:paraId="18E0DC5F" w14:textId="77777777" w:rsidR="0029607B" w:rsidRPr="0003694E" w:rsidRDefault="0029607B" w:rsidP="00F87020">
      <w:pPr>
        <w:rPr>
          <w:rFonts w:ascii="Calibri" w:eastAsia="Times New Roman" w:hAnsi="Calibri"/>
          <w:sz w:val="20"/>
          <w:szCs w:val="20"/>
        </w:rPr>
      </w:pPr>
      <w:r w:rsidRPr="0003694E">
        <w:rPr>
          <w:rFonts w:eastAsia="Times New Roman"/>
          <w:sz w:val="20"/>
          <w:szCs w:val="20"/>
        </w:rPr>
        <w:t xml:space="preserve">Line item in project budget </w:t>
      </w:r>
    </w:p>
    <w:tbl>
      <w:tblPr>
        <w:tblW w:w="10065" w:type="dxa"/>
        <w:tblInd w:w="108" w:type="dxa"/>
        <w:shd w:val="clear" w:color="auto" w:fill="FFFF00"/>
        <w:tblCellMar>
          <w:left w:w="0" w:type="dxa"/>
          <w:right w:w="0" w:type="dxa"/>
        </w:tblCellMar>
        <w:tblLook w:val="04A0" w:firstRow="1" w:lastRow="0" w:firstColumn="1" w:lastColumn="0" w:noHBand="0" w:noVBand="1"/>
      </w:tblPr>
      <w:tblGrid>
        <w:gridCol w:w="1527"/>
        <w:gridCol w:w="2343"/>
        <w:gridCol w:w="990"/>
        <w:gridCol w:w="990"/>
        <w:gridCol w:w="1080"/>
        <w:gridCol w:w="1080"/>
        <w:gridCol w:w="1080"/>
        <w:gridCol w:w="975"/>
      </w:tblGrid>
      <w:tr w:rsidR="00395FB8" w:rsidRPr="0003694E" w14:paraId="768E7240" w14:textId="77777777" w:rsidTr="0003694E">
        <w:trPr>
          <w:cantSplit/>
          <w:trHeight w:val="275"/>
        </w:trPr>
        <w:tc>
          <w:tcPr>
            <w:tcW w:w="1527"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14:paraId="0572D626" w14:textId="77777777" w:rsidR="00395FB8" w:rsidRPr="0003694E" w:rsidRDefault="00395FB8" w:rsidP="0029607B">
            <w:pPr>
              <w:jc w:val="center"/>
              <w:rPr>
                <w:rFonts w:eastAsia="Times New Roman"/>
                <w:b/>
                <w:sz w:val="18"/>
                <w:szCs w:val="18"/>
                <w:lang w:eastAsia="en-IN"/>
              </w:rPr>
            </w:pPr>
            <w:r w:rsidRPr="0003694E">
              <w:rPr>
                <w:rFonts w:eastAsia="Times New Roman"/>
                <w:b/>
                <w:sz w:val="18"/>
                <w:szCs w:val="18"/>
                <w:lang w:eastAsia="en-IN"/>
              </w:rPr>
              <w:t>Atlas Budgetary Account Code</w:t>
            </w:r>
          </w:p>
        </w:tc>
        <w:tc>
          <w:tcPr>
            <w:tcW w:w="2343"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14:paraId="218E14AC" w14:textId="77777777" w:rsidR="00395FB8" w:rsidRPr="0003694E" w:rsidRDefault="00395FB8" w:rsidP="0029607B">
            <w:pPr>
              <w:rPr>
                <w:rFonts w:eastAsia="Times New Roman"/>
                <w:b/>
                <w:color w:val="000000"/>
                <w:sz w:val="18"/>
                <w:szCs w:val="18"/>
                <w:lang w:eastAsia="ja-JP"/>
              </w:rPr>
            </w:pPr>
            <w:r w:rsidRPr="0003694E">
              <w:rPr>
                <w:rFonts w:eastAsia="Times New Roman"/>
                <w:b/>
                <w:color w:val="000000"/>
                <w:sz w:val="18"/>
                <w:szCs w:val="18"/>
                <w:lang w:eastAsia="ja-JP"/>
              </w:rPr>
              <w:t>ATLAS Budget Description</w:t>
            </w:r>
          </w:p>
        </w:tc>
        <w:tc>
          <w:tcPr>
            <w:tcW w:w="990"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62BBCC0B" w14:textId="77777777" w:rsidR="00395FB8" w:rsidRPr="0003694E" w:rsidRDefault="00395FB8" w:rsidP="0029607B">
            <w:pPr>
              <w:jc w:val="center"/>
              <w:rPr>
                <w:rFonts w:eastAsia="Times New Roman"/>
                <w:b/>
                <w:sz w:val="18"/>
                <w:szCs w:val="18"/>
                <w:lang w:eastAsia="en-IN"/>
              </w:rPr>
            </w:pPr>
            <w:r w:rsidRPr="0003694E">
              <w:rPr>
                <w:rFonts w:eastAsia="Times New Roman"/>
                <w:b/>
                <w:sz w:val="18"/>
                <w:szCs w:val="18"/>
                <w:lang w:eastAsia="en-IN"/>
              </w:rPr>
              <w:t>Amount Year 1 (US$)</w:t>
            </w:r>
          </w:p>
        </w:tc>
        <w:tc>
          <w:tcPr>
            <w:tcW w:w="990"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598FBFB9" w14:textId="77777777" w:rsidR="00395FB8" w:rsidRPr="0003694E" w:rsidRDefault="00395FB8" w:rsidP="0029607B">
            <w:pPr>
              <w:jc w:val="center"/>
              <w:rPr>
                <w:rFonts w:eastAsia="Times New Roman"/>
                <w:b/>
                <w:sz w:val="18"/>
                <w:szCs w:val="18"/>
                <w:lang w:eastAsia="en-IN"/>
              </w:rPr>
            </w:pPr>
            <w:r w:rsidRPr="0003694E">
              <w:rPr>
                <w:rFonts w:eastAsia="Times New Roman"/>
                <w:b/>
                <w:sz w:val="18"/>
                <w:szCs w:val="18"/>
                <w:lang w:eastAsia="en-IN"/>
              </w:rPr>
              <w:t>Amount Year 2 (US$)</w:t>
            </w:r>
          </w:p>
        </w:tc>
        <w:tc>
          <w:tcPr>
            <w:tcW w:w="1080"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7ABB1477" w14:textId="77777777" w:rsidR="00395FB8" w:rsidRPr="0003694E" w:rsidRDefault="00395FB8" w:rsidP="00395FB8">
            <w:pPr>
              <w:jc w:val="center"/>
              <w:rPr>
                <w:rFonts w:eastAsia="Times New Roman"/>
                <w:b/>
                <w:sz w:val="18"/>
                <w:szCs w:val="18"/>
                <w:lang w:eastAsia="en-IN"/>
              </w:rPr>
            </w:pPr>
            <w:r w:rsidRPr="0003694E">
              <w:rPr>
                <w:rFonts w:eastAsia="Times New Roman"/>
                <w:b/>
                <w:sz w:val="18"/>
                <w:szCs w:val="18"/>
                <w:lang w:eastAsia="en-IN"/>
              </w:rPr>
              <w:t>Amount Year 3 (US$)</w:t>
            </w:r>
          </w:p>
        </w:tc>
        <w:tc>
          <w:tcPr>
            <w:tcW w:w="1080"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760D0786" w14:textId="77777777" w:rsidR="00395FB8" w:rsidRPr="0003694E" w:rsidRDefault="00395FB8" w:rsidP="00AB54A4">
            <w:pPr>
              <w:jc w:val="center"/>
              <w:rPr>
                <w:rFonts w:eastAsia="Times New Roman"/>
                <w:b/>
                <w:sz w:val="18"/>
                <w:szCs w:val="18"/>
                <w:lang w:eastAsia="en-IN"/>
              </w:rPr>
            </w:pPr>
            <w:r w:rsidRPr="0003694E">
              <w:rPr>
                <w:rFonts w:eastAsia="Times New Roman"/>
                <w:b/>
                <w:sz w:val="18"/>
                <w:szCs w:val="18"/>
                <w:lang w:eastAsia="en-IN"/>
              </w:rPr>
              <w:t>Amount Year 4 (US$)</w:t>
            </w:r>
          </w:p>
        </w:tc>
        <w:tc>
          <w:tcPr>
            <w:tcW w:w="1080"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vAlign w:val="bottom"/>
            <w:hideMark/>
          </w:tcPr>
          <w:p w14:paraId="6CE687E7" w14:textId="77777777" w:rsidR="00395FB8" w:rsidRPr="0003694E" w:rsidRDefault="00395FB8" w:rsidP="0029607B">
            <w:pPr>
              <w:jc w:val="center"/>
              <w:rPr>
                <w:rFonts w:eastAsia="Times New Roman"/>
                <w:b/>
                <w:sz w:val="18"/>
                <w:szCs w:val="18"/>
                <w:lang w:eastAsia="en-IN"/>
              </w:rPr>
            </w:pPr>
            <w:r w:rsidRPr="0003694E">
              <w:rPr>
                <w:rFonts w:eastAsia="Times New Roman"/>
                <w:b/>
                <w:sz w:val="18"/>
                <w:szCs w:val="18"/>
                <w:lang w:eastAsia="en-IN"/>
              </w:rPr>
              <w:t>Total (US$)</w:t>
            </w:r>
          </w:p>
        </w:tc>
        <w:tc>
          <w:tcPr>
            <w:tcW w:w="97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F89C3B" w14:textId="77777777" w:rsidR="00395FB8" w:rsidRPr="0003694E" w:rsidRDefault="00395FB8" w:rsidP="0029607B">
            <w:pPr>
              <w:jc w:val="center"/>
              <w:rPr>
                <w:rFonts w:eastAsia="Times New Roman"/>
                <w:b/>
                <w:sz w:val="18"/>
                <w:szCs w:val="18"/>
                <w:lang w:eastAsia="en-IN"/>
              </w:rPr>
            </w:pPr>
            <w:r w:rsidRPr="0003694E">
              <w:rPr>
                <w:rFonts w:eastAsia="Times New Roman"/>
                <w:b/>
                <w:sz w:val="18"/>
                <w:szCs w:val="18"/>
                <w:lang w:eastAsia="en-IN"/>
              </w:rPr>
              <w:t>See Budget Note:</w:t>
            </w:r>
          </w:p>
        </w:tc>
      </w:tr>
      <w:tr w:rsidR="00395FB8" w:rsidRPr="0003694E" w14:paraId="5DED150B" w14:textId="77777777" w:rsidTr="0003694E">
        <w:trPr>
          <w:cantSplit/>
          <w:trHeight w:val="275"/>
        </w:trPr>
        <w:tc>
          <w:tcPr>
            <w:tcW w:w="1527"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14:paraId="51C1F3E4" w14:textId="7AA75D5A" w:rsidR="00395FB8" w:rsidRPr="0003694E" w:rsidRDefault="00D233C4" w:rsidP="0029607B">
            <w:pPr>
              <w:jc w:val="center"/>
              <w:rPr>
                <w:rFonts w:eastAsia="Times New Roman"/>
                <w:sz w:val="18"/>
                <w:szCs w:val="18"/>
                <w:lang w:eastAsia="en-IN"/>
              </w:rPr>
            </w:pPr>
            <w:r>
              <w:rPr>
                <w:rFonts w:eastAsia="Times New Roman"/>
                <w:sz w:val="18"/>
                <w:szCs w:val="18"/>
                <w:lang w:eastAsia="en-IN"/>
              </w:rPr>
              <w:t>74596</w:t>
            </w:r>
          </w:p>
        </w:tc>
        <w:tc>
          <w:tcPr>
            <w:tcW w:w="2343"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14:paraId="18B64839" w14:textId="2F405CCB" w:rsidR="00395FB8" w:rsidRPr="0003694E" w:rsidRDefault="00D233C4" w:rsidP="0029607B">
            <w:pPr>
              <w:rPr>
                <w:rFonts w:eastAsia="Times New Roman"/>
                <w:sz w:val="18"/>
                <w:szCs w:val="18"/>
                <w:lang w:eastAsia="en-IN"/>
              </w:rPr>
            </w:pPr>
            <w:r>
              <w:rPr>
                <w:sz w:val="20"/>
                <w:szCs w:val="20"/>
              </w:rPr>
              <w:t>Services to projects - GOE for CO</w:t>
            </w:r>
          </w:p>
        </w:tc>
        <w:tc>
          <w:tcPr>
            <w:tcW w:w="99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14:paraId="23FD76BE" w14:textId="77777777" w:rsidR="00395FB8" w:rsidRPr="0003694E" w:rsidRDefault="0003694E" w:rsidP="0029607B">
            <w:pPr>
              <w:jc w:val="center"/>
              <w:rPr>
                <w:rFonts w:eastAsia="Times New Roman"/>
                <w:sz w:val="20"/>
                <w:szCs w:val="20"/>
                <w:lang w:eastAsia="en-GB"/>
              </w:rPr>
            </w:pPr>
            <w:r>
              <w:rPr>
                <w:rFonts w:eastAsia="Times New Roman"/>
                <w:sz w:val="20"/>
                <w:szCs w:val="20"/>
                <w:lang w:eastAsia="en-GB"/>
              </w:rPr>
              <w:t>1,500</w:t>
            </w:r>
          </w:p>
        </w:tc>
        <w:tc>
          <w:tcPr>
            <w:tcW w:w="99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14:paraId="4DC12E2A" w14:textId="77777777" w:rsidR="00395FB8" w:rsidRPr="0003694E" w:rsidRDefault="0003694E" w:rsidP="0029607B">
            <w:pPr>
              <w:jc w:val="center"/>
              <w:rPr>
                <w:rFonts w:eastAsia="Times New Roman"/>
                <w:sz w:val="20"/>
                <w:szCs w:val="20"/>
                <w:lang w:eastAsia="en-GB"/>
              </w:rPr>
            </w:pPr>
            <w:r>
              <w:rPr>
                <w:rFonts w:eastAsia="Times New Roman"/>
                <w:sz w:val="20"/>
                <w:szCs w:val="20"/>
                <w:lang w:eastAsia="en-GB"/>
              </w:rPr>
              <w:t>1,500</w:t>
            </w:r>
          </w:p>
        </w:tc>
        <w:tc>
          <w:tcPr>
            <w:tcW w:w="108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14:paraId="0714E49E" w14:textId="77777777" w:rsidR="00395FB8" w:rsidRPr="0003694E" w:rsidRDefault="0003694E" w:rsidP="0029607B">
            <w:pPr>
              <w:jc w:val="center"/>
              <w:rPr>
                <w:rFonts w:eastAsia="Times New Roman"/>
                <w:sz w:val="20"/>
                <w:szCs w:val="20"/>
                <w:lang w:eastAsia="en-GB"/>
              </w:rPr>
            </w:pPr>
            <w:r>
              <w:rPr>
                <w:rFonts w:eastAsia="Times New Roman"/>
                <w:sz w:val="20"/>
                <w:szCs w:val="20"/>
                <w:lang w:eastAsia="en-GB"/>
              </w:rPr>
              <w:t>1,500</w:t>
            </w:r>
          </w:p>
        </w:tc>
        <w:tc>
          <w:tcPr>
            <w:tcW w:w="108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14:paraId="47932F54" w14:textId="77777777" w:rsidR="00395FB8" w:rsidRPr="0003694E" w:rsidRDefault="0003694E" w:rsidP="0029607B">
            <w:pPr>
              <w:jc w:val="center"/>
              <w:rPr>
                <w:rFonts w:eastAsia="Times New Roman"/>
                <w:sz w:val="20"/>
                <w:szCs w:val="20"/>
                <w:lang w:eastAsia="en-GB"/>
              </w:rPr>
            </w:pPr>
            <w:r>
              <w:rPr>
                <w:rFonts w:eastAsia="Times New Roman"/>
                <w:sz w:val="20"/>
                <w:szCs w:val="20"/>
                <w:lang w:eastAsia="en-GB"/>
              </w:rPr>
              <w:t>1,500</w:t>
            </w:r>
          </w:p>
        </w:tc>
        <w:tc>
          <w:tcPr>
            <w:tcW w:w="1080"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14:paraId="748B909D" w14:textId="77777777" w:rsidR="00395FB8" w:rsidRPr="0003694E" w:rsidRDefault="0003694E" w:rsidP="0029607B">
            <w:pPr>
              <w:jc w:val="center"/>
              <w:rPr>
                <w:rFonts w:eastAsia="Times New Roman"/>
                <w:sz w:val="20"/>
                <w:szCs w:val="20"/>
                <w:lang w:eastAsia="en-GB"/>
              </w:rPr>
            </w:pPr>
            <w:r>
              <w:rPr>
                <w:rFonts w:eastAsia="Times New Roman"/>
                <w:sz w:val="20"/>
                <w:szCs w:val="20"/>
                <w:lang w:eastAsia="en-GB"/>
              </w:rPr>
              <w:t>6,000</w:t>
            </w:r>
          </w:p>
        </w:tc>
        <w:tc>
          <w:tcPr>
            <w:tcW w:w="9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2937D4D7" w14:textId="77777777" w:rsidR="00395FB8" w:rsidRPr="0003694E" w:rsidRDefault="00D423BC" w:rsidP="0029607B">
            <w:pPr>
              <w:jc w:val="center"/>
              <w:rPr>
                <w:rFonts w:eastAsia="Times New Roman"/>
                <w:sz w:val="18"/>
                <w:szCs w:val="18"/>
                <w:lang w:eastAsia="en-IN"/>
              </w:rPr>
            </w:pPr>
            <w:r w:rsidRPr="0003694E">
              <w:rPr>
                <w:rFonts w:eastAsia="Times New Roman"/>
                <w:sz w:val="18"/>
                <w:szCs w:val="18"/>
                <w:lang w:eastAsia="en-IN"/>
              </w:rPr>
              <w:t>a</w:t>
            </w:r>
          </w:p>
        </w:tc>
      </w:tr>
    </w:tbl>
    <w:p w14:paraId="6B4D3823" w14:textId="77777777" w:rsidR="0029607B" w:rsidRPr="0003694E" w:rsidRDefault="0029607B" w:rsidP="0029607B">
      <w:pPr>
        <w:rPr>
          <w:rFonts w:ascii="Calibri" w:eastAsia="Calibri" w:hAnsi="Calibri"/>
          <w:szCs w:val="22"/>
        </w:rPr>
      </w:pPr>
    </w:p>
    <w:p w14:paraId="0C6F7B32" w14:textId="77777777" w:rsidR="0029607B" w:rsidRPr="0003694E" w:rsidRDefault="0029607B" w:rsidP="0029607B">
      <w:pPr>
        <w:rPr>
          <w:rFonts w:eastAsia="Times New Roman"/>
          <w:sz w:val="20"/>
          <w:szCs w:val="20"/>
          <w:u w:val="single"/>
        </w:rPr>
      </w:pPr>
      <w:r w:rsidRPr="0003694E">
        <w:rPr>
          <w:rFonts w:eastAsia="Times New Roman"/>
          <w:sz w:val="20"/>
          <w:szCs w:val="20"/>
          <w:u w:val="single"/>
        </w:rPr>
        <w:t>Budget note</w:t>
      </w:r>
    </w:p>
    <w:p w14:paraId="2BD5F6F8" w14:textId="77777777" w:rsidR="00395FB8" w:rsidRPr="0003694E" w:rsidRDefault="00D423BC" w:rsidP="0029607B">
      <w:pPr>
        <w:rPr>
          <w:rFonts w:eastAsia="Times New Roman"/>
          <w:sz w:val="20"/>
          <w:szCs w:val="20"/>
        </w:rPr>
      </w:pPr>
      <w:r w:rsidRPr="0003694E">
        <w:rPr>
          <w:rFonts w:eastAsia="Times New Roman"/>
          <w:sz w:val="20"/>
          <w:szCs w:val="20"/>
        </w:rPr>
        <w:t xml:space="preserve">a.  </w:t>
      </w:r>
      <w:r w:rsidR="0003694E" w:rsidRPr="0003694E">
        <w:rPr>
          <w:rFonts w:eastAsia="Times New Roman"/>
          <w:sz w:val="20"/>
          <w:szCs w:val="20"/>
        </w:rPr>
        <w:t>Recuperation of key project administrative costs</w:t>
      </w:r>
    </w:p>
    <w:p w14:paraId="4A705EB6" w14:textId="77777777" w:rsidR="0029607B" w:rsidRPr="00564D03" w:rsidRDefault="0029607B" w:rsidP="0029607B">
      <w:pPr>
        <w:rPr>
          <w:rFonts w:eastAsia="Times New Roman"/>
          <w:szCs w:val="22"/>
        </w:rPr>
      </w:pPr>
      <w:r w:rsidRPr="00564D03">
        <w:rPr>
          <w:rFonts w:eastAsia="Times New Roman"/>
          <w:szCs w:val="22"/>
        </w:rPr>
        <w:t xml:space="preserve">                                                                                             </w:t>
      </w:r>
    </w:p>
    <w:p w14:paraId="53EE450E" w14:textId="77777777" w:rsidR="0029607B" w:rsidRPr="00564D03" w:rsidRDefault="0029607B" w:rsidP="0029607B">
      <w:pPr>
        <w:tabs>
          <w:tab w:val="left" w:pos="0"/>
          <w:tab w:val="left" w:pos="360"/>
          <w:tab w:val="left" w:pos="720"/>
        </w:tabs>
        <w:suppressAutoHyphens/>
        <w:jc w:val="both"/>
        <w:rPr>
          <w:rFonts w:eastAsia="Times New Roman"/>
          <w:spacing w:val="-2"/>
          <w:szCs w:val="22"/>
        </w:rPr>
      </w:pPr>
      <w:r w:rsidRPr="00564D03">
        <w:rPr>
          <w:rFonts w:eastAsia="Times New Roman"/>
          <w:spacing w:val="-2"/>
          <w:szCs w:val="22"/>
        </w:rPr>
        <w:t>4.         Description of functions and responsibilities of the parties involved:</w:t>
      </w:r>
    </w:p>
    <w:p w14:paraId="76DC1B3A" w14:textId="77777777" w:rsidR="0029607B" w:rsidRPr="00564D03" w:rsidRDefault="0029607B" w:rsidP="0029607B">
      <w:pPr>
        <w:rPr>
          <w:rFonts w:eastAsia="Times New Roman"/>
          <w:szCs w:val="22"/>
        </w:rPr>
      </w:pPr>
    </w:p>
    <w:p w14:paraId="750D648C" w14:textId="77777777" w:rsidR="0029607B" w:rsidRPr="00564D03" w:rsidRDefault="0029607B" w:rsidP="0029607B">
      <w:pPr>
        <w:rPr>
          <w:rFonts w:eastAsia="Times New Roman"/>
          <w:szCs w:val="22"/>
        </w:rPr>
      </w:pPr>
      <w:r w:rsidRPr="00564D03">
        <w:rPr>
          <w:rFonts w:eastAsia="Times New Roman"/>
          <w:szCs w:val="22"/>
        </w:rPr>
        <w:t>Functions and responsibilities of Ministry of Lands, Mines and Energy and Responsible parties shall be to:-</w:t>
      </w:r>
    </w:p>
    <w:p w14:paraId="1DD73F08" w14:textId="77777777" w:rsidR="0029607B" w:rsidRPr="00564D03" w:rsidRDefault="0029607B" w:rsidP="0029607B">
      <w:pPr>
        <w:rPr>
          <w:rFonts w:eastAsia="Times New Roman"/>
          <w:szCs w:val="22"/>
        </w:rPr>
      </w:pPr>
    </w:p>
    <w:p w14:paraId="6599C63C" w14:textId="77777777" w:rsidR="0029607B" w:rsidRPr="00564D03" w:rsidRDefault="0029607B" w:rsidP="00270F74">
      <w:pPr>
        <w:numPr>
          <w:ilvl w:val="0"/>
          <w:numId w:val="32"/>
        </w:numPr>
        <w:rPr>
          <w:rFonts w:eastAsia="Times New Roman"/>
          <w:szCs w:val="22"/>
        </w:rPr>
      </w:pPr>
      <w:r w:rsidRPr="00564D03">
        <w:rPr>
          <w:rFonts w:eastAsia="Times New Roman"/>
          <w:szCs w:val="22"/>
        </w:rPr>
        <w:t>Prepare TORs and Specifications for procurement of services, goods and equipment and request UNDP to procure the International / Local Consultants,</w:t>
      </w:r>
    </w:p>
    <w:p w14:paraId="5756CBB4" w14:textId="77777777" w:rsidR="0029607B" w:rsidRPr="00564D03" w:rsidRDefault="0029607B" w:rsidP="00270F74">
      <w:pPr>
        <w:numPr>
          <w:ilvl w:val="0"/>
          <w:numId w:val="32"/>
        </w:numPr>
        <w:rPr>
          <w:rFonts w:eastAsia="Times New Roman"/>
          <w:szCs w:val="22"/>
        </w:rPr>
      </w:pPr>
      <w:r w:rsidRPr="00564D03">
        <w:rPr>
          <w:rFonts w:eastAsia="Times New Roman"/>
          <w:szCs w:val="22"/>
        </w:rPr>
        <w:t xml:space="preserve">Prepare Job descriptions and request UNDP to advertise and recruit Project staff, </w:t>
      </w:r>
    </w:p>
    <w:p w14:paraId="37D1A56A" w14:textId="77777777" w:rsidR="0029607B" w:rsidRPr="00564D03" w:rsidRDefault="0029607B" w:rsidP="00270F74">
      <w:pPr>
        <w:numPr>
          <w:ilvl w:val="0"/>
          <w:numId w:val="32"/>
        </w:numPr>
        <w:rPr>
          <w:rFonts w:eastAsia="Times New Roman"/>
          <w:szCs w:val="22"/>
        </w:rPr>
      </w:pPr>
      <w:r w:rsidRPr="00564D03">
        <w:rPr>
          <w:rFonts w:eastAsia="Times New Roman"/>
          <w:szCs w:val="22"/>
        </w:rPr>
        <w:t xml:space="preserve">Set up Grant management committees and request UNDP to disburse grants/ procure equipment, </w:t>
      </w:r>
    </w:p>
    <w:p w14:paraId="00C39201" w14:textId="77777777" w:rsidR="0029607B" w:rsidRPr="00564D03" w:rsidRDefault="0029607B" w:rsidP="00270F74">
      <w:pPr>
        <w:numPr>
          <w:ilvl w:val="0"/>
          <w:numId w:val="32"/>
        </w:numPr>
        <w:rPr>
          <w:rFonts w:eastAsia="Times New Roman"/>
          <w:szCs w:val="22"/>
        </w:rPr>
      </w:pPr>
      <w:r w:rsidRPr="00564D03">
        <w:rPr>
          <w:rFonts w:eastAsia="Times New Roman"/>
          <w:szCs w:val="22"/>
        </w:rPr>
        <w:t>Request UNDP to procure services for some events,</w:t>
      </w:r>
    </w:p>
    <w:p w14:paraId="69C4D035" w14:textId="77777777" w:rsidR="0029607B" w:rsidRPr="00564D03" w:rsidRDefault="0029607B" w:rsidP="00270F74">
      <w:pPr>
        <w:numPr>
          <w:ilvl w:val="0"/>
          <w:numId w:val="32"/>
        </w:numPr>
        <w:rPr>
          <w:rFonts w:eastAsia="Times New Roman"/>
          <w:szCs w:val="22"/>
        </w:rPr>
      </w:pPr>
      <w:r w:rsidRPr="00564D03">
        <w:rPr>
          <w:rFonts w:eastAsia="Times New Roman"/>
          <w:szCs w:val="22"/>
        </w:rPr>
        <w:t>Request UNDP to procure some communication equipment</w:t>
      </w:r>
    </w:p>
    <w:p w14:paraId="3E7462AA" w14:textId="77777777" w:rsidR="0029607B" w:rsidRPr="00564D03" w:rsidRDefault="0029607B" w:rsidP="0029607B">
      <w:pPr>
        <w:rPr>
          <w:rFonts w:eastAsia="Times New Roman"/>
          <w:szCs w:val="22"/>
        </w:rPr>
      </w:pPr>
    </w:p>
    <w:p w14:paraId="11F9D7CC" w14:textId="77777777" w:rsidR="0029607B" w:rsidRPr="00564D03" w:rsidRDefault="0029607B" w:rsidP="0029607B">
      <w:pPr>
        <w:rPr>
          <w:rFonts w:eastAsia="Times New Roman"/>
          <w:szCs w:val="22"/>
        </w:rPr>
      </w:pPr>
      <w:r w:rsidRPr="00564D03">
        <w:rPr>
          <w:rFonts w:eastAsia="Times New Roman"/>
          <w:szCs w:val="22"/>
        </w:rPr>
        <w:t>Functions and responsibilities of UNDP</w:t>
      </w:r>
    </w:p>
    <w:p w14:paraId="38D85DE3" w14:textId="77777777" w:rsidR="0029607B" w:rsidRPr="00564D03" w:rsidRDefault="0029607B" w:rsidP="0029607B">
      <w:pPr>
        <w:rPr>
          <w:rFonts w:eastAsia="Times New Roman"/>
          <w:szCs w:val="22"/>
        </w:rPr>
      </w:pPr>
    </w:p>
    <w:p w14:paraId="5F96B0D1" w14:textId="77777777" w:rsidR="0029607B" w:rsidRPr="00564D03" w:rsidRDefault="0029607B" w:rsidP="00270F74">
      <w:pPr>
        <w:numPr>
          <w:ilvl w:val="0"/>
          <w:numId w:val="32"/>
        </w:numPr>
        <w:rPr>
          <w:rFonts w:eastAsia="Times New Roman"/>
          <w:szCs w:val="22"/>
        </w:rPr>
      </w:pPr>
      <w:r w:rsidRPr="00564D03">
        <w:rPr>
          <w:rFonts w:eastAsia="Times New Roman"/>
          <w:szCs w:val="22"/>
        </w:rPr>
        <w:t>Procurement of services, goods and equipment and request UNDP to procure the International / Local Consultants,</w:t>
      </w:r>
    </w:p>
    <w:p w14:paraId="330A3C96" w14:textId="77777777" w:rsidR="0029607B" w:rsidRPr="00564D03" w:rsidRDefault="0029607B" w:rsidP="00270F74">
      <w:pPr>
        <w:numPr>
          <w:ilvl w:val="0"/>
          <w:numId w:val="32"/>
        </w:numPr>
        <w:rPr>
          <w:rFonts w:eastAsia="Times New Roman"/>
          <w:szCs w:val="22"/>
        </w:rPr>
      </w:pPr>
      <w:r w:rsidRPr="00564D03">
        <w:rPr>
          <w:rFonts w:eastAsia="Times New Roman"/>
          <w:szCs w:val="22"/>
        </w:rPr>
        <w:t xml:space="preserve">Advertise and recruit Project staff, </w:t>
      </w:r>
    </w:p>
    <w:p w14:paraId="2AC3073B" w14:textId="77777777" w:rsidR="0029607B" w:rsidRPr="00564D03" w:rsidRDefault="0029607B" w:rsidP="00270F74">
      <w:pPr>
        <w:numPr>
          <w:ilvl w:val="0"/>
          <w:numId w:val="32"/>
        </w:numPr>
        <w:rPr>
          <w:rFonts w:eastAsia="Times New Roman"/>
          <w:szCs w:val="22"/>
        </w:rPr>
      </w:pPr>
      <w:r w:rsidRPr="00564D03">
        <w:rPr>
          <w:rFonts w:eastAsia="Times New Roman"/>
          <w:szCs w:val="22"/>
        </w:rPr>
        <w:t xml:space="preserve">disburse grants, monitor and evaluate them/ procure equipment, </w:t>
      </w:r>
    </w:p>
    <w:p w14:paraId="16F939E1" w14:textId="77777777" w:rsidR="0029607B" w:rsidRPr="00564D03" w:rsidRDefault="0029607B" w:rsidP="00270F74">
      <w:pPr>
        <w:numPr>
          <w:ilvl w:val="0"/>
          <w:numId w:val="32"/>
        </w:numPr>
        <w:rPr>
          <w:rFonts w:eastAsia="Times New Roman"/>
          <w:szCs w:val="22"/>
        </w:rPr>
      </w:pPr>
      <w:r w:rsidRPr="00564D03">
        <w:rPr>
          <w:rFonts w:eastAsia="Times New Roman"/>
          <w:szCs w:val="22"/>
        </w:rPr>
        <w:t>Procure services for some events,</w:t>
      </w:r>
    </w:p>
    <w:p w14:paraId="722E1F3D" w14:textId="77777777" w:rsidR="0029607B" w:rsidRPr="00564D03" w:rsidRDefault="0029607B" w:rsidP="00270F74">
      <w:pPr>
        <w:numPr>
          <w:ilvl w:val="0"/>
          <w:numId w:val="32"/>
        </w:numPr>
        <w:rPr>
          <w:rFonts w:eastAsia="Times New Roman"/>
          <w:szCs w:val="22"/>
        </w:rPr>
      </w:pPr>
      <w:r w:rsidRPr="00564D03">
        <w:rPr>
          <w:rFonts w:eastAsia="Times New Roman"/>
          <w:szCs w:val="22"/>
        </w:rPr>
        <w:t>Procure some communication equipment</w:t>
      </w:r>
    </w:p>
    <w:p w14:paraId="6E715155" w14:textId="77777777" w:rsidR="0029607B" w:rsidRPr="00564D03" w:rsidRDefault="0029607B" w:rsidP="0029607B">
      <w:pPr>
        <w:rPr>
          <w:rFonts w:eastAsia="Times New Roman"/>
          <w:szCs w:val="22"/>
        </w:rPr>
      </w:pPr>
    </w:p>
    <w:p w14:paraId="0C4A128F" w14:textId="77777777" w:rsidR="00A55B6E" w:rsidRPr="00564D03" w:rsidRDefault="00A55B6E" w:rsidP="00A55B6E">
      <w:pPr>
        <w:rPr>
          <w:b/>
          <w:bCs/>
          <w:szCs w:val="22"/>
        </w:rPr>
      </w:pPr>
      <w:r w:rsidRPr="00564D03">
        <w:br w:type="page"/>
      </w:r>
    </w:p>
    <w:p w14:paraId="10B6A1FD" w14:textId="77777777" w:rsidR="00D354E4" w:rsidRPr="00564D03" w:rsidRDefault="00D354E4" w:rsidP="00A55B6E">
      <w:pPr>
        <w:sectPr w:rsidR="00D354E4" w:rsidRPr="00564D03">
          <w:footerReference w:type="even" r:id="rId36"/>
          <w:footerReference w:type="default" r:id="rId37"/>
          <w:pgSz w:w="12240" w:h="15840" w:code="1"/>
          <w:pgMar w:top="1793" w:right="1008" w:bottom="1152" w:left="1008" w:header="720" w:footer="720" w:gutter="0"/>
          <w:cols w:space="720"/>
          <w:docGrid w:linePitch="326"/>
        </w:sectPr>
      </w:pPr>
    </w:p>
    <w:p w14:paraId="49711690" w14:textId="77777777" w:rsidR="00432CE9" w:rsidRPr="00564D03" w:rsidRDefault="007F3483" w:rsidP="00A55B6E">
      <w:pPr>
        <w:pStyle w:val="Heading2"/>
      </w:pPr>
      <w:bookmarkStart w:id="109" w:name="_Toc481075690"/>
      <w:r w:rsidRPr="00564D03">
        <w:t>A</w:t>
      </w:r>
      <w:r w:rsidR="00432CE9" w:rsidRPr="00564D03">
        <w:t xml:space="preserve">nnex </w:t>
      </w:r>
      <w:r w:rsidR="005574BA" w:rsidRPr="00564D03">
        <w:t>7</w:t>
      </w:r>
      <w:r w:rsidR="00432CE9" w:rsidRPr="00564D03">
        <w:t>:</w:t>
      </w:r>
      <w:r w:rsidR="00432CE9" w:rsidRPr="00564D03">
        <w:tab/>
        <w:t>Terms of References</w:t>
      </w:r>
      <w:bookmarkEnd w:id="109"/>
    </w:p>
    <w:p w14:paraId="127B803C" w14:textId="77777777" w:rsidR="00432CE9" w:rsidRPr="00564D03" w:rsidRDefault="00432CE9" w:rsidP="00232150"/>
    <w:p w14:paraId="26F3432F" w14:textId="77777777" w:rsidR="00CE7806" w:rsidRPr="00E14FB1" w:rsidRDefault="00CE7806" w:rsidP="00B70BD9">
      <w:pPr>
        <w:spacing w:before="120" w:after="120"/>
        <w:jc w:val="both"/>
      </w:pPr>
      <w:r w:rsidRPr="00564D03">
        <w:rPr>
          <w:rFonts w:eastAsia="Times New Roman"/>
        </w:rPr>
        <w:t>The following Terms of Reference outlines the general responsibilities to be carried out by consultants contracted under the project.</w:t>
      </w:r>
      <w:r w:rsidR="00280BFB" w:rsidRPr="00564D03">
        <w:rPr>
          <w:rFonts w:eastAsia="Times New Roman"/>
        </w:rPr>
        <w:t xml:space="preserve">  </w:t>
      </w:r>
      <w:r w:rsidR="00280BFB" w:rsidRPr="00564D03">
        <w:t xml:space="preserve">With the exception of the international consultants that will be recruited for the independent evaluation of the project and the </w:t>
      </w:r>
      <w:r w:rsidR="00B32D2C" w:rsidRPr="00564D03">
        <w:t xml:space="preserve">Chief Technical Advisor </w:t>
      </w:r>
      <w:r w:rsidR="00280BFB" w:rsidRPr="00564D03">
        <w:t>that would provide technical backstopping, the project consultants should ideally be Liberian nationals.  However, experts from the region may be recruited in the event that a suitable national consultant could not be found.  Rates will be based on UNDP Liberia standards for the recruitment of regional consultants, but ideally at a rate that is not significantly greater than that of the national consultant rates in order for the pr</w:t>
      </w:r>
      <w:r w:rsidR="00E14FB1">
        <w:t>oject to remain cost-effective.</w:t>
      </w:r>
    </w:p>
    <w:p w14:paraId="5D651D31" w14:textId="77777777" w:rsidR="00CE7806" w:rsidRPr="00564D03" w:rsidRDefault="00CE7806" w:rsidP="00B70BD9">
      <w:pPr>
        <w:spacing w:before="120" w:after="120"/>
        <w:jc w:val="both"/>
        <w:rPr>
          <w:rFonts w:eastAsia="Times New Roman"/>
          <w:b/>
        </w:rPr>
      </w:pPr>
      <w:r w:rsidRPr="00564D03">
        <w:rPr>
          <w:rFonts w:eastAsia="Times New Roman"/>
          <w:b/>
        </w:rPr>
        <w:t>Background</w:t>
      </w:r>
    </w:p>
    <w:p w14:paraId="0B1DC6B5" w14:textId="77777777" w:rsidR="0036651D" w:rsidRPr="00564D03" w:rsidRDefault="0036651D" w:rsidP="00B70BD9">
      <w:pPr>
        <w:pStyle w:val="AProdoc"/>
        <w:numPr>
          <w:ilvl w:val="0"/>
          <w:numId w:val="0"/>
        </w:numPr>
        <w:jc w:val="both"/>
      </w:pPr>
      <w:r w:rsidRPr="00564D03">
        <w:t>Liberia has made significant progress since the end of the civil war by investing in infrastructure, revising existing policies and laws, and reviewing the mandates of political institutions to reduce duplication.  One area of progress is updating the mandates and restructuring Government ministries and agencies to improve effectiveness and efficiency. Liberia has also established new agencies like the Rural and Renewable Energy Agency to promote the sustainable development strategy. Reforms in Liberia have been undertaken on an institution-by-institution basis and have not been considered on a holistic basis, nor have they increased coordination and harmonization.</w:t>
      </w:r>
    </w:p>
    <w:p w14:paraId="105CC26F" w14:textId="77777777" w:rsidR="0036651D" w:rsidRPr="00564D03" w:rsidRDefault="0036651D" w:rsidP="00B70BD9">
      <w:pPr>
        <w:pStyle w:val="AProdoc"/>
        <w:numPr>
          <w:ilvl w:val="0"/>
          <w:numId w:val="0"/>
        </w:numPr>
        <w:jc w:val="both"/>
        <w:rPr>
          <w:shd w:val="clear" w:color="auto" w:fill="FFFFFF"/>
        </w:rPr>
      </w:pPr>
      <w:r w:rsidRPr="00564D03">
        <w:t xml:space="preserve">Despite this progress, Liberia is struggling to fulfill many of the objectives set forth in the Rio Conventions.  Many of the developed frameworks and plans for action face limited implementation due to limited government resources, limited human capacity, and a lack of appropriate technologies. Liberia struggles with an inadequate system for information and knowledge management and the poor information sharing between or within sectors. Additionally, the country’s degraded and limited infrastructure combined with a low technical and institutional capacity severely limit Liberia’s environmental governance framework and thus its potential to conserve the natural environment, let alone secure long-term benefits from it. The civil war only exacerbated the situation, leading to displacement of individuals and unprecedented amounts of resource exploitation.  </w:t>
      </w:r>
    </w:p>
    <w:p w14:paraId="519BC409" w14:textId="77777777" w:rsidR="00CE7806" w:rsidRPr="00564D03" w:rsidRDefault="00CE7806" w:rsidP="00B70BD9">
      <w:pPr>
        <w:spacing w:after="120"/>
        <w:jc w:val="both"/>
        <w:rPr>
          <w:rFonts w:eastAsia="Times New Roman"/>
          <w:b/>
        </w:rPr>
      </w:pPr>
      <w:r w:rsidRPr="00564D03">
        <w:rPr>
          <w:rFonts w:eastAsia="Times New Roman"/>
          <w:b/>
        </w:rPr>
        <w:t>Project Goal and Objectives</w:t>
      </w:r>
    </w:p>
    <w:p w14:paraId="5FBC7172" w14:textId="77777777" w:rsidR="00FB7B4E" w:rsidRPr="00564D03" w:rsidRDefault="00FB7B4E" w:rsidP="00B70BD9">
      <w:pPr>
        <w:pStyle w:val="AProdoc"/>
        <w:numPr>
          <w:ilvl w:val="0"/>
          <w:numId w:val="0"/>
        </w:numPr>
        <w:jc w:val="both"/>
        <w:rPr>
          <w:i/>
        </w:rPr>
      </w:pPr>
      <w:r w:rsidRPr="00564D03">
        <w:t xml:space="preserve">The goal of this project is for Liberia to make better decisions to meet and sustain global environmental obligations.  This requires the country to have the capacity to coordinate efforts, as well as best practices for integrating global environmental priorities into planning, decision-making, and reporting processes.  To that end, </w:t>
      </w:r>
      <w:r w:rsidRPr="00564D03">
        <w:rPr>
          <w:i/>
        </w:rPr>
        <w:t xml:space="preserve">the objective of this project is </w:t>
      </w:r>
      <w:r w:rsidRPr="00564D03">
        <w:rPr>
          <w:i/>
          <w:szCs w:val="22"/>
        </w:rPr>
        <w:t>t</w:t>
      </w:r>
      <w:r w:rsidRPr="00564D03">
        <w:rPr>
          <w:i/>
          <w:color w:val="000000"/>
          <w:szCs w:val="22"/>
        </w:rPr>
        <w:t>o strengthen a targeted set of national capacities to deliver and sustain global environmental outcomes within the framework of sustainable development priorities.</w:t>
      </w:r>
    </w:p>
    <w:p w14:paraId="5B591CFF" w14:textId="77777777" w:rsidR="00CE7806" w:rsidRPr="00564D03" w:rsidRDefault="00CE7806" w:rsidP="00B70BD9">
      <w:pPr>
        <w:spacing w:after="120"/>
        <w:jc w:val="both"/>
        <w:rPr>
          <w:rFonts w:eastAsia="Times New Roman"/>
          <w:b/>
        </w:rPr>
      </w:pPr>
      <w:r w:rsidRPr="00564D03">
        <w:rPr>
          <w:rFonts w:eastAsia="Times New Roman"/>
          <w:b/>
        </w:rPr>
        <w:t>Project Strategy</w:t>
      </w:r>
    </w:p>
    <w:p w14:paraId="04BA42C6" w14:textId="77777777" w:rsidR="00805698" w:rsidRPr="00564D03" w:rsidRDefault="00805698" w:rsidP="00B70BD9">
      <w:pPr>
        <w:pStyle w:val="AProdoc"/>
        <w:numPr>
          <w:ilvl w:val="0"/>
          <w:numId w:val="0"/>
        </w:numPr>
        <w:jc w:val="both"/>
      </w:pPr>
      <w:r w:rsidRPr="00564D03">
        <w:t>This project will lead to change by addressing the barriers that limit Liberia’s ability to meet obligations under the three Rio Conventions and other MEAs.  By systematically targeting the key barriers, the project will help Liberia make incremental improvements. These short-term changes will in turn lead to long-term improvements; while the project develops capacities, it also lays groundwork for improved systems and frameworks to sustain outcomes.</w:t>
      </w:r>
    </w:p>
    <w:p w14:paraId="78A05B20" w14:textId="77777777" w:rsidR="00805698" w:rsidRPr="00564D03" w:rsidRDefault="00805698" w:rsidP="00B70BD9">
      <w:pPr>
        <w:pStyle w:val="AProdoc"/>
        <w:numPr>
          <w:ilvl w:val="0"/>
          <w:numId w:val="0"/>
        </w:numPr>
        <w:jc w:val="both"/>
      </w:pPr>
      <w:r w:rsidRPr="00564D03">
        <w:t>This CCCD project creates an institutional space to remove certain key barriers to mainstreaming global environmental obligations into national, county, and district information systems, development policies, and planning frameworks.  The project is also designed to help Liberia sustain these outcomes and realize long-term change.  Specifically, the project will transform how Liberia pursues socio-economic development that integrates global environmental objectives and priorities within decision-making and improved knowledge management.  The project will also contribute to change by catalyzing Liberia’s road to self-reliance and environmental sustainability, assuming that the capacities developed will be institutionalized, thereby resulting in an incrementally reduced dependency on external funding.</w:t>
      </w:r>
    </w:p>
    <w:p w14:paraId="3AD4D97B" w14:textId="77777777" w:rsidR="005574BA" w:rsidRPr="00564D03" w:rsidRDefault="005574BA" w:rsidP="00B70BD9">
      <w:pPr>
        <w:spacing w:after="120"/>
        <w:jc w:val="both"/>
        <w:rPr>
          <w:rFonts w:eastAsia="Times New Roman"/>
        </w:rPr>
      </w:pPr>
      <w:r w:rsidRPr="00564D03">
        <w:rPr>
          <w:rFonts w:eastAsia="Times New Roman"/>
        </w:rPr>
        <w:t>The United Nations Development Programme (UNDP), acting as an implementing agency of the Global Environment Facility (GEF), is providing assistance to the Environmental Protection Agency of Liberia in the preparation of the GEF Medium Size Project (MSP) “</w:t>
      </w:r>
      <w:r w:rsidRPr="00564D03">
        <w:rPr>
          <w:b/>
          <w:i/>
          <w:color w:val="000000"/>
        </w:rPr>
        <w:t>Strengthening National Capacities to Meet Global Environmental Obligations with the Framework of Sustainable Development Priorities</w:t>
      </w:r>
      <w:r w:rsidRPr="00564D03">
        <w:rPr>
          <w:rFonts w:eastAsia="Times New Roman"/>
        </w:rPr>
        <w:t>.”</w:t>
      </w:r>
    </w:p>
    <w:p w14:paraId="12A80B18" w14:textId="77777777" w:rsidR="005574BA" w:rsidRPr="00564D03" w:rsidRDefault="005574BA" w:rsidP="00B70BD9">
      <w:pPr>
        <w:pStyle w:val="AProdoc"/>
        <w:numPr>
          <w:ilvl w:val="0"/>
          <w:numId w:val="0"/>
        </w:numPr>
        <w:jc w:val="both"/>
      </w:pPr>
      <w:r w:rsidRPr="00564D03">
        <w:t>This project is in line with the GEF-6 CCCD Strategy objective 1, 3, and 5 which call for countries to: a) integrate global environmental needs into management information systems and monitoring, b) integrate MEA provisions into national policy, legislative, and regulatory frameworks, and c) update NCSAs, respectively.</w:t>
      </w:r>
    </w:p>
    <w:p w14:paraId="53BE4F2A" w14:textId="77777777" w:rsidR="00CE7806" w:rsidRPr="00564D03" w:rsidRDefault="00805698" w:rsidP="00B70BD9">
      <w:pPr>
        <w:spacing w:after="120"/>
        <w:jc w:val="both"/>
        <w:rPr>
          <w:rFonts w:eastAsia="Times New Roman"/>
        </w:rPr>
      </w:pPr>
      <w:r w:rsidRPr="00564D03">
        <w:rPr>
          <w:rFonts w:eastAsia="Times New Roman"/>
        </w:rPr>
        <w:t>P</w:t>
      </w:r>
      <w:r w:rsidR="00CE7806" w:rsidRPr="00564D03">
        <w:rPr>
          <w:rFonts w:eastAsia="Times New Roman"/>
          <w:b/>
        </w:rPr>
        <w:t>roject Outcomes and Components</w:t>
      </w:r>
    </w:p>
    <w:p w14:paraId="46EFE7FB" w14:textId="77777777" w:rsidR="00CE7806" w:rsidRPr="00564D03" w:rsidRDefault="00CE7806" w:rsidP="00B70BD9">
      <w:pPr>
        <w:spacing w:after="120"/>
        <w:jc w:val="both"/>
        <w:rPr>
          <w:rFonts w:eastAsia="Times New Roman"/>
        </w:rPr>
      </w:pPr>
      <w:r w:rsidRPr="00564D03">
        <w:rPr>
          <w:rFonts w:eastAsia="Times New Roman"/>
        </w:rPr>
        <w:t>At the end of the project, the project will have resulted in improved capacities for meeting global environmental priorities.  This general outcome will be measured by a variety of indicators, characterized as outputs, process, and performance indicators.  Output indicators include the actual installation of the integrated EKMS.  Process indicators include the very important collaboration among government agencies and authorities to share data and information through an agreed sharing protocol and data flow system, legitimized by the necessary approvals, e.g., Memoranda of Agreements.  This project is organized into four linked components:</w:t>
      </w:r>
    </w:p>
    <w:p w14:paraId="7CA36D55" w14:textId="77777777" w:rsidR="00CE7806" w:rsidRPr="00564D03" w:rsidRDefault="00CE7806" w:rsidP="00B70BD9">
      <w:pPr>
        <w:pStyle w:val="ListParagraph"/>
        <w:numPr>
          <w:ilvl w:val="0"/>
          <w:numId w:val="36"/>
        </w:numPr>
        <w:tabs>
          <w:tab w:val="left" w:pos="2880"/>
        </w:tabs>
        <w:spacing w:after="0"/>
        <w:ind w:hanging="630"/>
        <w:jc w:val="both"/>
        <w:rPr>
          <w:noProof w:val="0"/>
          <w:sz w:val="22"/>
          <w:szCs w:val="22"/>
          <w:lang w:val="en-US"/>
        </w:rPr>
      </w:pPr>
      <w:r w:rsidRPr="00564D03">
        <w:rPr>
          <w:noProof w:val="0"/>
          <w:sz w:val="22"/>
          <w:szCs w:val="22"/>
          <w:lang w:val="en-US"/>
        </w:rPr>
        <w:t xml:space="preserve">Establishment of an integrated environmental knowledge management system to meet global environment and sustainable development priorities </w:t>
      </w:r>
    </w:p>
    <w:p w14:paraId="24A65E53" w14:textId="77777777" w:rsidR="00CE7806" w:rsidRPr="00564D03" w:rsidRDefault="00CE7806" w:rsidP="00B70BD9">
      <w:pPr>
        <w:pStyle w:val="ListParagraph"/>
        <w:numPr>
          <w:ilvl w:val="0"/>
          <w:numId w:val="36"/>
        </w:numPr>
        <w:spacing w:after="0"/>
        <w:ind w:hanging="630"/>
        <w:jc w:val="both"/>
        <w:rPr>
          <w:noProof w:val="0"/>
          <w:sz w:val="22"/>
          <w:szCs w:val="22"/>
          <w:lang w:val="en-US"/>
        </w:rPr>
      </w:pPr>
      <w:r w:rsidRPr="00564D03">
        <w:rPr>
          <w:noProof w:val="0"/>
          <w:sz w:val="22"/>
          <w:szCs w:val="22"/>
          <w:lang w:val="en-US"/>
        </w:rPr>
        <w:t>Enhanced capacities to mainstream, develop, and utilize policies and/or legislative frameworks for effective implementation of the three Rio Conventions.</w:t>
      </w:r>
    </w:p>
    <w:p w14:paraId="1D7D6727" w14:textId="77777777" w:rsidR="00CE7806" w:rsidRPr="00564D03" w:rsidRDefault="00CE7806" w:rsidP="00B70BD9">
      <w:pPr>
        <w:pStyle w:val="ListParagraph"/>
        <w:numPr>
          <w:ilvl w:val="0"/>
          <w:numId w:val="36"/>
        </w:numPr>
        <w:spacing w:after="0"/>
        <w:ind w:hanging="630"/>
        <w:jc w:val="both"/>
        <w:rPr>
          <w:noProof w:val="0"/>
          <w:sz w:val="22"/>
          <w:szCs w:val="22"/>
          <w:lang w:val="en-US"/>
        </w:rPr>
      </w:pPr>
      <w:r w:rsidRPr="00564D03">
        <w:rPr>
          <w:noProof w:val="0"/>
          <w:sz w:val="22"/>
          <w:szCs w:val="22"/>
          <w:lang w:val="en-US"/>
        </w:rPr>
        <w:t>Improved environmental attitudes and values for the global environment.</w:t>
      </w:r>
    </w:p>
    <w:p w14:paraId="6EEB0434" w14:textId="77777777" w:rsidR="00CE7806" w:rsidRPr="00564D03" w:rsidRDefault="00CE7806" w:rsidP="00B70BD9">
      <w:pPr>
        <w:pStyle w:val="ListParagraph"/>
        <w:numPr>
          <w:ilvl w:val="0"/>
          <w:numId w:val="36"/>
        </w:numPr>
        <w:spacing w:after="0"/>
        <w:ind w:hanging="630"/>
        <w:jc w:val="both"/>
        <w:rPr>
          <w:noProof w:val="0"/>
          <w:sz w:val="22"/>
          <w:szCs w:val="22"/>
          <w:lang w:val="en-US"/>
        </w:rPr>
      </w:pPr>
      <w:r w:rsidRPr="00564D03">
        <w:rPr>
          <w:noProof w:val="0"/>
          <w:sz w:val="22"/>
          <w:szCs w:val="22"/>
          <w:lang w:val="en-US"/>
        </w:rPr>
        <w:t>NCSA is updated to reflect post 2015-SDGs and current opportunities to strengthen priority foundational capacities for the global environment</w:t>
      </w:r>
    </w:p>
    <w:p w14:paraId="490D3234" w14:textId="77777777" w:rsidR="00805698" w:rsidRPr="00564D03" w:rsidRDefault="00805698" w:rsidP="00B70BD9">
      <w:pPr>
        <w:pStyle w:val="ListParagraph"/>
        <w:numPr>
          <w:ilvl w:val="0"/>
          <w:numId w:val="0"/>
        </w:numPr>
        <w:spacing w:after="0"/>
        <w:ind w:left="1440"/>
        <w:jc w:val="both"/>
        <w:rPr>
          <w:noProof w:val="0"/>
          <w:szCs w:val="24"/>
          <w:lang w:val="en-US"/>
        </w:rPr>
      </w:pPr>
    </w:p>
    <w:p w14:paraId="1A4BE3B6" w14:textId="77777777" w:rsidR="00CE7806" w:rsidRPr="00564D03" w:rsidRDefault="00CE7806" w:rsidP="00B70BD9">
      <w:pPr>
        <w:spacing w:after="120"/>
        <w:jc w:val="both"/>
        <w:rPr>
          <w:rFonts w:eastAsia="Times New Roman"/>
          <w:b/>
        </w:rPr>
      </w:pPr>
      <w:r w:rsidRPr="00564D03">
        <w:rPr>
          <w:rFonts w:eastAsia="Times New Roman"/>
          <w:b/>
        </w:rPr>
        <w:t xml:space="preserve">Responsibilities </w:t>
      </w:r>
    </w:p>
    <w:p w14:paraId="6C6B8964" w14:textId="77777777" w:rsidR="00CE7806" w:rsidRPr="00564D03" w:rsidRDefault="00CE7806" w:rsidP="00B70BD9">
      <w:pPr>
        <w:spacing w:after="120"/>
        <w:jc w:val="both"/>
        <w:rPr>
          <w:rFonts w:eastAsia="Times New Roman"/>
          <w:u w:val="single"/>
        </w:rPr>
      </w:pPr>
      <w:r w:rsidRPr="00564D03">
        <w:rPr>
          <w:rFonts w:eastAsia="Times New Roman"/>
          <w:bCs/>
          <w:u w:val="single"/>
        </w:rPr>
        <w:t xml:space="preserve"> National Project Director (NPD)</w:t>
      </w:r>
      <w:r w:rsidRPr="00564D03">
        <w:rPr>
          <w:rFonts w:eastAsia="Times New Roman"/>
          <w:u w:val="single"/>
        </w:rPr>
        <w:t xml:space="preserve"> </w:t>
      </w:r>
    </w:p>
    <w:p w14:paraId="7482BE15" w14:textId="77777777" w:rsidR="00CE7806" w:rsidRPr="00564D03" w:rsidRDefault="00CE7806" w:rsidP="00B70BD9">
      <w:pPr>
        <w:spacing w:after="120"/>
        <w:jc w:val="both"/>
        <w:rPr>
          <w:rFonts w:eastAsia="Times New Roman"/>
        </w:rPr>
      </w:pPr>
      <w:r w:rsidRPr="00564D03">
        <w:rPr>
          <w:rFonts w:eastAsia="Times New Roman"/>
        </w:rPr>
        <w:t xml:space="preserve">The Government of Liberia </w:t>
      </w:r>
      <w:r w:rsidR="00280BFB" w:rsidRPr="00564D03">
        <w:rPr>
          <w:rFonts w:eastAsia="Times New Roman"/>
        </w:rPr>
        <w:t>will</w:t>
      </w:r>
      <w:r w:rsidRPr="00564D03">
        <w:rPr>
          <w:rFonts w:eastAsia="Times New Roman"/>
        </w:rPr>
        <w:t xml:space="preserve"> appoint a national director for this UNDP-supported project.  The National Project Director supports the project and acts as a focal point on the part of the Government.  This responsibility normally entails ensuring effective communication between partners and monitoring of progress towards expected results.</w:t>
      </w:r>
    </w:p>
    <w:p w14:paraId="56C3161A" w14:textId="77777777" w:rsidR="00CE7806" w:rsidRPr="00564D03" w:rsidRDefault="00CE7806" w:rsidP="00B70BD9">
      <w:pPr>
        <w:spacing w:after="120"/>
        <w:jc w:val="both"/>
        <w:rPr>
          <w:rFonts w:eastAsia="Times New Roman"/>
        </w:rPr>
      </w:pPr>
      <w:r w:rsidRPr="00564D03">
        <w:rPr>
          <w:rFonts w:eastAsia="Times New Roman"/>
        </w:rPr>
        <w:t xml:space="preserve">The National Project Director is the party that represents the Government’s </w:t>
      </w:r>
      <w:r w:rsidRPr="00564D03">
        <w:rPr>
          <w:rFonts w:eastAsia="Times New Roman"/>
          <w:i/>
          <w:iCs/>
        </w:rPr>
        <w:t>ownership</w:t>
      </w:r>
      <w:r w:rsidRPr="00564D03">
        <w:rPr>
          <w:rFonts w:eastAsia="Times New Roman"/>
        </w:rPr>
        <w:t xml:space="preserve"> and </w:t>
      </w:r>
      <w:r w:rsidRPr="00564D03">
        <w:rPr>
          <w:rFonts w:eastAsia="Times New Roman"/>
          <w:i/>
          <w:iCs/>
        </w:rPr>
        <w:t>authority</w:t>
      </w:r>
      <w:r w:rsidRPr="00564D03">
        <w:rPr>
          <w:rFonts w:eastAsia="Times New Roman"/>
        </w:rPr>
        <w:t xml:space="preserve"> over the project, </w:t>
      </w:r>
      <w:r w:rsidRPr="00564D03">
        <w:rPr>
          <w:rFonts w:eastAsia="Times New Roman"/>
          <w:i/>
          <w:iCs/>
        </w:rPr>
        <w:t>responsibility</w:t>
      </w:r>
      <w:r w:rsidRPr="00564D03">
        <w:rPr>
          <w:rFonts w:eastAsia="Times New Roman"/>
        </w:rPr>
        <w:t xml:space="preserve"> for achieving project objectives and the </w:t>
      </w:r>
      <w:r w:rsidRPr="00564D03">
        <w:rPr>
          <w:rFonts w:eastAsia="Times New Roman"/>
          <w:i/>
          <w:iCs/>
        </w:rPr>
        <w:t>accountability</w:t>
      </w:r>
      <w:r w:rsidRPr="00564D03">
        <w:rPr>
          <w:rFonts w:eastAsia="Times New Roman"/>
        </w:rPr>
        <w:t xml:space="preserve"> to the Government and UNDP for the use of project resources.</w:t>
      </w:r>
    </w:p>
    <w:p w14:paraId="1533C1A2" w14:textId="77777777" w:rsidR="00CE7806" w:rsidRPr="00564D03" w:rsidRDefault="00CE7806" w:rsidP="00B70BD9">
      <w:pPr>
        <w:spacing w:after="120"/>
        <w:jc w:val="both"/>
        <w:rPr>
          <w:rFonts w:eastAsia="Times New Roman"/>
        </w:rPr>
      </w:pPr>
      <w:r w:rsidRPr="00564D03">
        <w:rPr>
          <w:rFonts w:eastAsia="Times New Roman"/>
        </w:rPr>
        <w:t>In consultation with UNDP, the Committee on Environmental Protection as the concerned ‘ministry’ will designate the National Project Director from among its staff at not lower than the Deputy Minister or Head of Department level.  The National Project Director (NPD) will be supported by a full-time National Project Manager (NPM).</w:t>
      </w:r>
    </w:p>
    <w:p w14:paraId="7D9823B0" w14:textId="77777777" w:rsidR="00CE7806" w:rsidRPr="00564D03" w:rsidRDefault="00CE7806" w:rsidP="00B70BD9">
      <w:pPr>
        <w:spacing w:after="120"/>
        <w:jc w:val="both"/>
        <w:rPr>
          <w:rFonts w:eastAsia="Times New Roman"/>
          <w:i/>
        </w:rPr>
      </w:pPr>
      <w:r w:rsidRPr="00564D03">
        <w:rPr>
          <w:rFonts w:eastAsia="Times New Roman"/>
          <w:i/>
        </w:rPr>
        <w:t>Duties and Responsibilities of the NPD</w:t>
      </w:r>
    </w:p>
    <w:p w14:paraId="509E0DD9" w14:textId="77777777" w:rsidR="00CE7806" w:rsidRPr="00564D03" w:rsidRDefault="00CE7806" w:rsidP="00B70BD9">
      <w:pPr>
        <w:jc w:val="both"/>
        <w:rPr>
          <w:rFonts w:eastAsia="Times New Roman"/>
        </w:rPr>
      </w:pPr>
      <w:r w:rsidRPr="00564D03">
        <w:rPr>
          <w:rFonts w:eastAsia="Times New Roman"/>
        </w:rPr>
        <w:t>The NPD will have the following duties and responsibilities:</w:t>
      </w:r>
    </w:p>
    <w:p w14:paraId="5A8621DC"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 xml:space="preserve">Assume overall responsibility for the successful execution and implementation of the project, accountability to the Government and UNDP  for the proper and effective use of project resources) </w:t>
      </w:r>
    </w:p>
    <w:p w14:paraId="66CDE191"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Serve as a focal point for the coordination of projects with other Government agencies, UNDP and outside implementing agencies;</w:t>
      </w:r>
    </w:p>
    <w:p w14:paraId="0353600E"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Ensure that all Government inputs committed to the project are made available;</w:t>
      </w:r>
    </w:p>
    <w:p w14:paraId="3098AD89"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Supervise the work of the National Project Manager and ensure that the National Project Manager is empowered to effectively manage the project and other project staff to perform their duties effectively;</w:t>
      </w:r>
    </w:p>
    <w:p w14:paraId="6C46404E"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Select and arrange, in close collaboration with UNDP, for the appointment of the National Project Manager (in cases where the NPM has not yet been appointed);</w:t>
      </w:r>
    </w:p>
    <w:p w14:paraId="5E1DD184"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Supervise the preparation of project work plans, updating, clearance and approval, in consultation with UNDP and other stakeholders and ensure the timely request of inputs according to the project work plans;</w:t>
      </w:r>
    </w:p>
    <w:p w14:paraId="38FBA56C" w14:textId="77777777" w:rsidR="00CE7806" w:rsidRPr="00564D03" w:rsidRDefault="00CE7806" w:rsidP="00B70BD9">
      <w:pPr>
        <w:numPr>
          <w:ilvl w:val="0"/>
          <w:numId w:val="33"/>
        </w:numPr>
        <w:spacing w:before="60" w:after="60"/>
        <w:ind w:left="900"/>
        <w:jc w:val="both"/>
        <w:rPr>
          <w:rFonts w:eastAsia="Times New Roman"/>
        </w:rPr>
      </w:pPr>
      <w:r w:rsidRPr="00564D03">
        <w:rPr>
          <w:rFonts w:eastAsia="Times New Roman"/>
        </w:rPr>
        <w:t>Represent the Government institution (national counterpart) at the tripartite review project meetings, UNDP Outcome Board, and other stakeholder meetings.</w:t>
      </w:r>
    </w:p>
    <w:p w14:paraId="2905EC5D" w14:textId="77777777" w:rsidR="00CE7806" w:rsidRPr="00564D03" w:rsidRDefault="00CE7806" w:rsidP="00B70BD9">
      <w:pPr>
        <w:jc w:val="both"/>
        <w:rPr>
          <w:rFonts w:eastAsia="Times New Roman"/>
          <w:b/>
          <w:u w:val="single"/>
        </w:rPr>
      </w:pPr>
    </w:p>
    <w:p w14:paraId="6349743D" w14:textId="77777777" w:rsidR="00CE7806" w:rsidRPr="00564D03" w:rsidRDefault="00CE7806" w:rsidP="00B70BD9">
      <w:pPr>
        <w:spacing w:after="120"/>
        <w:jc w:val="both"/>
        <w:rPr>
          <w:rFonts w:eastAsia="Times New Roman"/>
          <w:i/>
        </w:rPr>
      </w:pPr>
      <w:r w:rsidRPr="00564D03">
        <w:rPr>
          <w:rFonts w:eastAsia="Times New Roman"/>
          <w:i/>
        </w:rPr>
        <w:t xml:space="preserve">Remuneration and entitlements: </w:t>
      </w:r>
    </w:p>
    <w:p w14:paraId="13FD3ACE" w14:textId="77777777" w:rsidR="00CE7806" w:rsidRPr="00564D03" w:rsidRDefault="00CE7806" w:rsidP="00B70BD9">
      <w:pPr>
        <w:spacing w:after="120"/>
        <w:jc w:val="both"/>
        <w:rPr>
          <w:rFonts w:eastAsia="Times New Roman"/>
        </w:rPr>
      </w:pPr>
      <w:r w:rsidRPr="00564D03">
        <w:rPr>
          <w:rFonts w:eastAsia="Times New Roman"/>
        </w:rPr>
        <w:t>The National Project Director may not receive monetary compensation from project funds for the discharge of his/her functions.</w:t>
      </w:r>
    </w:p>
    <w:p w14:paraId="74C5A0DD" w14:textId="77777777" w:rsidR="00CE7806" w:rsidRPr="00564D03" w:rsidRDefault="00CE7806" w:rsidP="00B70BD9">
      <w:pPr>
        <w:jc w:val="both"/>
        <w:rPr>
          <w:rFonts w:eastAsia="Times New Roman"/>
          <w:u w:val="single"/>
        </w:rPr>
      </w:pPr>
      <w:r w:rsidRPr="00564D03">
        <w:rPr>
          <w:rFonts w:eastAsia="Times New Roman"/>
          <w:u w:val="single"/>
        </w:rPr>
        <w:t>Project Manager</w:t>
      </w:r>
      <w:r w:rsidR="001B07DC" w:rsidRPr="00564D03">
        <w:rPr>
          <w:rFonts w:eastAsia="Times New Roman"/>
          <w:u w:val="single"/>
        </w:rPr>
        <w:t xml:space="preserve"> </w:t>
      </w:r>
    </w:p>
    <w:p w14:paraId="5CB928AF" w14:textId="77777777" w:rsidR="00CE7806" w:rsidRPr="00564D03" w:rsidRDefault="00CE7806" w:rsidP="00B70BD9">
      <w:pPr>
        <w:contextualSpacing/>
        <w:jc w:val="both"/>
        <w:rPr>
          <w:rFonts w:eastAsia="Times New Roman"/>
        </w:rPr>
      </w:pPr>
      <w:r w:rsidRPr="00564D03">
        <w:rPr>
          <w:rFonts w:eastAsia="Times New Roman"/>
        </w:rPr>
        <w:t xml:space="preserve">A </w:t>
      </w:r>
      <w:r w:rsidR="00280BFB" w:rsidRPr="00564D03">
        <w:rPr>
          <w:rFonts w:eastAsia="Times New Roman"/>
        </w:rPr>
        <w:t xml:space="preserve">part-time </w:t>
      </w:r>
      <w:r w:rsidRPr="00564D03">
        <w:rPr>
          <w:rFonts w:eastAsia="Times New Roman"/>
        </w:rPr>
        <w:t xml:space="preserve">Project Manager will be recruited to oversee the project implementation under the guidance of the NPD, the Project </w:t>
      </w:r>
      <w:r w:rsidR="00280BFB" w:rsidRPr="00564D03">
        <w:rPr>
          <w:rFonts w:eastAsia="Times New Roman"/>
        </w:rPr>
        <w:t>Steering Committee</w:t>
      </w:r>
      <w:r w:rsidRPr="00564D03">
        <w:rPr>
          <w:rFonts w:eastAsia="Times New Roman"/>
        </w:rPr>
        <w:t>, and with the support of UNDP Liberia</w:t>
      </w:r>
      <w:r w:rsidR="00280BFB" w:rsidRPr="00564D03">
        <w:rPr>
          <w:rFonts w:eastAsia="Times New Roman"/>
        </w:rPr>
        <w:t xml:space="preserve">.  He/she </w:t>
      </w:r>
      <w:r w:rsidRPr="00564D03">
        <w:rPr>
          <w:rFonts w:eastAsia="Times New Roman"/>
        </w:rPr>
        <w:t>will hold a separate contract as the Public Administration Expert.   In addition to overseeing the implementation of the project’s capacity development activities, the project management will carry out the monitoring and evaluation procedures per UNDP agreed policies and procedures.  These include:</w:t>
      </w:r>
    </w:p>
    <w:p w14:paraId="465A98B7" w14:textId="77777777" w:rsidR="00CE7806" w:rsidRPr="00564D03" w:rsidRDefault="00CE7806" w:rsidP="00B70BD9">
      <w:pPr>
        <w:numPr>
          <w:ilvl w:val="0"/>
          <w:numId w:val="34"/>
        </w:numPr>
        <w:contextualSpacing/>
        <w:jc w:val="both"/>
        <w:rPr>
          <w:rFonts w:eastAsia="Times New Roman"/>
        </w:rPr>
      </w:pPr>
      <w:r w:rsidRPr="00564D03">
        <w:rPr>
          <w:rFonts w:eastAsia="Times New Roman"/>
        </w:rPr>
        <w:t>Oversee the day-to-day monitoring of project implementation</w:t>
      </w:r>
    </w:p>
    <w:p w14:paraId="1CA187D6" w14:textId="77777777" w:rsidR="00CE7806" w:rsidRPr="00564D03" w:rsidRDefault="00CE7806" w:rsidP="00B70BD9">
      <w:pPr>
        <w:numPr>
          <w:ilvl w:val="0"/>
          <w:numId w:val="34"/>
        </w:numPr>
        <w:contextualSpacing/>
        <w:jc w:val="both"/>
        <w:rPr>
          <w:rFonts w:eastAsia="Times New Roman"/>
        </w:rPr>
      </w:pPr>
      <w:r w:rsidRPr="00564D03">
        <w:rPr>
          <w:rFonts w:eastAsia="Times New Roman"/>
        </w:rPr>
        <w:t>In consultation with stakeholders, recommend modifications to project management to maintain project’s cost-effectiveness, timeliness, and quality project deliverables (adaptive collaborative management) to be approved by the Project Advisory Board</w:t>
      </w:r>
    </w:p>
    <w:p w14:paraId="7BE4F108" w14:textId="77777777" w:rsidR="00CE7806" w:rsidRPr="00564D03" w:rsidRDefault="00CE7806" w:rsidP="00B70BD9">
      <w:pPr>
        <w:numPr>
          <w:ilvl w:val="0"/>
          <w:numId w:val="34"/>
        </w:numPr>
        <w:contextualSpacing/>
        <w:jc w:val="both"/>
        <w:rPr>
          <w:rFonts w:eastAsia="Times New Roman"/>
        </w:rPr>
      </w:pPr>
      <w:r w:rsidRPr="00564D03">
        <w:rPr>
          <w:rFonts w:eastAsia="Times New Roman"/>
        </w:rPr>
        <w:t>Prepare all required progress and management reports, e.g., APR/PIR and project initiation report</w:t>
      </w:r>
    </w:p>
    <w:p w14:paraId="18FFCD60" w14:textId="77777777" w:rsidR="00CE7806" w:rsidRPr="00564D03" w:rsidRDefault="00CE7806" w:rsidP="00B70BD9">
      <w:pPr>
        <w:numPr>
          <w:ilvl w:val="0"/>
          <w:numId w:val="34"/>
        </w:numPr>
        <w:contextualSpacing/>
        <w:jc w:val="both"/>
        <w:rPr>
          <w:rFonts w:eastAsia="Times New Roman"/>
        </w:rPr>
      </w:pPr>
      <w:r w:rsidRPr="00564D03">
        <w:rPr>
          <w:rFonts w:eastAsia="Times New Roman"/>
        </w:rPr>
        <w:t>Support all meetings of the Project Advisory Board</w:t>
      </w:r>
    </w:p>
    <w:p w14:paraId="28768CF4" w14:textId="77777777" w:rsidR="00CE7806" w:rsidRPr="00564D03" w:rsidRDefault="00CE7806" w:rsidP="00B70BD9">
      <w:pPr>
        <w:numPr>
          <w:ilvl w:val="0"/>
          <w:numId w:val="34"/>
        </w:numPr>
        <w:contextualSpacing/>
        <w:jc w:val="both"/>
        <w:rPr>
          <w:rFonts w:eastAsia="Times New Roman"/>
        </w:rPr>
      </w:pPr>
      <w:r w:rsidRPr="00564D03">
        <w:rPr>
          <w:rFonts w:eastAsia="Times New Roman"/>
        </w:rPr>
        <w:t>Maintain effective communication with project partners and stakeholders to dissemination project results, as well as to facilitate input from stakeholder representatives as project partners</w:t>
      </w:r>
    </w:p>
    <w:p w14:paraId="670A4581" w14:textId="77777777" w:rsidR="00CE7806" w:rsidRPr="00564D03" w:rsidRDefault="00CE7806" w:rsidP="00B70BD9">
      <w:pPr>
        <w:numPr>
          <w:ilvl w:val="0"/>
          <w:numId w:val="34"/>
        </w:numPr>
        <w:contextualSpacing/>
        <w:jc w:val="both"/>
        <w:rPr>
          <w:rFonts w:eastAsia="Times New Roman"/>
        </w:rPr>
      </w:pPr>
      <w:r w:rsidRPr="00564D03">
        <w:rPr>
          <w:rFonts w:eastAsia="Times New Roman"/>
        </w:rPr>
        <w:t>Support the independent terminal evaluation</w:t>
      </w:r>
    </w:p>
    <w:p w14:paraId="1019500A" w14:textId="77777777" w:rsidR="00CE7806" w:rsidRPr="00564D03" w:rsidRDefault="00CE7806" w:rsidP="00B70BD9">
      <w:pPr>
        <w:numPr>
          <w:ilvl w:val="0"/>
          <w:numId w:val="34"/>
        </w:numPr>
        <w:contextualSpacing/>
        <w:jc w:val="both"/>
        <w:rPr>
          <w:rFonts w:eastAsia="Times New Roman"/>
        </w:rPr>
      </w:pPr>
      <w:r w:rsidRPr="00564D03">
        <w:rPr>
          <w:rFonts w:eastAsia="Times New Roman"/>
        </w:rPr>
        <w:t>Ensure full compliance with the UNDP and GEF branding policy</w:t>
      </w:r>
    </w:p>
    <w:p w14:paraId="362051DF" w14:textId="77777777" w:rsidR="00CE7806" w:rsidRPr="00564D03" w:rsidRDefault="00CE7806" w:rsidP="00B70BD9">
      <w:pPr>
        <w:jc w:val="both"/>
        <w:rPr>
          <w:rFonts w:eastAsia="Times New Roman"/>
        </w:rPr>
      </w:pPr>
    </w:p>
    <w:p w14:paraId="10F1A15F" w14:textId="77777777" w:rsidR="00CE7806" w:rsidRPr="00564D03" w:rsidRDefault="00CE7806" w:rsidP="00B70BD9">
      <w:pPr>
        <w:jc w:val="both"/>
        <w:rPr>
          <w:rFonts w:eastAsia="Times New Roman"/>
          <w:u w:val="single"/>
        </w:rPr>
      </w:pPr>
      <w:r w:rsidRPr="00564D03">
        <w:rPr>
          <w:rFonts w:eastAsia="Times New Roman"/>
          <w:u w:val="single"/>
        </w:rPr>
        <w:t>Project Assistant</w:t>
      </w:r>
    </w:p>
    <w:p w14:paraId="20C86652" w14:textId="77777777" w:rsidR="00CE7806" w:rsidRPr="00564D03" w:rsidRDefault="00CE7806" w:rsidP="00B70BD9">
      <w:pPr>
        <w:spacing w:after="120"/>
        <w:jc w:val="both"/>
        <w:rPr>
          <w:rFonts w:eastAsia="Times New Roman"/>
        </w:rPr>
      </w:pPr>
      <w:r w:rsidRPr="00564D03">
        <w:rPr>
          <w:rFonts w:eastAsia="Times New Roman"/>
        </w:rPr>
        <w:t xml:space="preserve">The Project Assistant will be recruited </w:t>
      </w:r>
      <w:r w:rsidR="00280BFB" w:rsidRPr="00564D03">
        <w:rPr>
          <w:rFonts w:eastAsia="Times New Roman"/>
        </w:rPr>
        <w:t xml:space="preserve">to </w:t>
      </w:r>
      <w:r w:rsidRPr="00564D03">
        <w:rPr>
          <w:rFonts w:eastAsia="Times New Roman"/>
        </w:rPr>
        <w:t>support the Project Manager in the carrying out of his/her duties, which will include:</w:t>
      </w:r>
    </w:p>
    <w:p w14:paraId="430A2318" w14:textId="77777777" w:rsidR="00CE7806" w:rsidRPr="00564D03" w:rsidRDefault="00CE7806" w:rsidP="00B70BD9">
      <w:pPr>
        <w:numPr>
          <w:ilvl w:val="3"/>
          <w:numId w:val="35"/>
        </w:numPr>
        <w:contextualSpacing/>
        <w:jc w:val="both"/>
        <w:rPr>
          <w:rFonts w:eastAsia="Times New Roman"/>
        </w:rPr>
      </w:pPr>
      <w:r w:rsidRPr="00564D03">
        <w:rPr>
          <w:rFonts w:eastAsia="Times New Roman"/>
        </w:rPr>
        <w:t>Organizational and logistical issues related to project execution per UNDP guidelines and procedures</w:t>
      </w:r>
    </w:p>
    <w:p w14:paraId="76F1183F" w14:textId="77777777" w:rsidR="00CE7806" w:rsidRPr="00564D03" w:rsidRDefault="00CE7806" w:rsidP="00B70BD9">
      <w:pPr>
        <w:numPr>
          <w:ilvl w:val="3"/>
          <w:numId w:val="35"/>
        </w:numPr>
        <w:contextualSpacing/>
        <w:jc w:val="both"/>
        <w:rPr>
          <w:rFonts w:eastAsia="Times New Roman"/>
        </w:rPr>
      </w:pPr>
      <w:r w:rsidRPr="00564D03">
        <w:rPr>
          <w:rFonts w:eastAsia="Times New Roman"/>
        </w:rPr>
        <w:t>Record keeping of project documents, including financial in accordance with audit requirements</w:t>
      </w:r>
    </w:p>
    <w:p w14:paraId="1A3C227F" w14:textId="77777777" w:rsidR="00CE7806" w:rsidRPr="00564D03" w:rsidRDefault="00CE7806" w:rsidP="00B70BD9">
      <w:pPr>
        <w:numPr>
          <w:ilvl w:val="3"/>
          <w:numId w:val="35"/>
        </w:numPr>
        <w:contextualSpacing/>
        <w:jc w:val="both"/>
        <w:rPr>
          <w:rFonts w:eastAsia="Times New Roman"/>
        </w:rPr>
      </w:pPr>
      <w:r w:rsidRPr="00564D03">
        <w:rPr>
          <w:rFonts w:eastAsia="Times New Roman"/>
        </w:rPr>
        <w:t>Ensure all logistical arrangements are carried out smoothly</w:t>
      </w:r>
    </w:p>
    <w:p w14:paraId="1004347C" w14:textId="77777777" w:rsidR="00CE7806" w:rsidRPr="00564D03" w:rsidRDefault="00CE7806" w:rsidP="00B70BD9">
      <w:pPr>
        <w:numPr>
          <w:ilvl w:val="3"/>
          <w:numId w:val="35"/>
        </w:numPr>
        <w:contextualSpacing/>
        <w:jc w:val="both"/>
        <w:rPr>
          <w:rFonts w:eastAsia="Times New Roman"/>
        </w:rPr>
      </w:pPr>
      <w:r w:rsidRPr="00564D03">
        <w:rPr>
          <w:rFonts w:eastAsia="Times New Roman"/>
        </w:rPr>
        <w:t>Assist Project Manager in preparation and update of project work plans in collaboration with the UNDP Country Office</w:t>
      </w:r>
    </w:p>
    <w:p w14:paraId="0C5E446E" w14:textId="77777777" w:rsidR="00CE7806" w:rsidRPr="00564D03" w:rsidRDefault="00CE7806" w:rsidP="00B70BD9">
      <w:pPr>
        <w:numPr>
          <w:ilvl w:val="3"/>
          <w:numId w:val="35"/>
        </w:numPr>
        <w:contextualSpacing/>
        <w:jc w:val="both"/>
        <w:rPr>
          <w:rFonts w:eastAsia="Times New Roman"/>
        </w:rPr>
      </w:pPr>
      <w:r w:rsidRPr="00564D03">
        <w:rPr>
          <w:rFonts w:eastAsia="Times New Roman"/>
        </w:rPr>
        <w:t>Facilitate timely preparation and submission of financial reports and settlement of advances, including progress reports and other substantial reports</w:t>
      </w:r>
    </w:p>
    <w:p w14:paraId="1773D919" w14:textId="77777777" w:rsidR="00CE7806" w:rsidRPr="00564D03" w:rsidRDefault="00CE7806" w:rsidP="00B70BD9">
      <w:pPr>
        <w:numPr>
          <w:ilvl w:val="3"/>
          <w:numId w:val="35"/>
        </w:numPr>
        <w:contextualSpacing/>
        <w:jc w:val="both"/>
        <w:rPr>
          <w:rFonts w:eastAsia="Times New Roman"/>
        </w:rPr>
      </w:pPr>
      <w:r w:rsidRPr="00564D03">
        <w:rPr>
          <w:rFonts w:eastAsia="Times New Roman"/>
        </w:rPr>
        <w:t>Report to the Project Manager and UNDP Programme Officer on a regular basis</w:t>
      </w:r>
    </w:p>
    <w:p w14:paraId="525C6335" w14:textId="77777777" w:rsidR="00CE7806" w:rsidRPr="00564D03" w:rsidRDefault="00CE7806" w:rsidP="00B70BD9">
      <w:pPr>
        <w:numPr>
          <w:ilvl w:val="3"/>
          <w:numId w:val="35"/>
        </w:numPr>
        <w:contextualSpacing/>
        <w:jc w:val="both"/>
        <w:rPr>
          <w:rFonts w:eastAsia="Times New Roman"/>
        </w:rPr>
      </w:pPr>
      <w:r w:rsidRPr="00564D03">
        <w:rPr>
          <w:rFonts w:eastAsia="Times New Roman"/>
        </w:rPr>
        <w:t>Identification and resolution of logistical and organizational problems, under the guidance of the Project Manager</w:t>
      </w:r>
    </w:p>
    <w:p w14:paraId="3D56BAE6" w14:textId="77777777" w:rsidR="00CE7806" w:rsidRPr="00564D03" w:rsidRDefault="00CE7806" w:rsidP="00B70BD9">
      <w:pPr>
        <w:ind w:left="540"/>
        <w:contextualSpacing/>
        <w:jc w:val="both"/>
        <w:rPr>
          <w:rFonts w:eastAsia="Times New Roman"/>
        </w:rPr>
      </w:pPr>
    </w:p>
    <w:p w14:paraId="434CF0CE" w14:textId="77777777" w:rsidR="00CE7806" w:rsidRPr="00564D03" w:rsidRDefault="00CE7806" w:rsidP="00B70BD9">
      <w:pPr>
        <w:jc w:val="both"/>
        <w:rPr>
          <w:rFonts w:eastAsia="Times New Roman"/>
        </w:rPr>
      </w:pPr>
      <w:r w:rsidRPr="00564D03">
        <w:rPr>
          <w:rFonts w:eastAsia="Times New Roman"/>
        </w:rPr>
        <w:t>The Project Assistant will have at least five (5) years’ experience in supporting the implementation of UNDP implemented projects, with preference in environment and natural resource management projects.</w:t>
      </w:r>
    </w:p>
    <w:p w14:paraId="79BEF436" w14:textId="77777777" w:rsidR="00CE7806" w:rsidRPr="00564D03" w:rsidRDefault="00CE7806" w:rsidP="00B70BD9">
      <w:pPr>
        <w:ind w:left="540"/>
        <w:contextualSpacing/>
        <w:jc w:val="both"/>
        <w:rPr>
          <w:rFonts w:eastAsia="Times New Roman"/>
          <w:u w:val="single"/>
        </w:rPr>
      </w:pPr>
    </w:p>
    <w:p w14:paraId="2DABB29B" w14:textId="77777777" w:rsidR="00CE7806" w:rsidRPr="00564D03" w:rsidRDefault="00C93D3A" w:rsidP="00B70BD9">
      <w:pPr>
        <w:jc w:val="both"/>
        <w:rPr>
          <w:rFonts w:eastAsia="Times New Roman"/>
          <w:u w:val="single"/>
        </w:rPr>
      </w:pPr>
      <w:r w:rsidRPr="00564D03">
        <w:rPr>
          <w:rFonts w:eastAsia="Times New Roman"/>
          <w:u w:val="single"/>
        </w:rPr>
        <w:t>Specialist</w:t>
      </w:r>
      <w:r w:rsidR="00CE7806" w:rsidRPr="00564D03">
        <w:rPr>
          <w:rFonts w:eastAsia="Times New Roman"/>
          <w:u w:val="single"/>
        </w:rPr>
        <w:t xml:space="preserve"> on the Convention on Biological Diversity</w:t>
      </w:r>
    </w:p>
    <w:p w14:paraId="2EEFA8DF" w14:textId="77777777" w:rsidR="00CE7806" w:rsidRPr="00564D03" w:rsidRDefault="00CE7806" w:rsidP="00B70BD9">
      <w:pPr>
        <w:spacing w:after="120"/>
        <w:jc w:val="both"/>
        <w:rPr>
          <w:rFonts w:eastAsia="Times New Roman"/>
        </w:rPr>
      </w:pPr>
      <w:r w:rsidRPr="00564D03">
        <w:rPr>
          <w:rFonts w:eastAsia="Times New Roman"/>
        </w:rPr>
        <w:t xml:space="preserve">This national consultant will be responsible for those project activities that require expertise on interpreting and translating CBD obligations into national programmable activities.  The consultant will prepare the appropriate technical background studies, as well as also serve as a facilitator in the trainings on using data and information relevant to meeting biodiversity conservation objectives, with particular emphasis on endangered endemic species and their ecosystems. </w:t>
      </w:r>
    </w:p>
    <w:p w14:paraId="3B2E2E35" w14:textId="77777777" w:rsidR="00CE7806" w:rsidRPr="00564D03" w:rsidRDefault="00CE7806" w:rsidP="00B70BD9">
      <w:pPr>
        <w:spacing w:after="120"/>
        <w:jc w:val="both"/>
        <w:rPr>
          <w:rFonts w:eastAsia="Times New Roman"/>
        </w:rPr>
      </w:pPr>
      <w:r w:rsidRPr="00564D03">
        <w:rPr>
          <w:rFonts w:eastAsia="Times New Roman"/>
        </w:rPr>
        <w:t xml:space="preserve">The CBD national consultant will have at least 10 years of work experience in biodiversity conservation programming and project implementation.  At least the last two (2) years of experience include active involvement in CBD negotiations   He/she will have a PhD in natural resource management, with a specialization directly related to biodiversity conservation in </w:t>
      </w:r>
      <w:r w:rsidR="00232150" w:rsidRPr="00564D03">
        <w:rPr>
          <w:rFonts w:eastAsia="Times New Roman"/>
        </w:rPr>
        <w:t>Liberia</w:t>
      </w:r>
      <w:r w:rsidRPr="00564D03">
        <w:rPr>
          <w:rFonts w:eastAsia="Times New Roman"/>
        </w:rPr>
        <w:t xml:space="preserve"> and/or the surrounding region.  Under the supervision of the Project Manager, the specialist will coordinate his/her work with that of other national experts and specialists. This includes coordinating activities with those under implementation by the development partners.  </w:t>
      </w:r>
    </w:p>
    <w:p w14:paraId="75AF6DC2" w14:textId="77777777" w:rsidR="00CE7806" w:rsidRPr="00564D03" w:rsidRDefault="00C93D3A" w:rsidP="00B70BD9">
      <w:pPr>
        <w:jc w:val="both"/>
        <w:rPr>
          <w:rFonts w:eastAsia="Times New Roman"/>
          <w:u w:val="single"/>
        </w:rPr>
      </w:pPr>
      <w:r w:rsidRPr="00564D03">
        <w:rPr>
          <w:rFonts w:eastAsia="Times New Roman"/>
          <w:u w:val="single"/>
        </w:rPr>
        <w:t>Specialist</w:t>
      </w:r>
      <w:r w:rsidR="00CE7806" w:rsidRPr="00564D03">
        <w:rPr>
          <w:rFonts w:eastAsia="Times New Roman"/>
          <w:u w:val="single"/>
        </w:rPr>
        <w:t xml:space="preserve"> on the Convention on Desertification and Drought</w:t>
      </w:r>
    </w:p>
    <w:p w14:paraId="6612A8C1" w14:textId="77777777" w:rsidR="00CE7806" w:rsidRPr="00564D03" w:rsidRDefault="00CE7806" w:rsidP="00B70BD9">
      <w:pPr>
        <w:spacing w:after="120"/>
        <w:jc w:val="both"/>
        <w:rPr>
          <w:rFonts w:eastAsia="Times New Roman"/>
        </w:rPr>
      </w:pPr>
      <w:r w:rsidRPr="00564D03">
        <w:rPr>
          <w:rFonts w:eastAsia="Times New Roman"/>
        </w:rPr>
        <w:t xml:space="preserve">This national consultant will be responsible for those project activities that require expertise on interpreting and translating CCD obligations into national programmable activities.  The national consultant will prepare the appropriate technical background studies, as well as also serve as a facilitator in the trainings on using data and information relevant to meeting land degradation objectives, with particular emphasis on sustainable land management and land degradation. </w:t>
      </w:r>
    </w:p>
    <w:p w14:paraId="74E0E8EC" w14:textId="77777777" w:rsidR="00CE7806" w:rsidRPr="00564D03" w:rsidRDefault="00CE7806" w:rsidP="00B70BD9">
      <w:pPr>
        <w:spacing w:after="120"/>
        <w:jc w:val="both"/>
        <w:rPr>
          <w:rFonts w:eastAsia="Times New Roman"/>
        </w:rPr>
      </w:pPr>
      <w:r w:rsidRPr="00564D03">
        <w:rPr>
          <w:rFonts w:eastAsia="Times New Roman"/>
        </w:rPr>
        <w:t xml:space="preserve">The CCD national consultant will have at least 10 years of work experience, of which at least the last two (2) years include active involvement in CCD programming and project implementation.  He/she will have a PhD in natural resource management, with a specialization directly related to land management issues in </w:t>
      </w:r>
      <w:r w:rsidR="00232150" w:rsidRPr="00564D03">
        <w:rPr>
          <w:rFonts w:eastAsia="Times New Roman"/>
        </w:rPr>
        <w:t>Liberia</w:t>
      </w:r>
      <w:r w:rsidRPr="00564D03">
        <w:rPr>
          <w:rFonts w:eastAsia="Times New Roman"/>
        </w:rPr>
        <w:t xml:space="preserve"> and/or the surrounding region.  Under the supervision of the Project Manager, the specialist will coordinate his/her work with that of other national experts and specialists.  This includes coordinating activities with those under implementation by the development partners.  </w:t>
      </w:r>
    </w:p>
    <w:p w14:paraId="7354ACC1" w14:textId="77777777" w:rsidR="00CE7806" w:rsidRPr="00564D03" w:rsidRDefault="00232150" w:rsidP="00B70BD9">
      <w:pPr>
        <w:jc w:val="both"/>
        <w:rPr>
          <w:rFonts w:eastAsia="Times New Roman"/>
          <w:u w:val="single"/>
        </w:rPr>
      </w:pPr>
      <w:r w:rsidRPr="00564D03">
        <w:rPr>
          <w:rFonts w:eastAsia="Times New Roman"/>
          <w:u w:val="single"/>
        </w:rPr>
        <w:t xml:space="preserve">Specialist </w:t>
      </w:r>
      <w:r w:rsidR="00CE7806" w:rsidRPr="00564D03">
        <w:rPr>
          <w:rFonts w:eastAsia="Times New Roman"/>
          <w:u w:val="single"/>
        </w:rPr>
        <w:t>on the Framework Convention on Climate Change</w:t>
      </w:r>
    </w:p>
    <w:p w14:paraId="12744E18" w14:textId="77777777" w:rsidR="00CE7806" w:rsidRPr="00564D03" w:rsidRDefault="00CE7806" w:rsidP="00B70BD9">
      <w:pPr>
        <w:spacing w:after="120"/>
        <w:jc w:val="both"/>
        <w:rPr>
          <w:rFonts w:eastAsia="Times New Roman"/>
        </w:rPr>
      </w:pPr>
      <w:r w:rsidRPr="00564D03">
        <w:rPr>
          <w:rFonts w:eastAsia="Times New Roman"/>
        </w:rPr>
        <w:t xml:space="preserve">This national consultant will be responsible for those project activities that require expertise on interpreting and translating FCCC obligations into national programmable activities.  The national consultant will prepare the appropriate technical background studies, as well as also serve as a facilitator in the trainings on using data and information relevant to meeting climate change mitigation and mitigation objectives, with particular emphasis on endangered endemic species and their ecosystems. </w:t>
      </w:r>
    </w:p>
    <w:p w14:paraId="12E4AA71" w14:textId="77777777" w:rsidR="00CE7806" w:rsidRPr="00564D03" w:rsidRDefault="00CE7806" w:rsidP="00B70BD9">
      <w:pPr>
        <w:spacing w:after="120"/>
        <w:jc w:val="both"/>
        <w:rPr>
          <w:rFonts w:eastAsia="Times New Roman"/>
        </w:rPr>
      </w:pPr>
      <w:r w:rsidRPr="00564D03">
        <w:rPr>
          <w:rFonts w:eastAsia="Times New Roman"/>
        </w:rPr>
        <w:t xml:space="preserve">The FCCC national consultant will have at least 10 years of work experience, of which at least the last two (2) years include active involvement in FCCC programming and project implementation.  He/she will have a PhD in a field directly relevant to climate change science, with a specialization directly related to mitigation and adaptation strategies relevant to Liberia and/or the surrounding region.  Under the supervision of the Project Manager, the specialist will coordinate his/her work with that of other national experts and specialists. This includes coordinating activities with those under implementation by the development partners.  </w:t>
      </w:r>
    </w:p>
    <w:p w14:paraId="696B5B9C" w14:textId="77777777" w:rsidR="00CE7806" w:rsidRPr="00564D03" w:rsidRDefault="00CE7806" w:rsidP="00B70BD9">
      <w:pPr>
        <w:jc w:val="both"/>
        <w:rPr>
          <w:rFonts w:eastAsia="Times New Roman"/>
          <w:u w:val="single"/>
        </w:rPr>
      </w:pPr>
      <w:r w:rsidRPr="00564D03">
        <w:rPr>
          <w:rFonts w:eastAsia="Times New Roman"/>
          <w:u w:val="single"/>
        </w:rPr>
        <w:t>Inf</w:t>
      </w:r>
      <w:r w:rsidR="005574BA" w:rsidRPr="00564D03">
        <w:rPr>
          <w:rFonts w:eastAsia="Times New Roman"/>
          <w:u w:val="single"/>
        </w:rPr>
        <w:t xml:space="preserve">ormation Technology Specialist </w:t>
      </w:r>
    </w:p>
    <w:p w14:paraId="56A6501B" w14:textId="77777777" w:rsidR="00CE7806" w:rsidRPr="00564D03" w:rsidRDefault="00CE7806" w:rsidP="00B70BD9">
      <w:pPr>
        <w:spacing w:after="120"/>
        <w:jc w:val="both"/>
        <w:rPr>
          <w:rFonts w:eastAsia="Times New Roman"/>
        </w:rPr>
      </w:pPr>
      <w:r w:rsidRPr="00564D03">
        <w:rPr>
          <w:rFonts w:eastAsia="Times New Roman"/>
        </w:rPr>
        <w:t xml:space="preserve">An information technology specialist will be recruited to oversee the technical design of the EKMS, including the procurement of the technological hardware and software for its installation.  Under the supervision of the Project Manager, he/she will work with the national Rio Convention specialists, as well as with the relevant information technology managers in the different departments to network the EKMS with their information systems.  The specialist will apply technical expertise to the implementation, monitoring, and maintenance of the EKMS.  With at least five (5) years’ of work experience, the specialist will have at least a Master’s degree in information technology, including network analysis, system administration, security and information assurance, IT audit, database administration, and web administration.  </w:t>
      </w:r>
    </w:p>
    <w:p w14:paraId="455BECE2" w14:textId="77777777" w:rsidR="00CE7806" w:rsidRPr="00564D03" w:rsidRDefault="00232150" w:rsidP="00B70BD9">
      <w:pPr>
        <w:jc w:val="both"/>
        <w:rPr>
          <w:rFonts w:eastAsia="Times New Roman"/>
          <w:u w:val="single"/>
        </w:rPr>
      </w:pPr>
      <w:r w:rsidRPr="00564D03">
        <w:rPr>
          <w:rFonts w:eastAsia="Times New Roman"/>
          <w:u w:val="single"/>
        </w:rPr>
        <w:t xml:space="preserve">Environmental Sociologist </w:t>
      </w:r>
    </w:p>
    <w:p w14:paraId="729B621B" w14:textId="77777777" w:rsidR="00CE7806" w:rsidRPr="00564D03" w:rsidRDefault="00CE7806" w:rsidP="00B70BD9">
      <w:pPr>
        <w:spacing w:after="120"/>
        <w:jc w:val="both"/>
        <w:rPr>
          <w:rFonts w:eastAsia="Times New Roman"/>
        </w:rPr>
      </w:pPr>
      <w:r w:rsidRPr="00564D03">
        <w:rPr>
          <w:rFonts w:eastAsia="Times New Roman"/>
        </w:rPr>
        <w:t xml:space="preserve">The Environmental Sociologist will be support the project by contributing to the identification and assessment of best practices and innovations for mainstreaming, paying close attention to socio-economic implications.  This includes the analyses related to the feasibility study and public awareness plan.  He/she will take the lead in developing and implementing the survey as well as undertaking a statistical analysis of survey results.  This specialist will also help design the awareness material and serve as a resource person for the private sector and district level dialogues and workshops. </w:t>
      </w:r>
    </w:p>
    <w:p w14:paraId="4E0F9500" w14:textId="77777777" w:rsidR="00CE7806" w:rsidRPr="00564D03" w:rsidRDefault="00CE7806" w:rsidP="00B70BD9">
      <w:pPr>
        <w:spacing w:after="120"/>
        <w:jc w:val="both"/>
        <w:rPr>
          <w:rFonts w:eastAsia="Times New Roman"/>
        </w:rPr>
      </w:pPr>
      <w:r w:rsidRPr="00564D03">
        <w:rPr>
          <w:rFonts w:eastAsia="Times New Roman"/>
        </w:rPr>
        <w:t xml:space="preserve">The Environmental Sociologist will have a PhD in environmental sociology, with demonstrated experience in constructing and implementing surveys, as well as their statistical analysis on trends in environmental values and attitudes.  </w:t>
      </w:r>
    </w:p>
    <w:p w14:paraId="46D4101E" w14:textId="77777777" w:rsidR="00CE7806" w:rsidRPr="00564D03" w:rsidRDefault="00CE7806" w:rsidP="00B70BD9">
      <w:pPr>
        <w:jc w:val="both"/>
        <w:rPr>
          <w:rFonts w:eastAsia="Times New Roman"/>
          <w:u w:val="single"/>
        </w:rPr>
      </w:pPr>
      <w:r w:rsidRPr="00564D03">
        <w:rPr>
          <w:rFonts w:eastAsia="Times New Roman"/>
          <w:u w:val="single"/>
        </w:rPr>
        <w:t>Public Administration Expert</w:t>
      </w:r>
      <w:r w:rsidR="001B07DC" w:rsidRPr="00564D03">
        <w:rPr>
          <w:rStyle w:val="FootnoteReference"/>
          <w:rFonts w:eastAsia="Times New Roman"/>
          <w:u w:val="single"/>
        </w:rPr>
        <w:footnoteReference w:id="24"/>
      </w:r>
      <w:r w:rsidRPr="00564D03">
        <w:rPr>
          <w:rFonts w:eastAsia="Times New Roman"/>
          <w:u w:val="single"/>
        </w:rPr>
        <w:t xml:space="preserve"> </w:t>
      </w:r>
    </w:p>
    <w:p w14:paraId="507B370C" w14:textId="77777777" w:rsidR="00CE7806" w:rsidRPr="00564D03" w:rsidRDefault="00CE7806" w:rsidP="00B70BD9">
      <w:pPr>
        <w:spacing w:after="120"/>
        <w:jc w:val="both"/>
        <w:rPr>
          <w:rFonts w:eastAsia="Times New Roman"/>
        </w:rPr>
      </w:pPr>
      <w:r w:rsidRPr="00564D03">
        <w:rPr>
          <w:rFonts w:eastAsia="Times New Roman"/>
        </w:rPr>
        <w:t xml:space="preserve">The individual recruited as the Public Administration Expert will hold an additional separate contract as the Project Manager.  He/she will work with the national and international specialists as well as with the information technology specialist to assess and institutionalize the EKMS as well as with the partner government departments and other stakeholder organizations’ information systems.  He/she will work with the information technology specialist to undertake the in-depth baseline assessment of the current management information systems in </w:t>
      </w:r>
      <w:r w:rsidR="00232150" w:rsidRPr="00564D03">
        <w:rPr>
          <w:rFonts w:eastAsia="Times New Roman"/>
        </w:rPr>
        <w:t>Liberia</w:t>
      </w:r>
      <w:r w:rsidRPr="00564D03">
        <w:rPr>
          <w:rFonts w:eastAsia="Times New Roman"/>
        </w:rPr>
        <w:t xml:space="preserve"> as well as to design the institutional architecture of the EKMS.  This expert will also work with the legal expert to assess and recommend institutional and associated regulatory reforms to be submitted for legislative approval, as well as work of the Rio Convention experts through the expert working groups, as well serve as a resource person and facilitator for the training and learn-by-doing working groups.</w:t>
      </w:r>
    </w:p>
    <w:p w14:paraId="21FBB3A2" w14:textId="77777777" w:rsidR="00CE7806" w:rsidRPr="00564D03" w:rsidRDefault="00CE7806" w:rsidP="00B70BD9">
      <w:pPr>
        <w:spacing w:after="120"/>
        <w:jc w:val="both"/>
        <w:rPr>
          <w:rFonts w:eastAsia="Times New Roman"/>
        </w:rPr>
      </w:pPr>
      <w:r w:rsidRPr="00564D03">
        <w:rPr>
          <w:rFonts w:eastAsia="Times New Roman"/>
        </w:rPr>
        <w:t>The Public Administration Expert will have a post-graduate degree in public administration or related field, and have a minimum of ten (10) years’ experience in progressively responsible and substantive areas in environmental and natural resource governance programming and planning.</w:t>
      </w:r>
    </w:p>
    <w:p w14:paraId="50271362" w14:textId="77777777" w:rsidR="00CE7806" w:rsidRPr="00564D03" w:rsidRDefault="00CE7806" w:rsidP="00B70BD9">
      <w:pPr>
        <w:jc w:val="both"/>
        <w:rPr>
          <w:rFonts w:eastAsia="Times New Roman"/>
          <w:u w:val="single"/>
        </w:rPr>
      </w:pPr>
      <w:r w:rsidRPr="00564D03">
        <w:rPr>
          <w:rFonts w:eastAsia="Times New Roman"/>
          <w:u w:val="single"/>
        </w:rPr>
        <w:t xml:space="preserve">Policy/Legal </w:t>
      </w:r>
      <w:r w:rsidR="001B07DC" w:rsidRPr="00564D03">
        <w:rPr>
          <w:rFonts w:eastAsia="Times New Roman"/>
          <w:u w:val="single"/>
        </w:rPr>
        <w:t>Specialist</w:t>
      </w:r>
    </w:p>
    <w:p w14:paraId="061F8606" w14:textId="77777777" w:rsidR="00CE7806" w:rsidRPr="00564D03" w:rsidRDefault="00CE7806" w:rsidP="00B70BD9">
      <w:pPr>
        <w:spacing w:after="120"/>
        <w:contextualSpacing/>
        <w:jc w:val="both"/>
        <w:rPr>
          <w:rFonts w:eastAsia="Times New Roman"/>
        </w:rPr>
      </w:pPr>
      <w:r w:rsidRPr="00564D03">
        <w:rPr>
          <w:rFonts w:eastAsia="Times New Roman"/>
        </w:rPr>
        <w:t>The Policy/Legal expert will contribute to the substantive work under the project by assessing the policy and legal implications of instituting the EKMS, in particular the collaboration among key agencies and other stakeholder organizations.  The expert will work with the Public Administration expert as well as with the others, as appropriate to draft and negotiate the Memoranda of Agreement to share data and information, as well as draft the bills that need legislative approval.</w:t>
      </w:r>
    </w:p>
    <w:p w14:paraId="02654B7B" w14:textId="77777777" w:rsidR="00232150" w:rsidRPr="00564D03" w:rsidRDefault="00232150" w:rsidP="00B70BD9">
      <w:pPr>
        <w:spacing w:after="120"/>
        <w:contextualSpacing/>
        <w:jc w:val="both"/>
        <w:rPr>
          <w:rFonts w:eastAsia="Times New Roman"/>
        </w:rPr>
      </w:pPr>
    </w:p>
    <w:p w14:paraId="030D631D" w14:textId="77777777" w:rsidR="00B406F4" w:rsidRPr="00564D03" w:rsidRDefault="00CE7806" w:rsidP="00B70BD9">
      <w:pPr>
        <w:spacing w:after="120"/>
        <w:jc w:val="both"/>
        <w:rPr>
          <w:rFonts w:eastAsia="Times New Roman"/>
        </w:rPr>
      </w:pPr>
      <w:r w:rsidRPr="00564D03">
        <w:rPr>
          <w:rFonts w:eastAsia="Times New Roman"/>
        </w:rPr>
        <w:t xml:space="preserve">The policy/legal expert will have a post-graduate degree in law, with a specialization on environmental law and policy of Liberia.  S/he will have to have a minimum of ten (10) years’ experience in progressively responsible and substantive areas in environmental and natural resource governance programming and planning.  </w:t>
      </w:r>
    </w:p>
    <w:p w14:paraId="339FF035" w14:textId="77777777" w:rsidR="00232150" w:rsidRPr="00564D03" w:rsidRDefault="00232150" w:rsidP="00B70BD9">
      <w:pPr>
        <w:spacing w:after="120"/>
        <w:jc w:val="both"/>
        <w:rPr>
          <w:rFonts w:eastAsia="Times New Roman"/>
          <w:szCs w:val="22"/>
          <w:u w:val="single"/>
        </w:rPr>
      </w:pPr>
      <w:r w:rsidRPr="00564D03">
        <w:rPr>
          <w:rFonts w:eastAsia="Times New Roman"/>
          <w:szCs w:val="22"/>
          <w:u w:val="single"/>
        </w:rPr>
        <w:t>Financial Analyst</w:t>
      </w:r>
    </w:p>
    <w:p w14:paraId="19CEF339" w14:textId="77777777" w:rsidR="00232150" w:rsidRPr="00564D03" w:rsidRDefault="00232150" w:rsidP="00B70BD9">
      <w:pPr>
        <w:spacing w:after="120"/>
        <w:jc w:val="both"/>
        <w:rPr>
          <w:szCs w:val="22"/>
        </w:rPr>
      </w:pPr>
      <w:r w:rsidRPr="00564D03">
        <w:rPr>
          <w:szCs w:val="22"/>
        </w:rPr>
        <w:t xml:space="preserve">The </w:t>
      </w:r>
      <w:r w:rsidRPr="00564D03">
        <w:rPr>
          <w:rFonts w:eastAsia="Times New Roman"/>
          <w:szCs w:val="22"/>
        </w:rPr>
        <w:t xml:space="preserve">Financial Analyst </w:t>
      </w:r>
      <w:r w:rsidRPr="00564D03">
        <w:rPr>
          <w:szCs w:val="22"/>
        </w:rPr>
        <w:t>will take the lead on developing th</w:t>
      </w:r>
      <w:r w:rsidR="00C170BB" w:rsidRPr="00564D03">
        <w:rPr>
          <w:szCs w:val="22"/>
        </w:rPr>
        <w:t>e resource mobilization strategy</w:t>
      </w:r>
      <w:r w:rsidRPr="00564D03">
        <w:rPr>
          <w:szCs w:val="22"/>
        </w:rPr>
        <w:t>.  He/she will also provide support, along with other national consultants, in other project activities such as early implementation of the E</w:t>
      </w:r>
      <w:r w:rsidR="00C170BB" w:rsidRPr="00564D03">
        <w:rPr>
          <w:szCs w:val="22"/>
        </w:rPr>
        <w:t>KMS</w:t>
      </w:r>
      <w:r w:rsidRPr="00564D03">
        <w:rPr>
          <w:szCs w:val="22"/>
        </w:rPr>
        <w:t>.  He/she will work under the supervision of the Project Manager.</w:t>
      </w:r>
    </w:p>
    <w:p w14:paraId="335598F7" w14:textId="77777777" w:rsidR="00232150" w:rsidRPr="00564D03" w:rsidRDefault="00232150" w:rsidP="00B70BD9">
      <w:pPr>
        <w:pStyle w:val="ListParagraph"/>
        <w:numPr>
          <w:ilvl w:val="0"/>
          <w:numId w:val="0"/>
        </w:numPr>
        <w:jc w:val="both"/>
        <w:rPr>
          <w:noProof w:val="0"/>
          <w:lang w:val="en-US"/>
        </w:rPr>
      </w:pPr>
      <w:r w:rsidRPr="00564D03">
        <w:rPr>
          <w:noProof w:val="0"/>
          <w:lang w:val="en-US"/>
        </w:rPr>
        <w:t>The Finance Analyst will have a post-graduate degree in finance or accounting, with preference being a certified or charted public accountant.  He/she will have five years or more experience with the accounting, financial management and auditing of environmental, as well as with the fiscal administration of the government’s agencies that have an environmental stake.  He/she will also have experience in research government statutes, legislation, regulation, and directives that govern public finance management.</w:t>
      </w:r>
    </w:p>
    <w:p w14:paraId="75DA0B9A" w14:textId="77777777" w:rsidR="00232150" w:rsidRPr="00564D03" w:rsidRDefault="00232150" w:rsidP="00B70BD9">
      <w:pPr>
        <w:jc w:val="both"/>
        <w:rPr>
          <w:u w:val="single"/>
        </w:rPr>
      </w:pPr>
      <w:r w:rsidRPr="00564D03">
        <w:rPr>
          <w:u w:val="single"/>
        </w:rPr>
        <w:t>Environmental Education Specialist</w:t>
      </w:r>
    </w:p>
    <w:p w14:paraId="48FC04E9" w14:textId="77777777" w:rsidR="00232150" w:rsidRPr="00564D03" w:rsidRDefault="00232150" w:rsidP="00B70BD9">
      <w:pPr>
        <w:jc w:val="both"/>
      </w:pPr>
      <w:r w:rsidRPr="00564D03">
        <w:t>The Environmental Education Specialist will work with other project consultants to undertake a number of key project analyses, as well as support the other project consultants to construct deliverables such as the public awareness and communication campaign, assessment of training needs, and the secondary school curricula.  He/she will also design the learning-by-doing workshops to ensure that they are structured to foster critical thinking among workshop participants.</w:t>
      </w:r>
    </w:p>
    <w:p w14:paraId="07554321" w14:textId="77777777" w:rsidR="00232150" w:rsidRPr="00564D03" w:rsidRDefault="00232150" w:rsidP="00B70BD9">
      <w:pPr>
        <w:jc w:val="both"/>
      </w:pPr>
    </w:p>
    <w:p w14:paraId="6CFCEC5A" w14:textId="77777777" w:rsidR="00232150" w:rsidRPr="00564D03" w:rsidRDefault="00232150" w:rsidP="00B70BD9">
      <w:pPr>
        <w:spacing w:after="120"/>
        <w:jc w:val="both"/>
      </w:pPr>
      <w:r w:rsidRPr="00564D03">
        <w:t>The Environmental Education Specialist will have a post-graduate degree in K-12 education, preferably a PhD, with demonstrated experience in developing national education policies, programmes, and plans as well as the development of secondary school curricula on environmental studies.  He/she will have experience in facilitating expert and stakeholder working groups in the collaborative drafting of sector policies.</w:t>
      </w:r>
    </w:p>
    <w:p w14:paraId="3E042EB5" w14:textId="77777777" w:rsidR="001B07DC" w:rsidRPr="00564D03" w:rsidRDefault="001B07DC" w:rsidP="00B70BD9">
      <w:pPr>
        <w:contextualSpacing/>
        <w:jc w:val="both"/>
        <w:rPr>
          <w:u w:val="single"/>
        </w:rPr>
      </w:pPr>
      <w:r w:rsidRPr="00564D03">
        <w:rPr>
          <w:u w:val="single"/>
        </w:rPr>
        <w:t>Technical Working Groups</w:t>
      </w:r>
    </w:p>
    <w:p w14:paraId="4180B2E4" w14:textId="77777777" w:rsidR="001B07DC" w:rsidRPr="00564D03" w:rsidRDefault="001B07DC" w:rsidP="00B70BD9">
      <w:pPr>
        <w:spacing w:after="120"/>
        <w:jc w:val="both"/>
      </w:pPr>
      <w:r w:rsidRPr="00564D03">
        <w:t>The Technical Working Groups will be constituted by a diverse set of national experts and other key stakeholders with comparative knowledge and/or experience on a wide range of Rio Convention issues related to the project.  Three such groups will be constituted – one for each of the three Rio Conventions.  Membership of these groups can be rotating in order that each meeting of the group contains as complete as possible the breadth of stakeholder views and expertise.  These groups will convene to review and validate the technical analyses prepared by the individual consultants, and serve as a form of peer review group.  They should meet as a group in order to be more effective in discussing and exchange views of the particular issues to be discussed.  Each working group should contain at least 12 stakeholder members and repres</w:t>
      </w:r>
      <w:r w:rsidR="00F7551C" w:rsidRPr="00564D03">
        <w:t>ent all key stakeholder groups</w:t>
      </w:r>
      <w:r w:rsidRPr="00564D03">
        <w:t>, NGOs, and civil society.  Outside of the technical workshop groups, other experts and stakeholders should be encouraged to provide input and peer review input of analyses and recommendations prepared under the project.</w:t>
      </w:r>
    </w:p>
    <w:p w14:paraId="015BA634" w14:textId="77777777" w:rsidR="001B07DC" w:rsidRPr="00564D03" w:rsidRDefault="001B07DC" w:rsidP="00B70BD9">
      <w:pPr>
        <w:spacing w:after="120"/>
        <w:jc w:val="both"/>
      </w:pPr>
      <w:r w:rsidRPr="00564D03">
        <w:t>The Technical Working Groups will also meet collectively to reconcile the different perspectives from the three Rio Conventions with a view to producing a consolidated set of recommendations.  The consolidated Technical Workshop Groups are to be considered as the stakeholder validation workshops for each of the key deliverables under the project, such as the technical analyses, Rio Convention monitoring indicators, memoranda of agreement, and by-laws.</w:t>
      </w:r>
    </w:p>
    <w:p w14:paraId="3403D668" w14:textId="77777777" w:rsidR="00CE7806" w:rsidRPr="00564D03" w:rsidRDefault="00B32D2C" w:rsidP="00B70BD9">
      <w:pPr>
        <w:jc w:val="both"/>
        <w:rPr>
          <w:rFonts w:eastAsia="Times New Roman"/>
          <w:u w:val="single"/>
        </w:rPr>
      </w:pPr>
      <w:r w:rsidRPr="00564D03">
        <w:rPr>
          <w:rFonts w:eastAsia="Times New Roman"/>
          <w:u w:val="single"/>
        </w:rPr>
        <w:t>Chief Technical Advisor</w:t>
      </w:r>
    </w:p>
    <w:p w14:paraId="1245327F" w14:textId="77777777" w:rsidR="00CE7806" w:rsidRPr="00564D03" w:rsidRDefault="00D405D5" w:rsidP="00B70BD9">
      <w:pPr>
        <w:jc w:val="both"/>
        <w:rPr>
          <w:rFonts w:eastAsia="Times New Roman"/>
        </w:rPr>
      </w:pPr>
      <w:r w:rsidRPr="00564D03">
        <w:t xml:space="preserve">Critically, the project will recruit a part-time chief technical advisor </w:t>
      </w:r>
      <w:r w:rsidR="00564D03">
        <w:t>who will</w:t>
      </w:r>
      <w:r w:rsidRPr="00564D03">
        <w:t xml:space="preserve"> be recruited for the full duration of the four year project.</w:t>
      </w:r>
      <w:r w:rsidR="00564D03" w:rsidRPr="00564D03">
        <w:t xml:space="preserve">  The </w:t>
      </w:r>
      <w:r w:rsidR="00564D03" w:rsidRPr="00564D03">
        <w:rPr>
          <w:rFonts w:eastAsia="Times New Roman"/>
        </w:rPr>
        <w:t>Chief Technical Advisor will</w:t>
      </w:r>
      <w:r w:rsidR="00564D03" w:rsidRPr="00564D03">
        <w:rPr>
          <w:rFonts w:eastAsia="Times New Roman"/>
          <w:u w:val="single"/>
        </w:rPr>
        <w:t xml:space="preserve"> </w:t>
      </w:r>
      <w:r w:rsidR="00CE7806" w:rsidRPr="00564D03">
        <w:rPr>
          <w:rFonts w:eastAsia="Times New Roman"/>
        </w:rPr>
        <w:t>provide necessary technical advisory services on the implementation of key project activities, in particular the review of recommendations to integrate and institutionalize Rio Convention obligations within the EKMS, among other substantive activities, as appropriate.  These services will be provided over the course of the three-year implementation period to provide technical backstopping to help ensure the timely and high quality project delivery.</w:t>
      </w:r>
    </w:p>
    <w:p w14:paraId="03AEE188" w14:textId="77777777" w:rsidR="00D405D5" w:rsidRPr="00564D03" w:rsidRDefault="00D405D5" w:rsidP="00B70BD9">
      <w:pPr>
        <w:jc w:val="both"/>
        <w:rPr>
          <w:rFonts w:eastAsia="Times New Roman"/>
        </w:rPr>
      </w:pPr>
    </w:p>
    <w:p w14:paraId="670EE0C1" w14:textId="77777777" w:rsidR="00CE7806" w:rsidRPr="00564D03" w:rsidRDefault="00CE7806" w:rsidP="00B70BD9">
      <w:pPr>
        <w:jc w:val="both"/>
        <w:rPr>
          <w:rFonts w:eastAsia="Times New Roman"/>
          <w:u w:val="single"/>
        </w:rPr>
      </w:pPr>
      <w:r w:rsidRPr="00564D03">
        <w:rPr>
          <w:rFonts w:eastAsia="Times New Roman"/>
          <w:u w:val="single"/>
        </w:rPr>
        <w:t>International Evaluation Consultant</w:t>
      </w:r>
    </w:p>
    <w:p w14:paraId="40D1331A" w14:textId="77777777" w:rsidR="00CE7806" w:rsidRPr="00564D03" w:rsidRDefault="00CE7806" w:rsidP="00B70BD9">
      <w:pPr>
        <w:spacing w:after="120"/>
        <w:jc w:val="both"/>
        <w:rPr>
          <w:rFonts w:eastAsia="Times New Roman"/>
        </w:rPr>
      </w:pPr>
      <w:r w:rsidRPr="00564D03">
        <w:rPr>
          <w:rFonts w:eastAsia="Times New Roman"/>
        </w:rPr>
        <w:t>The international evaluation consultant will be an independent expert that is contracted to assess the extent to which the project has met project objectives as stated in the project document and produced cost-effective deliverables.  The consultant will also rate capacities developed under the project using the Capacity Development Scorecard.</w:t>
      </w:r>
    </w:p>
    <w:p w14:paraId="34A24CA7" w14:textId="77777777" w:rsidR="005574BA" w:rsidRPr="00564D03" w:rsidRDefault="00CE7806" w:rsidP="00B70BD9">
      <w:pPr>
        <w:jc w:val="both"/>
        <w:rPr>
          <w:b/>
          <w:bCs/>
          <w:szCs w:val="22"/>
        </w:rPr>
      </w:pPr>
      <w:r w:rsidRPr="00564D03">
        <w:rPr>
          <w:rFonts w:eastAsia="Times New Roman"/>
        </w:rPr>
        <w:t>The Terms of Reference for the International Evaluation Consultant will follow the UNDP/GEF policies and procedures, and together with the final agenda will be agreed upon by the UNDP/GEF RCU, UNDP Country Office and the Project Team.  The final report will be cleared and accepted by UNDP (Country Office and Regional Coordination Unit) before being made public.</w:t>
      </w:r>
      <w:r w:rsidR="005574BA" w:rsidRPr="00564D03">
        <w:br w:type="page"/>
      </w:r>
    </w:p>
    <w:p w14:paraId="51638533" w14:textId="77777777" w:rsidR="007E40E6" w:rsidRPr="00564D03" w:rsidRDefault="00B74215" w:rsidP="00B70BD9">
      <w:pPr>
        <w:pStyle w:val="Heading2"/>
        <w:spacing w:after="120"/>
        <w:jc w:val="both"/>
      </w:pPr>
      <w:bookmarkStart w:id="110" w:name="_Toc481075691"/>
      <w:r w:rsidRPr="00564D03">
        <w:t xml:space="preserve">Annex </w:t>
      </w:r>
      <w:r w:rsidR="005574BA" w:rsidRPr="00564D03">
        <w:t>8</w:t>
      </w:r>
      <w:r w:rsidR="008900FD" w:rsidRPr="00564D03">
        <w:t>:</w:t>
      </w:r>
      <w:r w:rsidR="007E40E6" w:rsidRPr="00564D03">
        <w:tab/>
        <w:t>References</w:t>
      </w:r>
      <w:bookmarkEnd w:id="110"/>
    </w:p>
    <w:sdt>
      <w:sdtPr>
        <w:id w:val="1492218720"/>
        <w:docPartObj>
          <w:docPartGallery w:val="Bibliographies"/>
          <w:docPartUnique/>
        </w:docPartObj>
      </w:sdtPr>
      <w:sdtEndPr/>
      <w:sdtContent>
        <w:sdt>
          <w:sdtPr>
            <w:id w:val="111145805"/>
            <w:bibliography/>
          </w:sdtPr>
          <w:sdtEndPr/>
          <w:sdtContent>
            <w:p w14:paraId="71F9C9E5" w14:textId="77777777" w:rsidR="00336003" w:rsidRPr="00564D03" w:rsidRDefault="009213D5" w:rsidP="00B70BD9">
              <w:pPr>
                <w:spacing w:after="120"/>
                <w:ind w:left="720" w:hanging="720"/>
                <w:jc w:val="both"/>
              </w:pPr>
              <w:r w:rsidRPr="00564D03">
                <w:fldChar w:fldCharType="begin"/>
              </w:r>
              <w:r w:rsidRPr="00564D03">
                <w:instrText xml:space="preserve"> BIBLIOGRAPHY </w:instrText>
              </w:r>
              <w:r w:rsidRPr="00564D03">
                <w:fldChar w:fldCharType="separate"/>
              </w:r>
              <w:r w:rsidR="00336003" w:rsidRPr="00564D03">
                <w:t xml:space="preserve">Bellamy, J.-J., &amp; Hill, K. (2010). </w:t>
              </w:r>
              <w:r w:rsidR="00336003" w:rsidRPr="00564D03">
                <w:rPr>
                  <w:i/>
                  <w:iCs/>
                </w:rPr>
                <w:t>Monitoring Guidelines of Capacity Development in Global Environment Facility Projects.</w:t>
              </w:r>
              <w:r w:rsidR="00336003" w:rsidRPr="00564D03">
                <w:t xml:space="preserve"> New York: Global Support Programme, Bureau for Development Policy, United Nations Development Programme.</w:t>
              </w:r>
            </w:p>
            <w:p w14:paraId="5C1E91BC" w14:textId="6E6CD81B" w:rsidR="00336003" w:rsidRPr="00564D03" w:rsidRDefault="00336003" w:rsidP="00B70BD9">
              <w:pPr>
                <w:pStyle w:val="Bibliography"/>
                <w:spacing w:after="120"/>
                <w:ind w:left="720" w:hanging="720"/>
                <w:jc w:val="both"/>
              </w:pPr>
              <w:r w:rsidRPr="00564D03">
                <w:t>Bellamy, J.-J., &amp; Hill, K. (2010)</w:t>
              </w:r>
              <w:r w:rsidR="00335D48">
                <w:t>,</w:t>
              </w:r>
              <w:r w:rsidRPr="00564D03">
                <w:t xml:space="preserve"> </w:t>
              </w:r>
              <w:r w:rsidRPr="00564D03">
                <w:rPr>
                  <w:i/>
                  <w:iCs/>
                </w:rPr>
                <w:t>National Capacity Self-Assessments: Results and Lessons Learned for Global Environmental Sustainability.</w:t>
              </w:r>
              <w:r w:rsidRPr="00564D03">
                <w:t xml:space="preserve"> New York: Global Support Programme, Bureau for Development Policy, United Nations Development.</w:t>
              </w:r>
            </w:p>
            <w:p w14:paraId="1BC9B982" w14:textId="77777777" w:rsidR="00336003" w:rsidRPr="00564D03" w:rsidRDefault="00336003" w:rsidP="00B70BD9">
              <w:pPr>
                <w:pStyle w:val="Bibliography"/>
                <w:spacing w:after="120"/>
                <w:ind w:left="720" w:hanging="720"/>
                <w:jc w:val="both"/>
              </w:pPr>
              <w:r w:rsidRPr="00564D03">
                <w:t xml:space="preserve">Demetriades, J. (2007). </w:t>
              </w:r>
              <w:r w:rsidRPr="00564D03">
                <w:rPr>
                  <w:i/>
                  <w:iCs/>
                </w:rPr>
                <w:t>Gender Indicators: What, Why and How? .</w:t>
              </w:r>
              <w:r w:rsidRPr="00564D03">
                <w:t xml:space="preserve"> BRIDGE.</w:t>
              </w:r>
            </w:p>
            <w:p w14:paraId="24DE6C65" w14:textId="77777777" w:rsidR="00336003" w:rsidRPr="00564D03" w:rsidRDefault="00336003" w:rsidP="00B70BD9">
              <w:pPr>
                <w:pStyle w:val="Bibliography"/>
                <w:spacing w:after="120"/>
                <w:ind w:left="720" w:hanging="720"/>
                <w:jc w:val="both"/>
              </w:pPr>
              <w:r w:rsidRPr="00564D03">
                <w:t xml:space="preserve">DESA. (2011). </w:t>
              </w:r>
              <w:r w:rsidRPr="00564D03">
                <w:rPr>
                  <w:i/>
                  <w:iCs/>
                </w:rPr>
                <w:t>Capacity Development Strategy.</w:t>
              </w:r>
              <w:r w:rsidRPr="00564D03">
                <w:t xml:space="preserve"> New York.</w:t>
              </w:r>
            </w:p>
            <w:p w14:paraId="03F13311" w14:textId="77777777" w:rsidR="00336003" w:rsidRPr="00564D03" w:rsidRDefault="00336003" w:rsidP="00B70BD9">
              <w:pPr>
                <w:pStyle w:val="Bibliography"/>
                <w:spacing w:after="120"/>
                <w:ind w:left="720" w:hanging="720"/>
                <w:jc w:val="both"/>
              </w:pPr>
              <w:r w:rsidRPr="00564D03">
                <w:t xml:space="preserve">Dorliae, K. (2012). </w:t>
              </w:r>
              <w:r w:rsidRPr="00564D03">
                <w:rPr>
                  <w:i/>
                  <w:iCs/>
                </w:rPr>
                <w:t>2012 National Sustainable Development Report.</w:t>
              </w:r>
              <w:r w:rsidRPr="00564D03">
                <w:t xml:space="preserve"> </w:t>
              </w:r>
            </w:p>
            <w:p w14:paraId="5740B485" w14:textId="77777777" w:rsidR="00336003" w:rsidRPr="00564D03" w:rsidRDefault="00336003" w:rsidP="00B70BD9">
              <w:pPr>
                <w:pStyle w:val="Bibliography"/>
                <w:spacing w:after="120"/>
                <w:ind w:left="720" w:hanging="720"/>
                <w:jc w:val="both"/>
              </w:pPr>
              <w:r w:rsidRPr="00564D03">
                <w:t xml:space="preserve">Environmental Protection Agency of Liberia. (2013). </w:t>
              </w:r>
              <w:r w:rsidRPr="00564D03">
                <w:rPr>
                  <w:i/>
                  <w:iCs/>
                </w:rPr>
                <w:t>Liberia Initial National Communication.</w:t>
              </w:r>
              <w:r w:rsidRPr="00564D03">
                <w:t xml:space="preserve"> GEF, UNEP.</w:t>
              </w:r>
            </w:p>
            <w:p w14:paraId="685A25A2" w14:textId="77777777" w:rsidR="00336003" w:rsidRPr="00564D03" w:rsidRDefault="00336003" w:rsidP="00B70BD9">
              <w:pPr>
                <w:pStyle w:val="Bibliography"/>
                <w:spacing w:after="120"/>
                <w:ind w:left="720" w:hanging="720"/>
                <w:jc w:val="both"/>
              </w:pPr>
              <w:r w:rsidRPr="00564D03">
                <w:t xml:space="preserve">GEF. (2013). </w:t>
              </w:r>
              <w:r w:rsidRPr="00564D03">
                <w:rPr>
                  <w:i/>
                  <w:iCs/>
                </w:rPr>
                <w:t>Mainstreaming Gender at the GEF.</w:t>
              </w:r>
              <w:r w:rsidRPr="00564D03">
                <w:t xml:space="preserve"> Washington, D.C.: Global Environment Facility.</w:t>
              </w:r>
            </w:p>
            <w:p w14:paraId="6562B774" w14:textId="77777777" w:rsidR="00336003" w:rsidRPr="00564D03" w:rsidRDefault="00336003" w:rsidP="00B70BD9">
              <w:pPr>
                <w:pStyle w:val="Bibliography"/>
                <w:spacing w:after="120"/>
                <w:ind w:left="720" w:hanging="720"/>
                <w:jc w:val="both"/>
              </w:pPr>
              <w:r w:rsidRPr="00564D03">
                <w:t xml:space="preserve">Global Support Programme. (2005). </w:t>
              </w:r>
              <w:r w:rsidRPr="00564D03">
                <w:rPr>
                  <w:i/>
                  <w:iCs/>
                </w:rPr>
                <w:t>National Capacity Self-Assessment: Resource Kit.</w:t>
              </w:r>
              <w:r w:rsidRPr="00564D03">
                <w:t xml:space="preserve"> Global Environment Facility/United Nations Development Programme/United Nations Environment Programme.</w:t>
              </w:r>
            </w:p>
            <w:p w14:paraId="5B491C45" w14:textId="30CBD6A7" w:rsidR="00F249DA" w:rsidRDefault="00F249DA" w:rsidP="00F249DA">
              <w:pPr>
                <w:pStyle w:val="Bibliography"/>
                <w:spacing w:after="120"/>
                <w:ind w:left="720" w:hanging="720"/>
                <w:jc w:val="both"/>
              </w:pPr>
              <w:r>
                <w:t xml:space="preserve">Government of Liberia (2011), </w:t>
              </w:r>
              <w:r w:rsidR="00D46E36" w:rsidRPr="00D46E36">
                <w:rPr>
                  <w:i/>
                </w:rPr>
                <w:t xml:space="preserve">EPA Five-Year </w:t>
              </w:r>
              <w:r w:rsidRPr="00D46E36">
                <w:rPr>
                  <w:i/>
                </w:rPr>
                <w:t>Stra</w:t>
              </w:r>
              <w:r w:rsidRPr="00F249DA">
                <w:rPr>
                  <w:i/>
                </w:rPr>
                <w:t>tegic Implementation Plan 2011-2016</w:t>
              </w:r>
            </w:p>
            <w:p w14:paraId="1DC5B1C0" w14:textId="1157CFAC" w:rsidR="00335D48" w:rsidRDefault="00335D48" w:rsidP="00B70BD9">
              <w:pPr>
                <w:pStyle w:val="Bibliography"/>
                <w:spacing w:after="120"/>
                <w:ind w:left="720" w:hanging="720"/>
                <w:jc w:val="both"/>
              </w:pPr>
              <w:r>
                <w:t xml:space="preserve">Government of Liberia </w:t>
              </w:r>
              <w:r w:rsidR="00F249DA">
                <w:t>(2012</w:t>
              </w:r>
              <w:r>
                <w:t xml:space="preserve">), </w:t>
              </w:r>
              <w:r w:rsidRPr="00F249DA">
                <w:rPr>
                  <w:i/>
                </w:rPr>
                <w:t xml:space="preserve">National Sustainable Development report </w:t>
              </w:r>
              <w:r w:rsidR="00F249DA" w:rsidRPr="00F249DA">
                <w:rPr>
                  <w:i/>
                </w:rPr>
                <w:t>2012</w:t>
              </w:r>
            </w:p>
            <w:p w14:paraId="1724C3CC" w14:textId="5EE82EF4" w:rsidR="00336003" w:rsidRDefault="00335D48" w:rsidP="00B70BD9">
              <w:pPr>
                <w:pStyle w:val="Bibliography"/>
                <w:spacing w:after="120"/>
                <w:ind w:left="720" w:hanging="720"/>
                <w:jc w:val="both"/>
              </w:pPr>
              <w:r>
                <w:t>Government of Liberia (2013),</w:t>
              </w:r>
              <w:r w:rsidR="00336003" w:rsidRPr="00564D03">
                <w:t xml:space="preserve"> </w:t>
              </w:r>
              <w:r>
                <w:rPr>
                  <w:i/>
                  <w:iCs/>
                </w:rPr>
                <w:t>Liberia Constraints Analysis</w:t>
              </w:r>
            </w:p>
            <w:p w14:paraId="5D585847" w14:textId="77777777" w:rsidR="00F249DA" w:rsidRDefault="00335D48" w:rsidP="00F249DA">
              <w:pPr>
                <w:pStyle w:val="Bibliography"/>
                <w:spacing w:after="120"/>
                <w:ind w:left="720" w:hanging="720"/>
                <w:jc w:val="both"/>
              </w:pPr>
              <w:r>
                <w:t xml:space="preserve">Government of Liberia (2016), </w:t>
              </w:r>
              <w:r w:rsidRPr="00335D48">
                <w:rPr>
                  <w:i/>
                </w:rPr>
                <w:t>Liberia's National Vision 2030</w:t>
              </w:r>
            </w:p>
            <w:p w14:paraId="787816BD" w14:textId="77777777" w:rsidR="00336003" w:rsidRPr="00564D03" w:rsidRDefault="00336003" w:rsidP="00F249DA">
              <w:pPr>
                <w:pStyle w:val="Bibliography"/>
                <w:spacing w:after="120"/>
                <w:jc w:val="both"/>
              </w:pPr>
              <w:r w:rsidRPr="00564D03">
                <w:t xml:space="preserve">Greijn, H. (2013, January). Dilemas of inter-organisational learning. </w:t>
              </w:r>
              <w:r w:rsidRPr="00564D03">
                <w:rPr>
                  <w:i/>
                  <w:iCs/>
                </w:rPr>
                <w:t>Capcity.org</w:t>
              </w:r>
              <w:r w:rsidRPr="00564D03">
                <w:t>.</w:t>
              </w:r>
            </w:p>
            <w:p w14:paraId="320D4241" w14:textId="77777777" w:rsidR="00336003" w:rsidRPr="00564D03" w:rsidRDefault="00336003" w:rsidP="00B70BD9">
              <w:pPr>
                <w:pStyle w:val="Bibliography"/>
                <w:spacing w:after="120"/>
                <w:ind w:left="720" w:hanging="720"/>
                <w:jc w:val="both"/>
              </w:pPr>
              <w:r w:rsidRPr="00564D03">
                <w:t xml:space="preserve">Hassani, K. S. (2012). </w:t>
              </w:r>
              <w:r w:rsidRPr="00564D03">
                <w:rPr>
                  <w:i/>
                  <w:iCs/>
                </w:rPr>
                <w:t>Final Report Establish a Institutional Mechanism for Multi-Sectoral Coordination for Sustainable Development National Commission for Sustainable Development CNDD.</w:t>
              </w:r>
              <w:r w:rsidRPr="00564D03">
                <w:t xml:space="preserve"> UNDP.</w:t>
              </w:r>
            </w:p>
            <w:p w14:paraId="1D3C8AB7" w14:textId="55E1EF12" w:rsidR="00336003" w:rsidRPr="00564D03" w:rsidRDefault="00336003" w:rsidP="00B70BD9">
              <w:pPr>
                <w:pStyle w:val="Bibliography"/>
                <w:spacing w:after="120"/>
                <w:ind w:left="720" w:hanging="720"/>
                <w:jc w:val="both"/>
              </w:pPr>
              <w:r w:rsidRPr="00564D03">
                <w:t>Hill, K., Rife, M</w:t>
              </w:r>
              <w:r w:rsidR="00335D48">
                <w:t>. J., &amp; Twining-Ward, T. (2015),</w:t>
              </w:r>
              <w:r w:rsidRPr="00564D03">
                <w:t xml:space="preserve"> </w:t>
              </w:r>
              <w:r w:rsidRPr="00564D03">
                <w:rPr>
                  <w:i/>
                  <w:iCs/>
                </w:rPr>
                <w:t>The Strategic Value of GEF-Funded Cross-Cutting Capacity Development.</w:t>
              </w:r>
              <w:r w:rsidRPr="00564D03">
                <w:t xml:space="preserve"> New York: United Nations Development Programme.</w:t>
              </w:r>
            </w:p>
            <w:p w14:paraId="36A26061" w14:textId="77777777" w:rsidR="00336003" w:rsidRPr="00564D03" w:rsidRDefault="00336003" w:rsidP="00B70BD9">
              <w:pPr>
                <w:pStyle w:val="Bibliography"/>
                <w:spacing w:after="120"/>
                <w:ind w:left="720" w:hanging="720"/>
                <w:jc w:val="both"/>
              </w:pPr>
              <w:r w:rsidRPr="00564D03">
                <w:t xml:space="preserve">Human Rights and Protection Service of the United Nations Mission in Liberia. (2016). </w:t>
              </w:r>
              <w:r w:rsidRPr="00564D03">
                <w:rPr>
                  <w:i/>
                  <w:iCs/>
                </w:rPr>
                <w:t>Addressing Impunity for Rape in Liberia.</w:t>
              </w:r>
              <w:r w:rsidRPr="00564D03">
                <w:t xml:space="preserve"> Office of the United Nations High Commissioner for Human Rights.</w:t>
              </w:r>
            </w:p>
            <w:p w14:paraId="0E58312C" w14:textId="77777777" w:rsidR="00336003" w:rsidRPr="00564D03" w:rsidRDefault="00336003" w:rsidP="00B70BD9">
              <w:pPr>
                <w:pStyle w:val="Bibliography"/>
                <w:spacing w:after="120"/>
                <w:ind w:left="720" w:hanging="720"/>
                <w:jc w:val="both"/>
              </w:pPr>
              <w:r w:rsidRPr="00564D03">
                <w:t xml:space="preserve">Ministry of Planning and Economic Affairs (MPEA). (2011). </w:t>
              </w:r>
              <w:r w:rsidRPr="00564D03">
                <w:rPr>
                  <w:i/>
                  <w:iCs/>
                </w:rPr>
                <w:t>Liberia National Capacity Development Strategy.</w:t>
              </w:r>
              <w:r w:rsidRPr="00564D03">
                <w:t xml:space="preserve"> UNDP.</w:t>
              </w:r>
            </w:p>
            <w:p w14:paraId="686326D8" w14:textId="77777777" w:rsidR="00336003" w:rsidRPr="00564D03" w:rsidRDefault="00336003" w:rsidP="00B70BD9">
              <w:pPr>
                <w:pStyle w:val="Bibliography"/>
                <w:spacing w:after="120"/>
                <w:ind w:left="720" w:hanging="720"/>
                <w:jc w:val="both"/>
              </w:pPr>
              <w:r w:rsidRPr="00564D03">
                <w:t xml:space="preserve">Moser, A. (2007). </w:t>
              </w:r>
              <w:r w:rsidRPr="00564D03">
                <w:rPr>
                  <w:i/>
                  <w:iCs/>
                </w:rPr>
                <w:t>Gender and Indicators Overview Report.</w:t>
              </w:r>
              <w:r w:rsidRPr="00564D03">
                <w:t xml:space="preserve"> BRIDGE, UNDP, Institute of Development Studies.</w:t>
              </w:r>
            </w:p>
            <w:p w14:paraId="3ED61FB5" w14:textId="77777777" w:rsidR="00336003" w:rsidRPr="00564D03" w:rsidRDefault="00336003" w:rsidP="00B70BD9">
              <w:pPr>
                <w:pStyle w:val="Bibliography"/>
                <w:spacing w:after="120"/>
                <w:ind w:left="720" w:hanging="720"/>
                <w:jc w:val="both"/>
              </w:pPr>
              <w:r w:rsidRPr="00564D03">
                <w:t xml:space="preserve">OECD. (2012). </w:t>
              </w:r>
              <w:r w:rsidRPr="00564D03">
                <w:rPr>
                  <w:i/>
                  <w:iCs/>
                </w:rPr>
                <w:t>Greening Development: Enhancing Capacity for Environmental Management and Governance.</w:t>
              </w:r>
              <w:r w:rsidRPr="00564D03">
                <w:t xml:space="preserve"> </w:t>
              </w:r>
            </w:p>
            <w:p w14:paraId="378B4A88" w14:textId="77777777" w:rsidR="00336003" w:rsidRPr="00564D03" w:rsidRDefault="00336003" w:rsidP="00B70BD9">
              <w:pPr>
                <w:pStyle w:val="Bibliography"/>
                <w:spacing w:after="120"/>
                <w:ind w:left="720" w:hanging="720"/>
                <w:jc w:val="both"/>
              </w:pPr>
              <w:r w:rsidRPr="00564D03">
                <w:t xml:space="preserve">OECD. (2015). </w:t>
              </w:r>
              <w:r w:rsidRPr="00564D03">
                <w:rPr>
                  <w:i/>
                  <w:iCs/>
                </w:rPr>
                <w:t>Social Institutions and Gender Index (SIGI)</w:t>
              </w:r>
              <w:r w:rsidRPr="00564D03">
                <w:t>. Retrieved April 24, 2015, from Indonesia.</w:t>
              </w:r>
            </w:p>
            <w:p w14:paraId="75B70CD5" w14:textId="77777777" w:rsidR="00336003" w:rsidRPr="00564D03" w:rsidRDefault="00336003" w:rsidP="00B70BD9">
              <w:pPr>
                <w:pStyle w:val="Bibliography"/>
                <w:spacing w:after="120"/>
                <w:ind w:left="720" w:hanging="720"/>
                <w:jc w:val="both"/>
              </w:pPr>
              <w:r w:rsidRPr="00564D03">
                <w:t xml:space="preserve">Organisation for Economic Cooperation and Development. (2006). </w:t>
              </w:r>
              <w:r w:rsidRPr="00564D03">
                <w:rPr>
                  <w:i/>
                  <w:iCs/>
                </w:rPr>
                <w:t>The Challenge of Capacity Development: Working Towards Good Practices.</w:t>
              </w:r>
              <w:r w:rsidRPr="00564D03">
                <w:t xml:space="preserve"> OECD.</w:t>
              </w:r>
            </w:p>
            <w:p w14:paraId="0A7447E2" w14:textId="77777777" w:rsidR="00336003" w:rsidRPr="00564D03" w:rsidRDefault="00336003" w:rsidP="00B70BD9">
              <w:pPr>
                <w:pStyle w:val="Bibliography"/>
                <w:spacing w:after="120"/>
                <w:ind w:left="720" w:hanging="720"/>
                <w:jc w:val="both"/>
              </w:pPr>
              <w:r w:rsidRPr="00564D03">
                <w:t xml:space="preserve">Republic of Liberia. (2004). </w:t>
              </w:r>
              <w:r w:rsidRPr="00564D03">
                <w:rPr>
                  <w:i/>
                  <w:iCs/>
                </w:rPr>
                <w:t>Liberia's National Biodiversity Strategy and Action Plan.</w:t>
              </w:r>
              <w:r w:rsidRPr="00564D03">
                <w:t xml:space="preserve"> Monrovia: Republic of Liberia.</w:t>
              </w:r>
            </w:p>
            <w:p w14:paraId="29F6705C" w14:textId="77777777" w:rsidR="00336003" w:rsidRPr="00564D03" w:rsidRDefault="00336003" w:rsidP="00B70BD9">
              <w:pPr>
                <w:pStyle w:val="Bibliography"/>
                <w:spacing w:after="120"/>
                <w:ind w:left="720" w:hanging="720"/>
                <w:jc w:val="both"/>
              </w:pPr>
              <w:r w:rsidRPr="00564D03">
                <w:t xml:space="preserve">Republic of Liberia. (2013). </w:t>
              </w:r>
              <w:r w:rsidRPr="00564D03">
                <w:rPr>
                  <w:i/>
                  <w:iCs/>
                </w:rPr>
                <w:t>Agenda for Transformation 2012-2017: STEPS TOWARDS LIBERIA RISING 2030.</w:t>
              </w:r>
              <w:r w:rsidRPr="00564D03">
                <w:t xml:space="preserve"> </w:t>
              </w:r>
            </w:p>
            <w:p w14:paraId="6E41494B" w14:textId="77777777" w:rsidR="00336003" w:rsidRPr="00564D03" w:rsidRDefault="00336003" w:rsidP="00B70BD9">
              <w:pPr>
                <w:pStyle w:val="Bibliography"/>
                <w:spacing w:after="120"/>
                <w:ind w:left="720" w:hanging="720"/>
                <w:jc w:val="both"/>
              </w:pPr>
              <w:r w:rsidRPr="00564D03">
                <w:t xml:space="preserve">Republic of Liberia. (2014). </w:t>
              </w:r>
              <w:r w:rsidRPr="00564D03">
                <w:rPr>
                  <w:i/>
                  <w:iCs/>
                </w:rPr>
                <w:t>Fifth National Report.</w:t>
              </w:r>
              <w:r w:rsidRPr="00564D03">
                <w:t xml:space="preserve"> </w:t>
              </w:r>
            </w:p>
            <w:p w14:paraId="59A5B436" w14:textId="77777777" w:rsidR="00336003" w:rsidRPr="00564D03" w:rsidRDefault="00336003" w:rsidP="00B70BD9">
              <w:pPr>
                <w:pStyle w:val="Bibliography"/>
                <w:spacing w:after="120"/>
                <w:ind w:left="720" w:hanging="720"/>
                <w:jc w:val="both"/>
              </w:pPr>
              <w:r w:rsidRPr="00564D03">
                <w:t xml:space="preserve">Republic of Liberia. (2017). </w:t>
              </w:r>
              <w:r w:rsidRPr="00564D03">
                <w:rPr>
                  <w:i/>
                  <w:iCs/>
                </w:rPr>
                <w:t>Liberia’s Second National Biodiversity Strategy and Action Plan II 2017-2025.</w:t>
              </w:r>
              <w:r w:rsidRPr="00564D03">
                <w:t xml:space="preserve"> </w:t>
              </w:r>
            </w:p>
            <w:p w14:paraId="44FF6019" w14:textId="77777777" w:rsidR="00336003" w:rsidRPr="00564D03" w:rsidRDefault="00336003" w:rsidP="00B70BD9">
              <w:pPr>
                <w:pStyle w:val="Bibliography"/>
                <w:spacing w:after="120"/>
                <w:ind w:left="720" w:hanging="720"/>
                <w:jc w:val="both"/>
              </w:pPr>
              <w:r w:rsidRPr="00564D03">
                <w:t xml:space="preserve">The Office of the Executive Mansion. (2012). </w:t>
              </w:r>
              <w:r w:rsidRPr="00564D03">
                <w:rPr>
                  <w:i/>
                  <w:iCs/>
                </w:rPr>
                <w:t>Women’s Participation Increases in President Sirleaf’s New Government; Representation in Legislature Still Below Proposed 30 Percent Threshold.</w:t>
              </w:r>
              <w:r w:rsidRPr="00564D03">
                <w:t xml:space="preserve"> Press Release, Monrovia. Retrieved from http://www.emansion.gov.lr/2press.php?news_id=2264&amp;related=7&amp;pg=sp</w:t>
              </w:r>
            </w:p>
            <w:p w14:paraId="141668D1" w14:textId="77777777" w:rsidR="00336003" w:rsidRPr="00564D03" w:rsidRDefault="00336003" w:rsidP="00B70BD9">
              <w:pPr>
                <w:pStyle w:val="Bibliography"/>
                <w:spacing w:after="120"/>
                <w:ind w:left="720" w:hanging="720"/>
                <w:jc w:val="both"/>
              </w:pPr>
              <w:r w:rsidRPr="00564D03">
                <w:t xml:space="preserve">UNDP. (2010). </w:t>
              </w:r>
              <w:r w:rsidRPr="00564D03">
                <w:rPr>
                  <w:i/>
                  <w:iCs/>
                </w:rPr>
                <w:t>Capacity Assessment Methodology: User's Guide.</w:t>
              </w:r>
              <w:r w:rsidRPr="00564D03">
                <w:t xml:space="preserve"> New York: Capacity Development Group/Bureau for Development Policy, United Nations Development Programme.</w:t>
              </w:r>
            </w:p>
            <w:p w14:paraId="3ABFC336" w14:textId="77777777" w:rsidR="00336003" w:rsidRPr="00564D03" w:rsidRDefault="00336003" w:rsidP="00B70BD9">
              <w:pPr>
                <w:pStyle w:val="Bibliography"/>
                <w:spacing w:after="120"/>
                <w:ind w:left="720" w:hanging="720"/>
                <w:jc w:val="both"/>
              </w:pPr>
              <w:r w:rsidRPr="00564D03">
                <w:t xml:space="preserve">UNDP. (2010). </w:t>
              </w:r>
              <w:r w:rsidRPr="00564D03">
                <w:rPr>
                  <w:i/>
                  <w:iCs/>
                </w:rPr>
                <w:t>Measuring Capacity.</w:t>
              </w:r>
              <w:r w:rsidRPr="00564D03">
                <w:t xml:space="preserve"> Capacity Development Group, Bureau for Development Policy.</w:t>
              </w:r>
            </w:p>
            <w:p w14:paraId="69B0CBAD" w14:textId="77777777" w:rsidR="00336003" w:rsidRPr="00564D03" w:rsidRDefault="00336003" w:rsidP="00B70BD9">
              <w:pPr>
                <w:pStyle w:val="Bibliography"/>
                <w:spacing w:after="120"/>
                <w:ind w:left="720" w:hanging="720"/>
                <w:jc w:val="both"/>
              </w:pPr>
              <w:r w:rsidRPr="00564D03">
                <w:t xml:space="preserve">UNDP. (2015). </w:t>
              </w:r>
              <w:r w:rsidRPr="00564D03">
                <w:rPr>
                  <w:i/>
                  <w:iCs/>
                </w:rPr>
                <w:t>Human Development Report 2015.Briefing note for countries on the 2015 Human Development Report. Liberia.</w:t>
              </w:r>
              <w:r w:rsidRPr="00564D03">
                <w:t xml:space="preserve"> </w:t>
              </w:r>
            </w:p>
            <w:p w14:paraId="3E829C9D" w14:textId="77777777" w:rsidR="00336003" w:rsidRPr="00564D03" w:rsidRDefault="00336003" w:rsidP="00B70BD9">
              <w:pPr>
                <w:pStyle w:val="Bibliography"/>
                <w:spacing w:after="120"/>
                <w:ind w:left="720" w:hanging="720"/>
                <w:jc w:val="both"/>
              </w:pPr>
              <w:r w:rsidRPr="00564D03">
                <w:t xml:space="preserve">UNEP. (2010). </w:t>
              </w:r>
              <w:r w:rsidRPr="00564D03">
                <w:rPr>
                  <w:i/>
                  <w:iCs/>
                </w:rPr>
                <w:t>National Environmental Summary.</w:t>
              </w:r>
              <w:r w:rsidRPr="00564D03">
                <w:t xml:space="preserve"> </w:t>
              </w:r>
            </w:p>
            <w:p w14:paraId="33BF1B09" w14:textId="77777777" w:rsidR="00336003" w:rsidRPr="00564D03" w:rsidRDefault="00336003" w:rsidP="00B70BD9">
              <w:pPr>
                <w:pStyle w:val="Bibliography"/>
                <w:spacing w:after="120"/>
                <w:ind w:left="720" w:hanging="720"/>
                <w:jc w:val="both"/>
              </w:pPr>
              <w:r w:rsidRPr="00564D03">
                <w:t xml:space="preserve">UNEP. (2011). </w:t>
              </w:r>
              <w:r w:rsidRPr="00564D03">
                <w:rPr>
                  <w:i/>
                  <w:iCs/>
                </w:rPr>
                <w:t>Towards a Green Economy: Pathways to Sustainable Development and Poverty Eradication .</w:t>
              </w:r>
              <w:r w:rsidRPr="00564D03">
                <w:t xml:space="preserve"> </w:t>
              </w:r>
            </w:p>
            <w:p w14:paraId="457D069B" w14:textId="77777777" w:rsidR="00336003" w:rsidRPr="00564D03" w:rsidRDefault="00336003" w:rsidP="00B70BD9">
              <w:pPr>
                <w:pStyle w:val="Bibliography"/>
                <w:spacing w:after="120"/>
                <w:ind w:left="720" w:hanging="720"/>
                <w:jc w:val="both"/>
              </w:pPr>
              <w:r w:rsidRPr="00564D03">
                <w:t xml:space="preserve">United Nations. (2011). </w:t>
              </w:r>
              <w:r w:rsidRPr="00564D03">
                <w:rPr>
                  <w:i/>
                  <w:iCs/>
                </w:rPr>
                <w:t>Partnering with countries to integrate global develpoment knowledge into national development strategies.</w:t>
              </w:r>
              <w:r w:rsidRPr="00564D03">
                <w:t xml:space="preserve"> </w:t>
              </w:r>
            </w:p>
            <w:p w14:paraId="68733615" w14:textId="77777777" w:rsidR="00336003" w:rsidRPr="00564D03" w:rsidRDefault="00336003" w:rsidP="00B70BD9">
              <w:pPr>
                <w:pStyle w:val="Bibliography"/>
                <w:spacing w:after="120"/>
                <w:ind w:left="720" w:hanging="720"/>
                <w:jc w:val="both"/>
              </w:pPr>
              <w:r w:rsidRPr="00564D03">
                <w:t xml:space="preserve">United Nations. (2014). </w:t>
              </w:r>
              <w:r w:rsidRPr="00564D03">
                <w:rPr>
                  <w:i/>
                  <w:iCs/>
                </w:rPr>
                <w:t>Empowering Women in Liberia Joint Programme on Gender Equality And Women's Empowerment.</w:t>
              </w:r>
              <w:r w:rsidRPr="00564D03">
                <w:t xml:space="preserve"> Government of Liberia.</w:t>
              </w:r>
            </w:p>
            <w:p w14:paraId="26EEB24D" w14:textId="77777777" w:rsidR="00336003" w:rsidRPr="00564D03" w:rsidRDefault="00336003" w:rsidP="00B70BD9">
              <w:pPr>
                <w:pStyle w:val="Bibliography"/>
                <w:spacing w:after="120"/>
                <w:ind w:left="720" w:hanging="720"/>
                <w:jc w:val="both"/>
              </w:pPr>
              <w:r w:rsidRPr="00564D03">
                <w:t xml:space="preserve">United Nations Development Programme. (2014). </w:t>
              </w:r>
              <w:r w:rsidRPr="00564D03">
                <w:rPr>
                  <w:i/>
                  <w:iCs/>
                </w:rPr>
                <w:t>UNDP gender equality strategy 2014-2017.</w:t>
              </w:r>
              <w:r w:rsidRPr="00564D03">
                <w:t xml:space="preserve"> </w:t>
              </w:r>
            </w:p>
            <w:p w14:paraId="2E3AF250" w14:textId="77777777" w:rsidR="00336003" w:rsidRPr="00564D03" w:rsidRDefault="00336003" w:rsidP="00B70BD9">
              <w:pPr>
                <w:pStyle w:val="Bibliography"/>
                <w:spacing w:after="120"/>
                <w:ind w:left="720" w:hanging="720"/>
                <w:jc w:val="both"/>
              </w:pPr>
              <w:r w:rsidRPr="00564D03">
                <w:t xml:space="preserve">World Bank Institute Capacity Development and Results Practice. (2011). </w:t>
              </w:r>
              <w:r w:rsidRPr="00564D03">
                <w:rPr>
                  <w:i/>
                  <w:iCs/>
                </w:rPr>
                <w:t>Steps for Designing a Results-Focused Capacity Development Strategy A Primer for Development Practitioners Based on the Capacity Development and Results Framework.</w:t>
              </w:r>
              <w:r w:rsidRPr="00564D03">
                <w:t xml:space="preserve"> </w:t>
              </w:r>
            </w:p>
            <w:p w14:paraId="266EC5B3" w14:textId="77777777" w:rsidR="00751D66" w:rsidRPr="00564D03" w:rsidRDefault="009213D5" w:rsidP="00B70BD9">
              <w:pPr>
                <w:pStyle w:val="Bibliography"/>
                <w:spacing w:after="120"/>
                <w:ind w:left="720" w:hanging="720"/>
                <w:jc w:val="both"/>
              </w:pPr>
              <w:r w:rsidRPr="00564D03">
                <w:fldChar w:fldCharType="end"/>
              </w:r>
            </w:p>
          </w:sdtContent>
        </w:sdt>
      </w:sdtContent>
    </w:sdt>
    <w:bookmarkEnd w:id="107" w:displacedByCustomXml="prev"/>
    <w:bookmarkEnd w:id="69" w:displacedByCustomXml="prev"/>
    <w:bookmarkEnd w:id="68" w:displacedByCustomXml="prev"/>
    <w:sectPr w:rsidR="00751D66" w:rsidRPr="00564D03" w:rsidSect="002A571A">
      <w:pgSz w:w="12240" w:h="15840" w:code="1"/>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A591F9" w14:textId="77777777" w:rsidR="00D84C7E" w:rsidRDefault="00D84C7E" w:rsidP="00A55B6E">
      <w:r>
        <w:separator/>
      </w:r>
    </w:p>
    <w:p w14:paraId="2EDDCC35" w14:textId="77777777" w:rsidR="00D84C7E" w:rsidRDefault="00D84C7E" w:rsidP="00A55B6E"/>
  </w:endnote>
  <w:endnote w:type="continuationSeparator" w:id="0">
    <w:p w14:paraId="46F47BBA" w14:textId="77777777" w:rsidR="00D84C7E" w:rsidRDefault="00D84C7E" w:rsidP="00A55B6E">
      <w:r>
        <w:continuationSeparator/>
      </w:r>
    </w:p>
    <w:p w14:paraId="2C3B7214" w14:textId="77777777" w:rsidR="00D84C7E" w:rsidRDefault="00D84C7E" w:rsidP="00A55B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Yu Gothic"/>
    <w:panose1 w:val="02020609040205080304"/>
    <w:charset w:val="80"/>
    <w:family w:val="modern"/>
    <w:pitch w:val="fixed"/>
    <w:sig w:usb0="E00002FF" w:usb1="6AC7FDFB" w:usb2="00000012" w:usb3="00000000" w:csb0="0002009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altName w:val="Leelawadee UI"/>
    <w:panose1 w:val="02020603050405020304"/>
    <w:charset w:val="00"/>
    <w:family w:val="roman"/>
    <w:pitch w:val="variable"/>
    <w:sig w:usb0="81000003" w:usb1="00000000" w:usb2="00000000" w:usb3="00000000" w:csb0="00010001" w:csb1="00000000"/>
  </w:font>
  <w:font w:name="Times New Roman Bold">
    <w:panose1 w:val="02020803070505020304"/>
    <w:charset w:val="00"/>
    <w:family w:val="auto"/>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2FF" w:usb1="0000FCFF" w:usb2="00000001"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EBA30" w14:textId="49A93CA9" w:rsidR="00483F60" w:rsidRDefault="00483F60" w:rsidP="00A55B6E">
    <w:pPr>
      <w:pStyle w:val="Footer"/>
    </w:pPr>
    <w:r>
      <w:t xml:space="preserve">| </w:t>
    </w:r>
    <w:r w:rsidRPr="0003763F">
      <w:rPr>
        <w:color w:val="7F7F7F"/>
        <w:spacing w:val="60"/>
      </w:rPr>
      <w:t>Page</w:t>
    </w:r>
    <w:r>
      <w:rPr>
        <w:color w:val="7F7F7F"/>
        <w:spacing w:val="60"/>
      </w:rPr>
      <w:t xml:space="preserve"> </w:t>
    </w:r>
    <w:r>
      <w:fldChar w:fldCharType="begin"/>
    </w:r>
    <w:r>
      <w:instrText xml:space="preserve"> PAGE   \* MERGEFORMAT </w:instrText>
    </w:r>
    <w:r>
      <w:fldChar w:fldCharType="separate"/>
    </w:r>
    <w:r w:rsidR="004449D2">
      <w:rPr>
        <w:noProof/>
      </w:rPr>
      <w:t>21</w:t>
    </w:r>
    <w:r>
      <w:rPr>
        <w:noProof/>
      </w:rPr>
      <w:fldChar w:fldCharType="end"/>
    </w:r>
  </w:p>
  <w:p w14:paraId="60C9AB96" w14:textId="77777777" w:rsidR="00483F60" w:rsidRDefault="00483F60" w:rsidP="00A55B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C075BD" w14:textId="250AEE59" w:rsidR="00483F60" w:rsidRDefault="00483F60" w:rsidP="00A55B6E">
    <w:pPr>
      <w:pStyle w:val="Footer"/>
    </w:pPr>
    <w:r>
      <w:tab/>
    </w:r>
    <w:r>
      <w:tab/>
    </w:r>
    <w:r>
      <w:tab/>
    </w:r>
    <w:r>
      <w:tab/>
    </w:r>
    <w:r>
      <w:fldChar w:fldCharType="begin"/>
    </w:r>
    <w:r>
      <w:instrText xml:space="preserve"> PAGE   \* MERGEFORMAT </w:instrText>
    </w:r>
    <w:r>
      <w:fldChar w:fldCharType="separate"/>
    </w:r>
    <w:r w:rsidR="004449D2">
      <w:rPr>
        <w:noProof/>
      </w:rPr>
      <w:t>1</w:t>
    </w:r>
    <w:r>
      <w:rPr>
        <w:noProof/>
      </w:rPr>
      <w:fldChar w:fldCharType="end"/>
    </w:r>
    <w:r>
      <w:t xml:space="preserve"> | </w:t>
    </w:r>
    <w:r w:rsidRPr="00DD472A">
      <w:rPr>
        <w:color w:val="7F7F7F"/>
        <w:spacing w:val="60"/>
      </w:rPr>
      <w:t>Page</w:t>
    </w:r>
  </w:p>
  <w:p w14:paraId="28719CB8" w14:textId="77777777" w:rsidR="00483F60" w:rsidRDefault="00483F60" w:rsidP="00A55B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35018C" w14:textId="4CD1A6EE" w:rsidR="00483F60" w:rsidRDefault="00483F60" w:rsidP="00A55B6E">
    <w:pPr>
      <w:pStyle w:val="Footer"/>
    </w:pPr>
    <w:r>
      <w:fldChar w:fldCharType="begin"/>
    </w:r>
    <w:r>
      <w:instrText xml:space="preserve"> PAGE   \* MERGEFORMAT </w:instrText>
    </w:r>
    <w:r>
      <w:fldChar w:fldCharType="separate"/>
    </w:r>
    <w:r w:rsidR="004449D2">
      <w:rPr>
        <w:noProof/>
      </w:rPr>
      <w:t>48</w:t>
    </w:r>
    <w:r>
      <w:rPr>
        <w:noProof/>
      </w:rPr>
      <w:fldChar w:fldCharType="end"/>
    </w:r>
    <w:r>
      <w:t xml:space="preserve"> | </w:t>
    </w:r>
    <w:r w:rsidRPr="0003763F">
      <w:rPr>
        <w:color w:val="7F7F7F"/>
        <w:spacing w:val="60"/>
      </w:rPr>
      <w:t>Page</w:t>
    </w:r>
  </w:p>
  <w:p w14:paraId="5D890976" w14:textId="77777777" w:rsidR="00483F60" w:rsidRDefault="00483F60" w:rsidP="00A55B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169A21" w14:textId="08E01F8F" w:rsidR="00483F60" w:rsidRDefault="00483F60" w:rsidP="00A55B6E">
    <w:pPr>
      <w:pStyle w:val="Footer"/>
    </w:pPr>
    <w:r>
      <w:tab/>
    </w:r>
    <w:r>
      <w:tab/>
    </w:r>
    <w:r>
      <w:tab/>
    </w:r>
    <w:r>
      <w:tab/>
    </w:r>
    <w:r>
      <w:fldChar w:fldCharType="begin"/>
    </w:r>
    <w:r>
      <w:instrText xml:space="preserve"> PAGE   \* MERGEFORMAT </w:instrText>
    </w:r>
    <w:r>
      <w:fldChar w:fldCharType="separate"/>
    </w:r>
    <w:r w:rsidR="004449D2">
      <w:rPr>
        <w:noProof/>
      </w:rPr>
      <w:t>67</w:t>
    </w:r>
    <w:r>
      <w:rPr>
        <w:noProof/>
      </w:rPr>
      <w:fldChar w:fldCharType="end"/>
    </w:r>
    <w:r>
      <w:t xml:space="preserve"> | </w:t>
    </w:r>
    <w:r w:rsidRPr="00DD472A">
      <w:rPr>
        <w:color w:val="7F7F7F"/>
        <w:spacing w:val="60"/>
      </w:rPr>
      <w:t>Page</w:t>
    </w:r>
  </w:p>
  <w:p w14:paraId="4823CF36" w14:textId="77777777" w:rsidR="00483F60" w:rsidRDefault="00483F60" w:rsidP="00A55B6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F0490" w14:textId="77777777" w:rsidR="00483F60" w:rsidRDefault="00483F60" w:rsidP="00A55B6E">
    <w:pPr>
      <w:pStyle w:val="Header"/>
    </w:pPr>
  </w:p>
  <w:p w14:paraId="5B7EF5C8" w14:textId="2D5B8F24" w:rsidR="00483F60" w:rsidRDefault="00483F60" w:rsidP="00A55B6E">
    <w:pPr>
      <w:pStyle w:val="Footer"/>
    </w:pPr>
    <w:r>
      <w:fldChar w:fldCharType="begin"/>
    </w:r>
    <w:r>
      <w:instrText xml:space="preserve"> PAGE   \* MERGEFORMAT </w:instrText>
    </w:r>
    <w:r>
      <w:fldChar w:fldCharType="separate"/>
    </w:r>
    <w:r w:rsidR="004449D2">
      <w:rPr>
        <w:noProof/>
      </w:rPr>
      <w:t>66</w:t>
    </w:r>
    <w:r>
      <w:rPr>
        <w:noProof/>
      </w:rPr>
      <w:fldChar w:fldCharType="end"/>
    </w:r>
    <w:r>
      <w:t xml:space="preserve"> | </w:t>
    </w:r>
    <w:r w:rsidRPr="0003763F">
      <w:rPr>
        <w:color w:val="7F7F7F"/>
        <w:spacing w:val="60"/>
      </w:rPr>
      <w:t>Page</w:t>
    </w:r>
  </w:p>
  <w:p w14:paraId="30A7E1F5" w14:textId="77777777" w:rsidR="00483F60" w:rsidRDefault="00483F60" w:rsidP="00A55B6E">
    <w:pPr>
      <w:pStyle w:val="Footer"/>
    </w:pPr>
  </w:p>
  <w:p w14:paraId="339447DA" w14:textId="77777777" w:rsidR="00483F60" w:rsidRDefault="00483F60" w:rsidP="00A55B6E"/>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767686" w14:textId="7C8109AB" w:rsidR="00483F60" w:rsidRDefault="00483F60" w:rsidP="00A55B6E">
    <w:pPr>
      <w:pStyle w:val="Footer"/>
    </w:pPr>
    <w:r>
      <w:fldChar w:fldCharType="begin"/>
    </w:r>
    <w:r>
      <w:instrText xml:space="preserve"> PAGE   \* MERGEFORMAT </w:instrText>
    </w:r>
    <w:r>
      <w:fldChar w:fldCharType="separate"/>
    </w:r>
    <w:r w:rsidR="004449D2">
      <w:rPr>
        <w:noProof/>
      </w:rPr>
      <w:t>122</w:t>
    </w:r>
    <w:r>
      <w:rPr>
        <w:noProof/>
      </w:rPr>
      <w:fldChar w:fldCharType="end"/>
    </w:r>
    <w:r>
      <w:t xml:space="preserve"> | </w:t>
    </w:r>
    <w:r w:rsidRPr="0003763F">
      <w:rPr>
        <w:color w:val="7F7F7F"/>
        <w:spacing w:val="60"/>
      </w:rPr>
      <w:t>Page</w:t>
    </w:r>
  </w:p>
  <w:p w14:paraId="27ADBD89" w14:textId="77777777" w:rsidR="00483F60" w:rsidRDefault="00483F60" w:rsidP="00A55B6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0982A" w14:textId="77777777" w:rsidR="00483F60" w:rsidRDefault="00483F60" w:rsidP="00A55B6E">
    <w:pPr>
      <w:pStyle w:val="Footer"/>
    </w:pPr>
    <w:r>
      <w:tab/>
    </w:r>
    <w:r>
      <w:tab/>
    </w:r>
    <w:r>
      <w:tab/>
    </w:r>
    <w:r>
      <w:tab/>
    </w:r>
    <w:r>
      <w:fldChar w:fldCharType="begin"/>
    </w:r>
    <w:r>
      <w:instrText xml:space="preserve"> PAGE   \* MERGEFORMAT </w:instrText>
    </w:r>
    <w:r>
      <w:fldChar w:fldCharType="separate"/>
    </w:r>
    <w:r>
      <w:rPr>
        <w:noProof/>
      </w:rPr>
      <w:t>70</w:t>
    </w:r>
    <w:r>
      <w:rPr>
        <w:noProof/>
      </w:rPr>
      <w:fldChar w:fldCharType="end"/>
    </w:r>
    <w:r>
      <w:t xml:space="preserve"> | </w:t>
    </w:r>
    <w:r w:rsidRPr="00DD472A">
      <w:rPr>
        <w:color w:val="7F7F7F"/>
        <w:spacing w:val="60"/>
      </w:rPr>
      <w:t>Page</w:t>
    </w:r>
  </w:p>
  <w:p w14:paraId="1E5A79A6" w14:textId="77777777" w:rsidR="00483F60" w:rsidRDefault="00483F60" w:rsidP="00A55B6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F5B2D8" w14:textId="77777777" w:rsidR="00483F60" w:rsidRDefault="00483F60" w:rsidP="00A55B6E">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6DAF257" w14:textId="77777777" w:rsidR="00483F60" w:rsidRDefault="00483F60" w:rsidP="00A55B6E">
    <w:pPr>
      <w:pStyle w:val="Footer"/>
    </w:pPr>
  </w:p>
  <w:p w14:paraId="288FE6C6" w14:textId="77777777" w:rsidR="00483F60" w:rsidRDefault="00483F60"/>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FD46C" w14:textId="38329514" w:rsidR="00483F60" w:rsidRPr="00304259" w:rsidRDefault="00483F60" w:rsidP="00A55B6E">
    <w:pPr>
      <w:pStyle w:val="Footer"/>
    </w:pPr>
    <w:r>
      <w:t>UNDP Environmental Finance Services</w:t>
    </w:r>
    <w:r>
      <w:tab/>
    </w:r>
    <w:r>
      <w:tab/>
    </w:r>
    <w:r>
      <w:tab/>
    </w:r>
    <w:r>
      <w:tab/>
    </w:r>
    <w:r>
      <w:tab/>
    </w:r>
    <w:r w:rsidRPr="00304259">
      <w:tab/>
      <w:t xml:space="preserve">Page </w:t>
    </w:r>
    <w:r w:rsidRPr="00304259">
      <w:fldChar w:fldCharType="begin"/>
    </w:r>
    <w:r w:rsidRPr="00304259">
      <w:instrText xml:space="preserve"> </w:instrText>
    </w:r>
    <w:r>
      <w:instrText>PAGE</w:instrText>
    </w:r>
    <w:r w:rsidRPr="00304259">
      <w:instrText xml:space="preserve">   \* MERGEFORMAT </w:instrText>
    </w:r>
    <w:r w:rsidRPr="00304259">
      <w:fldChar w:fldCharType="separate"/>
    </w:r>
    <w:r w:rsidR="004449D2">
      <w:rPr>
        <w:noProof/>
      </w:rPr>
      <w:t>132</w:t>
    </w:r>
    <w:r w:rsidRPr="00304259">
      <w:fldChar w:fldCharType="end"/>
    </w:r>
  </w:p>
  <w:p w14:paraId="0135335E" w14:textId="77777777" w:rsidR="00483F60" w:rsidRPr="00304259" w:rsidRDefault="00483F60" w:rsidP="00A55B6E">
    <w:pPr>
      <w:pStyle w:val="Footer"/>
    </w:pPr>
  </w:p>
  <w:p w14:paraId="7100417C" w14:textId="77777777" w:rsidR="00483F60" w:rsidRDefault="00483F6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B9C32A" w14:textId="77777777" w:rsidR="00D84C7E" w:rsidRDefault="00D84C7E" w:rsidP="00A55B6E">
      <w:r>
        <w:separator/>
      </w:r>
    </w:p>
    <w:p w14:paraId="0F80E76B" w14:textId="77777777" w:rsidR="00D84C7E" w:rsidRDefault="00D84C7E" w:rsidP="00A55B6E"/>
  </w:footnote>
  <w:footnote w:type="continuationSeparator" w:id="0">
    <w:p w14:paraId="6BF5C7AD" w14:textId="77777777" w:rsidR="00D84C7E" w:rsidRDefault="00D84C7E" w:rsidP="00A55B6E">
      <w:r>
        <w:continuationSeparator/>
      </w:r>
    </w:p>
    <w:p w14:paraId="4EFA3820" w14:textId="77777777" w:rsidR="00D84C7E" w:rsidRDefault="00D84C7E" w:rsidP="00A55B6E"/>
  </w:footnote>
  <w:footnote w:id="1">
    <w:p w14:paraId="02A32751" w14:textId="77777777" w:rsidR="00483F60" w:rsidRPr="008372EA" w:rsidRDefault="00483F60" w:rsidP="00E1495D">
      <w:pPr>
        <w:pStyle w:val="CommentText"/>
      </w:pPr>
      <w:r w:rsidRPr="008372EA">
        <w:rPr>
          <w:rStyle w:val="FootnoteReference"/>
          <w:rFonts w:ascii="Times New Roman" w:hAnsi="Times New Roman"/>
          <w:szCs w:val="18"/>
        </w:rPr>
        <w:footnoteRef/>
      </w:r>
      <w:r w:rsidRPr="008372EA">
        <w:t xml:space="preserve"> Whereas the global environmental challenges refer to the environmental issues such as climate change, habitation degradation, loss of loss of endemic species, and land degradation, capacity barriers refer to underlying causes of global environment degradation, such as a lack of awareness o</w:t>
      </w:r>
      <w:r>
        <w:t>f the value of the environment.</w:t>
      </w:r>
    </w:p>
  </w:footnote>
  <w:footnote w:id="2">
    <w:p w14:paraId="4828063F" w14:textId="77777777" w:rsidR="00483F60" w:rsidRDefault="00483F60" w:rsidP="00CE7806">
      <w:pPr>
        <w:pStyle w:val="FootnoteText"/>
      </w:pPr>
      <w:r>
        <w:rPr>
          <w:rStyle w:val="FootnoteReference"/>
        </w:rPr>
        <w:footnoteRef/>
      </w:r>
      <w:r>
        <w:t xml:space="preserve"> This medium-size project was implemented by UNDP between 2008 and 2014, the aim of which was to strengthen the country’s</w:t>
      </w:r>
      <w:r w:rsidRPr="009B1CC4">
        <w:t xml:space="preserve"> institutio</w:t>
      </w:r>
      <w:r>
        <w:t>nal and human resource capacity on</w:t>
      </w:r>
      <w:r w:rsidRPr="009B1CC4">
        <w:t xml:space="preserve"> sustainable land manageme</w:t>
      </w:r>
      <w:r>
        <w:t>nt planning and implementation.  A particular feature of the project was to</w:t>
      </w:r>
      <w:r w:rsidRPr="009B1CC4">
        <w:t xml:space="preserve"> facilitate </w:t>
      </w:r>
      <w:r>
        <w:t xml:space="preserve">the </w:t>
      </w:r>
      <w:r w:rsidRPr="009B1CC4">
        <w:t>wider adoption of sustainable land management practices across sectors</w:t>
      </w:r>
      <w:r>
        <w:t>.</w:t>
      </w:r>
    </w:p>
  </w:footnote>
  <w:footnote w:id="3">
    <w:p w14:paraId="42848517" w14:textId="77777777" w:rsidR="00483F60" w:rsidRDefault="00483F60" w:rsidP="001217B8">
      <w:pPr>
        <w:pStyle w:val="FootnoteText"/>
      </w:pPr>
      <w:r>
        <w:rPr>
          <w:rStyle w:val="FootnoteReference"/>
        </w:rPr>
        <w:footnoteRef/>
      </w:r>
      <w:r>
        <w:t xml:space="preserve"> This is the abbreviation in English.</w:t>
      </w:r>
    </w:p>
  </w:footnote>
  <w:footnote w:id="4">
    <w:p w14:paraId="70F2AAE7" w14:textId="77777777" w:rsidR="00483F60" w:rsidRPr="008372EA" w:rsidRDefault="00483F60" w:rsidP="00A55B6E">
      <w:pPr>
        <w:pStyle w:val="FootnoteText"/>
      </w:pPr>
      <w:r w:rsidRPr="008372EA">
        <w:rPr>
          <w:rStyle w:val="FootnoteReference"/>
          <w:rFonts w:ascii="Times New Roman" w:hAnsi="Times New Roman"/>
          <w:szCs w:val="18"/>
        </w:rPr>
        <w:footnoteRef/>
      </w:r>
      <w:r w:rsidRPr="008372EA">
        <w:t xml:space="preserve"> </w:t>
      </w:r>
      <w:r w:rsidRPr="00E1495D">
        <w:t>See GEF Council Paper GEF/C.40/10, 26 April 2011 on GEF Policies on Environmental and Social Safeguards and Gender Mainstreaming as well as the Instrument for the Establishment of the Restructured Global Environment Facility, October 2011.</w:t>
      </w:r>
    </w:p>
  </w:footnote>
  <w:footnote w:id="5">
    <w:p w14:paraId="2893612C" w14:textId="77777777" w:rsidR="00483F60" w:rsidRPr="008372EA" w:rsidRDefault="00483F60" w:rsidP="00A55B6E">
      <w:pPr>
        <w:pStyle w:val="FootnoteText"/>
      </w:pPr>
      <w:r w:rsidRPr="008372EA">
        <w:rPr>
          <w:rStyle w:val="FootnoteReference"/>
          <w:rFonts w:ascii="Times New Roman" w:hAnsi="Times New Roman"/>
          <w:szCs w:val="18"/>
        </w:rPr>
        <w:footnoteRef/>
      </w:r>
      <w:r w:rsidRPr="008372EA">
        <w:t xml:space="preserve"> Changed from mitigate to manage. Projects cannot mitigate risks, they can only manage them. </w:t>
      </w:r>
    </w:p>
  </w:footnote>
  <w:footnote w:id="6">
    <w:p w14:paraId="39039533" w14:textId="77777777" w:rsidR="00483F60" w:rsidRPr="009A2F1C" w:rsidRDefault="00483F60" w:rsidP="009A26C5">
      <w:pPr>
        <w:pStyle w:val="FootnoteText"/>
        <w:rPr>
          <w:szCs w:val="18"/>
        </w:rPr>
      </w:pPr>
      <w:r w:rsidRPr="009A2F1C">
        <w:rPr>
          <w:rStyle w:val="FootnoteReference"/>
          <w:szCs w:val="18"/>
        </w:rPr>
        <w:footnoteRef/>
      </w:r>
      <w:r w:rsidRPr="009A2F1C">
        <w:rPr>
          <w:szCs w:val="18"/>
        </w:rPr>
        <w:t xml:space="preserve"> 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7">
    <w:p w14:paraId="597F928D" w14:textId="77777777" w:rsidR="00483F60" w:rsidRPr="009A2F1C" w:rsidRDefault="00483F60" w:rsidP="009A26C5">
      <w:pPr>
        <w:pStyle w:val="FootnoteText"/>
        <w:rPr>
          <w:szCs w:val="18"/>
        </w:rPr>
      </w:pPr>
      <w:r w:rsidRPr="009A2F1C">
        <w:rPr>
          <w:rStyle w:val="FootnoteReference"/>
          <w:szCs w:val="18"/>
        </w:rPr>
        <w:footnoteRef/>
      </w:r>
      <w:r w:rsidRPr="009A2F1C">
        <w:rPr>
          <w:szCs w:val="18"/>
        </w:rPr>
        <w:t xml:space="preserve"> These will include a list of all workshop and working group participants</w:t>
      </w:r>
    </w:p>
  </w:footnote>
  <w:footnote w:id="8">
    <w:p w14:paraId="0E2620F0" w14:textId="77777777" w:rsidR="00483F60" w:rsidRPr="00410F51" w:rsidRDefault="00483F60" w:rsidP="00A55B6E">
      <w:pPr>
        <w:pStyle w:val="FootnoteText"/>
        <w:rPr>
          <w:color w:val="000000"/>
          <w:szCs w:val="18"/>
        </w:rPr>
      </w:pPr>
      <w:r w:rsidRPr="00410F51">
        <w:rPr>
          <w:rStyle w:val="FootnoteReference"/>
          <w:rFonts w:ascii="Times New Roman" w:hAnsi="Times New Roman"/>
          <w:szCs w:val="18"/>
        </w:rPr>
        <w:footnoteRef/>
      </w:r>
      <w:r w:rsidRPr="00410F51">
        <w:rPr>
          <w:szCs w:val="18"/>
        </w:rPr>
        <w:t xml:space="preserve"> See </w:t>
      </w:r>
      <w:hyperlink r:id="rId1" w:history="1">
        <w:r w:rsidRPr="00410F51">
          <w:rPr>
            <w:rStyle w:val="Hyperlink"/>
            <w:szCs w:val="18"/>
          </w:rPr>
          <w:t>https://www.thegef.org/gef/policies_guidelines</w:t>
        </w:r>
      </w:hyperlink>
    </w:p>
  </w:footnote>
  <w:footnote w:id="9">
    <w:p w14:paraId="67CA585F" w14:textId="77777777" w:rsidR="00483F60" w:rsidRPr="00184C98" w:rsidRDefault="00483F60" w:rsidP="00A55B6E">
      <w:pPr>
        <w:pStyle w:val="FootnoteText"/>
        <w:rPr>
          <w:color w:val="000000"/>
          <w:szCs w:val="18"/>
        </w:rPr>
      </w:pPr>
      <w:r w:rsidRPr="00410F51">
        <w:rPr>
          <w:rStyle w:val="FootnoteReference"/>
          <w:rFonts w:ascii="Times New Roman" w:hAnsi="Times New Roman"/>
          <w:szCs w:val="18"/>
        </w:rPr>
        <w:footnoteRef/>
      </w:r>
      <w:r w:rsidRPr="00410F51">
        <w:rPr>
          <w:szCs w:val="18"/>
        </w:rPr>
        <w:t xml:space="preserve"> See </w:t>
      </w:r>
      <w:hyperlink r:id="rId2" w:history="1">
        <w:r w:rsidRPr="00410F51">
          <w:rPr>
            <w:rStyle w:val="Hyperlink"/>
            <w:szCs w:val="18"/>
          </w:rPr>
          <w:t>https://www.thegef.org/gef/gef_agencies</w:t>
        </w:r>
      </w:hyperlink>
    </w:p>
  </w:footnote>
  <w:footnote w:id="10">
    <w:p w14:paraId="58AD35C3" w14:textId="77777777" w:rsidR="00483F60" w:rsidRPr="00410F51" w:rsidRDefault="00483F60" w:rsidP="00A55B6E">
      <w:pPr>
        <w:pStyle w:val="FootnoteText"/>
        <w:rPr>
          <w:color w:val="000000"/>
        </w:rPr>
      </w:pPr>
      <w:r w:rsidRPr="00410F51">
        <w:rPr>
          <w:rStyle w:val="FootnoteReference"/>
          <w:rFonts w:ascii="Times New Roman" w:hAnsi="Times New Roman"/>
          <w:szCs w:val="18"/>
        </w:rPr>
        <w:footnoteRef/>
      </w:r>
      <w:r w:rsidRPr="00410F51">
        <w:t xml:space="preserve"> See guidance here:  </w:t>
      </w:r>
      <w:hyperlink r:id="rId3" w:history="1">
        <w:r w:rsidRPr="00410F51">
          <w:rPr>
            <w:rStyle w:val="Hyperlink"/>
            <w:szCs w:val="18"/>
          </w:rPr>
          <w:t>https://info.undp.org/global/popp/frm/pages/financial-management-and-execution-modalities.aspx</w:t>
        </w:r>
      </w:hyperlink>
    </w:p>
    <w:p w14:paraId="07F46058" w14:textId="77777777" w:rsidR="00483F60" w:rsidRPr="00410F51" w:rsidRDefault="00483F60" w:rsidP="00A55B6E">
      <w:pPr>
        <w:pStyle w:val="FootnoteText"/>
      </w:pPr>
    </w:p>
  </w:footnote>
  <w:footnote w:id="11">
    <w:p w14:paraId="4520D607" w14:textId="77777777" w:rsidR="00483F60" w:rsidRPr="009A2F1C" w:rsidRDefault="00483F60" w:rsidP="00F76F87">
      <w:pPr>
        <w:pStyle w:val="FootnoteText"/>
      </w:pPr>
      <w:r w:rsidRPr="009A2F1C">
        <w:rPr>
          <w:rStyle w:val="FootnoteReference"/>
          <w:szCs w:val="18"/>
        </w:rPr>
        <w:footnoteRef/>
      </w:r>
      <w:r w:rsidRPr="009A2F1C">
        <w:t xml:space="preserve"> Excluding project team staff time and UNDP staff time and travel expenses</w:t>
      </w:r>
    </w:p>
  </w:footnote>
  <w:footnote w:id="12">
    <w:p w14:paraId="17BF9E04" w14:textId="77777777" w:rsidR="00483F60" w:rsidRPr="009A2F1C" w:rsidRDefault="00483F60" w:rsidP="00F76F87">
      <w:pPr>
        <w:pStyle w:val="FootnoteText"/>
      </w:pPr>
      <w:r w:rsidRPr="009A2F1C">
        <w:rPr>
          <w:rStyle w:val="FootnoteReference"/>
          <w:szCs w:val="18"/>
        </w:rPr>
        <w:footnoteRef/>
      </w:r>
      <w:r w:rsidRPr="009A2F1C">
        <w:t xml:space="preserve"> The costs of UNDP Country Office and UNDP/GEF Unit’s participation and time are charged to the GEF Agency Fee</w:t>
      </w:r>
    </w:p>
  </w:footnote>
  <w:footnote w:id="13">
    <w:p w14:paraId="2D1DC045" w14:textId="77777777" w:rsidR="00483F60" w:rsidRPr="009A2F1C" w:rsidRDefault="00483F60" w:rsidP="00A55B6E">
      <w:pPr>
        <w:pStyle w:val="FootnoteText"/>
      </w:pPr>
      <w:r w:rsidRPr="009A2F1C">
        <w:rPr>
          <w:rStyle w:val="FootnoteReference"/>
          <w:rFonts w:ascii="Times New Roman" w:hAnsi="Times New Roman"/>
          <w:szCs w:val="18"/>
        </w:rPr>
        <w:footnoteRef/>
      </w:r>
      <w:r w:rsidRPr="009A2F1C">
        <w:t xml:space="preserve"> The budget will vary depending on the number of consultants required (for full size projects should be two consultants); the number of project sites to be visited; and other travel related costs.  Average # total working days per </w:t>
      </w:r>
      <w:r>
        <w:t>consultant not including travel are between 22-25 working days.</w:t>
      </w:r>
    </w:p>
  </w:footnote>
  <w:footnote w:id="14">
    <w:p w14:paraId="6965CF1C" w14:textId="77777777" w:rsidR="00483F60" w:rsidRPr="0038067F" w:rsidRDefault="00483F60" w:rsidP="007B07D5">
      <w:pPr>
        <w:pStyle w:val="FootnoteText"/>
        <w:rPr>
          <w:sz w:val="16"/>
          <w:szCs w:val="18"/>
        </w:rPr>
      </w:pPr>
      <w:r w:rsidRPr="0038067F">
        <w:rPr>
          <w:rStyle w:val="FootnoteReference"/>
          <w:rFonts w:ascii="Times New Roman" w:hAnsi="Times New Roman"/>
          <w:sz w:val="16"/>
          <w:szCs w:val="18"/>
        </w:rPr>
        <w:footnoteRef/>
      </w:r>
      <w:r w:rsidRPr="0038067F">
        <w:rPr>
          <w:sz w:val="16"/>
          <w:szCs w:val="18"/>
        </w:rPr>
        <w:t xml:space="preserve"> See </w:t>
      </w:r>
      <w:r w:rsidRPr="0038067F">
        <w:rPr>
          <w:color w:val="000000"/>
          <w:sz w:val="16"/>
          <w:szCs w:val="18"/>
        </w:rPr>
        <w:t>http://www.undp.org/content/undp/en/home/operations/transparency/information_disclosurepolicy/</w:t>
      </w:r>
    </w:p>
  </w:footnote>
  <w:footnote w:id="15">
    <w:p w14:paraId="01C76048" w14:textId="77777777" w:rsidR="00483F60" w:rsidRPr="008372EA" w:rsidRDefault="00483F60" w:rsidP="007B07D5">
      <w:pPr>
        <w:pStyle w:val="FootnoteText"/>
        <w:rPr>
          <w:szCs w:val="18"/>
        </w:rPr>
      </w:pPr>
      <w:r w:rsidRPr="0038067F">
        <w:rPr>
          <w:rStyle w:val="FootnoteReference"/>
          <w:rFonts w:ascii="Times New Roman" w:hAnsi="Times New Roman"/>
          <w:sz w:val="16"/>
          <w:szCs w:val="18"/>
        </w:rPr>
        <w:footnoteRef/>
      </w:r>
      <w:r w:rsidRPr="0038067F">
        <w:rPr>
          <w:sz w:val="16"/>
          <w:szCs w:val="18"/>
        </w:rPr>
        <w:t xml:space="preserve"> See </w:t>
      </w:r>
      <w:r w:rsidRPr="0038067F">
        <w:rPr>
          <w:color w:val="000000"/>
          <w:sz w:val="16"/>
          <w:szCs w:val="18"/>
        </w:rPr>
        <w:t>https://www.thegef.org/gef/policies_guidelines</w:t>
      </w:r>
    </w:p>
  </w:footnote>
  <w:footnote w:id="16">
    <w:p w14:paraId="58C56E57" w14:textId="77777777" w:rsidR="00483F60" w:rsidRPr="009A2F1C" w:rsidRDefault="00483F60" w:rsidP="0020294B">
      <w:pPr>
        <w:pStyle w:val="FootnoteText"/>
        <w:rPr>
          <w:szCs w:val="18"/>
        </w:rPr>
      </w:pPr>
      <w:r w:rsidRPr="009A2F1C">
        <w:rPr>
          <w:rStyle w:val="FootnoteReference"/>
          <w:szCs w:val="18"/>
        </w:rPr>
        <w:footnoteRef/>
      </w:r>
      <w:r w:rsidRPr="009A2F1C">
        <w:rPr>
          <w:szCs w:val="18"/>
        </w:rPr>
        <w:t xml:space="preserve"> 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17">
    <w:p w14:paraId="2926E4B0" w14:textId="77777777" w:rsidR="00483F60" w:rsidRPr="009A2F1C" w:rsidRDefault="00483F60" w:rsidP="0020294B">
      <w:pPr>
        <w:pStyle w:val="FootnoteText"/>
        <w:rPr>
          <w:szCs w:val="18"/>
        </w:rPr>
      </w:pPr>
      <w:r w:rsidRPr="009A2F1C">
        <w:rPr>
          <w:rStyle w:val="FootnoteReference"/>
          <w:szCs w:val="18"/>
        </w:rPr>
        <w:footnoteRef/>
      </w:r>
      <w:r w:rsidRPr="009A2F1C">
        <w:rPr>
          <w:szCs w:val="18"/>
        </w:rPr>
        <w:t xml:space="preserve"> These will include a list of all workshop and working group participants</w:t>
      </w:r>
    </w:p>
  </w:footnote>
  <w:footnote w:id="18">
    <w:p w14:paraId="541FFFB0" w14:textId="77777777" w:rsidR="00483F60" w:rsidRPr="008372EA" w:rsidRDefault="00483F60" w:rsidP="0056193A">
      <w:pPr>
        <w:pStyle w:val="FootnoteText"/>
        <w:ind w:right="360"/>
        <w:rPr>
          <w:szCs w:val="18"/>
        </w:rPr>
      </w:pPr>
      <w:r w:rsidRPr="008372EA">
        <w:rPr>
          <w:rStyle w:val="FootnoteReference"/>
          <w:rFonts w:ascii="Times New Roman" w:hAnsi="Times New Roman"/>
          <w:szCs w:val="18"/>
        </w:rPr>
        <w:footnoteRef/>
      </w:r>
      <w:r w:rsidRPr="008372EA">
        <w:rPr>
          <w:szCs w:val="18"/>
        </w:rPr>
        <w:t xml:space="preserve"> Prohibited </w:t>
      </w:r>
      <w:r w:rsidRPr="008372EA">
        <w:rPr>
          <w:szCs w:val="18"/>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szCs w:val="18"/>
          <w:lang w:val="en-CA"/>
        </w:rPr>
        <w:t xml:space="preserve">.  </w:t>
      </w:r>
      <w:r w:rsidRPr="008372EA">
        <w:rPr>
          <w:szCs w:val="18"/>
        </w:rPr>
        <w:t>References to “women and men” or similar is understood to include women and men, boys and girls, and other groups discriminated against based on their gender identities, such as transgender people and transsexuals.</w:t>
      </w:r>
    </w:p>
  </w:footnote>
  <w:footnote w:id="19">
    <w:p w14:paraId="6AA0F547" w14:textId="77777777" w:rsidR="00483F60" w:rsidRPr="008372EA" w:rsidRDefault="00483F60" w:rsidP="0056193A">
      <w:pPr>
        <w:spacing w:before="60"/>
        <w:ind w:left="540"/>
        <w:rPr>
          <w:sz w:val="18"/>
          <w:szCs w:val="18"/>
        </w:rPr>
      </w:pPr>
      <w:r w:rsidRPr="008372EA">
        <w:rPr>
          <w:sz w:val="18"/>
          <w:szCs w:val="18"/>
          <w:vertAlign w:val="superscript"/>
        </w:rPr>
        <w:footnoteRef/>
      </w:r>
      <w:r w:rsidRPr="008372EA">
        <w:rPr>
          <w:sz w:val="18"/>
          <w:szCs w:val="18"/>
        </w:rPr>
        <w:t xml:space="preserve"> In regards to CO</w:t>
      </w:r>
      <w:r w:rsidRPr="008372EA">
        <w:rPr>
          <w:sz w:val="18"/>
          <w:szCs w:val="18"/>
          <w:vertAlign w:val="subscript"/>
        </w:rPr>
        <w:t>2,</w:t>
      </w:r>
      <w:r w:rsidRPr="008372EA">
        <w:rPr>
          <w:sz w:val="18"/>
          <w:szCs w:val="18"/>
        </w:rPr>
        <w:t xml:space="preserve"> ‘significant emissions’ corresponds generally to more than 25,000 tons per year (from both direct and indirect sources)</w:t>
      </w:r>
      <w:r>
        <w:rPr>
          <w:sz w:val="18"/>
          <w:szCs w:val="18"/>
        </w:rPr>
        <w:t xml:space="preserve">.  </w:t>
      </w:r>
      <w:r w:rsidRPr="008372EA">
        <w:rPr>
          <w:sz w:val="18"/>
          <w:szCs w:val="18"/>
        </w:rPr>
        <w:t>[The Guidance Note on Climate Change Mitigation and Adaptation provides additional information on GHG emissions.]</w:t>
      </w:r>
    </w:p>
  </w:footnote>
  <w:footnote w:id="20">
    <w:p w14:paraId="3BEE85AD" w14:textId="77777777" w:rsidR="00483F60" w:rsidRPr="008372EA" w:rsidRDefault="00483F60" w:rsidP="0056193A">
      <w:pPr>
        <w:pStyle w:val="FootnoteText"/>
        <w:ind w:left="630" w:right="270"/>
        <w:rPr>
          <w:szCs w:val="18"/>
        </w:rPr>
      </w:pPr>
      <w:r w:rsidRPr="008372EA">
        <w:rPr>
          <w:rStyle w:val="FootnoteReference"/>
          <w:rFonts w:ascii="Times New Roman" w:hAnsi="Times New Roman"/>
          <w:szCs w:val="18"/>
        </w:rPr>
        <w:footnoteRef/>
      </w:r>
      <w:r w:rsidRPr="008372EA">
        <w:rPr>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1">
    <w:p w14:paraId="488B125E" w14:textId="77777777" w:rsidR="00483F60" w:rsidRDefault="00483F60">
      <w:pPr>
        <w:pStyle w:val="FootnoteText"/>
      </w:pPr>
      <w:r>
        <w:rPr>
          <w:rStyle w:val="FootnoteReference"/>
        </w:rPr>
        <w:footnoteRef/>
      </w:r>
      <w:r>
        <w:t xml:space="preserve"> This Letter of Agreement is on-going at the time of project document formulation, and expected to be signed by June 2017.</w:t>
      </w:r>
    </w:p>
  </w:footnote>
  <w:footnote w:id="22">
    <w:p w14:paraId="1A4C75CB" w14:textId="77777777" w:rsidR="00483F60" w:rsidRDefault="00483F60" w:rsidP="00847248">
      <w:pPr>
        <w:pStyle w:val="FootnoteText"/>
      </w:pPr>
      <w:r>
        <w:rPr>
          <w:rStyle w:val="FootnoteReference"/>
        </w:rPr>
        <w:footnoteRef/>
      </w:r>
      <w:r>
        <w:t xml:space="preserve"> This Letter of Agreement is on-going at the time of project document formulation, and expected to be signed by June 2017.</w:t>
      </w:r>
    </w:p>
  </w:footnote>
  <w:footnote w:id="23">
    <w:p w14:paraId="024FB7D4" w14:textId="77777777" w:rsidR="00483F60" w:rsidRDefault="00483F60">
      <w:pPr>
        <w:pStyle w:val="FootnoteText"/>
      </w:pPr>
      <w:r>
        <w:rPr>
          <w:rStyle w:val="FootnoteReference"/>
        </w:rPr>
        <w:footnoteRef/>
      </w:r>
      <w:r>
        <w:t xml:space="preserve"> Ibid</w:t>
      </w:r>
    </w:p>
  </w:footnote>
  <w:footnote w:id="24">
    <w:p w14:paraId="474BF3A4" w14:textId="77777777" w:rsidR="00483F60" w:rsidRPr="00C54501" w:rsidRDefault="00483F60">
      <w:pPr>
        <w:pStyle w:val="FootnoteText"/>
      </w:pPr>
      <w:r w:rsidRPr="00C54501">
        <w:rPr>
          <w:rStyle w:val="FootnoteReference"/>
          <w:rFonts w:ascii="Times New Roman" w:hAnsi="Times New Roman"/>
        </w:rPr>
        <w:footnoteRef/>
      </w:r>
      <w:r w:rsidRPr="00C54501">
        <w:t xml:space="preserve"> To qualify as an expert, this individual must demonstrate a higher standard of expertise and must possess significant skills and experience.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09EDD" w14:textId="77777777" w:rsidR="00483F60" w:rsidRDefault="00483F60" w:rsidP="00A55B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0612F7" w14:textId="77777777" w:rsidR="00483F60" w:rsidRPr="00424365" w:rsidRDefault="00483F60" w:rsidP="00A55B6E">
    <w:pPr>
      <w:pStyle w:val="Header"/>
    </w:pPr>
  </w:p>
  <w:p w14:paraId="0E123FC9" w14:textId="77777777" w:rsidR="00483F60" w:rsidRDefault="00483F60" w:rsidP="00A55B6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50C37" w14:textId="77777777" w:rsidR="00483F60" w:rsidRDefault="00483F60" w:rsidP="00A55B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15:restartNumberingAfterBreak="0">
    <w:nsid w:val="02080F21"/>
    <w:multiLevelType w:val="hybridMultilevel"/>
    <w:tmpl w:val="2DC2E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AC34E0"/>
    <w:multiLevelType w:val="hybridMultilevel"/>
    <w:tmpl w:val="847E5476"/>
    <w:lvl w:ilvl="0" w:tplc="98D6C7D6">
      <w:start w:val="1"/>
      <w:numFmt w:val="bullet"/>
      <w:pStyle w:val="ListParagraph"/>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7987A66"/>
    <w:multiLevelType w:val="hybridMultilevel"/>
    <w:tmpl w:val="00B6B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B69DF"/>
    <w:multiLevelType w:val="hybridMultilevel"/>
    <w:tmpl w:val="68D633B0"/>
    <w:lvl w:ilvl="0" w:tplc="C8BA24AC">
      <w:start w:val="1"/>
      <w:numFmt w:val="decimal"/>
      <w:pStyle w:val="AProdoc"/>
      <w:lvlText w:val="%1."/>
      <w:lvlJc w:val="left"/>
      <w:pPr>
        <w:ind w:left="540" w:hanging="360"/>
      </w:pPr>
      <w:rPr>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451A6D60">
      <w:start w:val="1"/>
      <w:numFmt w:val="lowerLetter"/>
      <w:lvlText w:val="%4)"/>
      <w:lvlJc w:val="left"/>
      <w:pPr>
        <w:ind w:left="3240" w:hanging="360"/>
      </w:pPr>
      <w:rPr>
        <w:rFonts w:hint="default"/>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9EF3F53"/>
    <w:multiLevelType w:val="hybridMultilevel"/>
    <w:tmpl w:val="5E6A9E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B310611"/>
    <w:multiLevelType w:val="hybridMultilevel"/>
    <w:tmpl w:val="DDE4F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96AA8"/>
    <w:multiLevelType w:val="hybridMultilevel"/>
    <w:tmpl w:val="126E6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583913"/>
    <w:multiLevelType w:val="hybridMultilevel"/>
    <w:tmpl w:val="CB2C0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79158B"/>
    <w:multiLevelType w:val="hybridMultilevel"/>
    <w:tmpl w:val="37CABD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5EB0153"/>
    <w:multiLevelType w:val="hybridMultilevel"/>
    <w:tmpl w:val="FCA86F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A375B1A"/>
    <w:multiLevelType w:val="hybridMultilevel"/>
    <w:tmpl w:val="70D64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180C23"/>
    <w:multiLevelType w:val="hybridMultilevel"/>
    <w:tmpl w:val="8DFEEA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10331A"/>
    <w:multiLevelType w:val="hybridMultilevel"/>
    <w:tmpl w:val="3CE2232C"/>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19">
      <w:start w:val="1"/>
      <w:numFmt w:val="lowerLetter"/>
      <w:lvlText w:val="%4."/>
      <w:lvlJc w:val="left"/>
      <w:pPr>
        <w:tabs>
          <w:tab w:val="num" w:pos="720"/>
        </w:tabs>
        <w:ind w:left="720" w:hanging="360"/>
      </w:p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17" w15:restartNumberingAfterBreak="0">
    <w:nsid w:val="1E276CD2"/>
    <w:multiLevelType w:val="hybridMultilevel"/>
    <w:tmpl w:val="1A64E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EF83726"/>
    <w:multiLevelType w:val="hybridMultilevel"/>
    <w:tmpl w:val="BE4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0878E3"/>
    <w:multiLevelType w:val="hybridMultilevel"/>
    <w:tmpl w:val="ED347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1CC4607"/>
    <w:multiLevelType w:val="hybridMultilevel"/>
    <w:tmpl w:val="5EC89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2B004FC"/>
    <w:multiLevelType w:val="hybridMultilevel"/>
    <w:tmpl w:val="DC30A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5F5807"/>
    <w:multiLevelType w:val="hybridMultilevel"/>
    <w:tmpl w:val="11229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A8739BD"/>
    <w:multiLevelType w:val="hybridMultilevel"/>
    <w:tmpl w:val="8E829B68"/>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2AA66FB3"/>
    <w:multiLevelType w:val="hybridMultilevel"/>
    <w:tmpl w:val="C8DA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C382499"/>
    <w:multiLevelType w:val="hybridMultilevel"/>
    <w:tmpl w:val="842E5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9133B3"/>
    <w:multiLevelType w:val="hybridMultilevel"/>
    <w:tmpl w:val="2162F6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1403450"/>
    <w:multiLevelType w:val="hybridMultilevel"/>
    <w:tmpl w:val="21647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2702EEC"/>
    <w:multiLevelType w:val="hybridMultilevel"/>
    <w:tmpl w:val="97229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3A340EA"/>
    <w:multiLevelType w:val="hybridMultilevel"/>
    <w:tmpl w:val="B57A9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57F7C2A"/>
    <w:multiLevelType w:val="hybridMultilevel"/>
    <w:tmpl w:val="3A647FCE"/>
    <w:lvl w:ilvl="0" w:tplc="04090001">
      <w:start w:val="1"/>
      <w:numFmt w:val="bullet"/>
      <w:lvlText w:val=""/>
      <w:lvlJc w:val="left"/>
      <w:pPr>
        <w:tabs>
          <w:tab w:val="num" w:pos="720"/>
        </w:tabs>
        <w:ind w:left="720" w:hanging="360"/>
      </w:pPr>
      <w:rPr>
        <w:rFonts w:ascii="Symbol" w:hAnsi="Symbol"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77D0127"/>
    <w:multiLevelType w:val="hybridMultilevel"/>
    <w:tmpl w:val="B470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7F165FE"/>
    <w:multiLevelType w:val="hybridMultilevel"/>
    <w:tmpl w:val="0DCEFC8C"/>
    <w:lvl w:ilvl="0" w:tplc="04090001">
      <w:start w:val="1"/>
      <w:numFmt w:val="bullet"/>
      <w:lvlText w:val=""/>
      <w:lvlJc w:val="left"/>
      <w:pPr>
        <w:tabs>
          <w:tab w:val="num" w:pos="720"/>
        </w:tabs>
        <w:ind w:left="720" w:hanging="360"/>
      </w:pPr>
      <w:rPr>
        <w:rFonts w:ascii="Symbol" w:hAnsi="Symbol"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38816381"/>
    <w:multiLevelType w:val="hybridMultilevel"/>
    <w:tmpl w:val="4628D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AB3322D"/>
    <w:multiLevelType w:val="hybridMultilevel"/>
    <w:tmpl w:val="CA70D63E"/>
    <w:lvl w:ilvl="0" w:tplc="BD06444E">
      <w:start w:val="1"/>
      <w:numFmt w:val="decimal"/>
      <w:pStyle w:val="ProdocParagraph"/>
      <w:lvlText w:val="%1."/>
      <w:lvlJc w:val="left"/>
      <w:pPr>
        <w:ind w:left="502"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3C53747A"/>
    <w:multiLevelType w:val="hybridMultilevel"/>
    <w:tmpl w:val="B9801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09979EC"/>
    <w:multiLevelType w:val="hybridMultilevel"/>
    <w:tmpl w:val="2326D9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18B41C8"/>
    <w:multiLevelType w:val="hybridMultilevel"/>
    <w:tmpl w:val="89F27F36"/>
    <w:lvl w:ilvl="0" w:tplc="666EF6C6">
      <w:start w:val="1"/>
      <w:numFmt w:val="lowerLetter"/>
      <w:lvlText w:val="%1."/>
      <w:lvlJc w:val="left"/>
      <w:pPr>
        <w:ind w:left="1080" w:hanging="360"/>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666EF6C6">
      <w:start w:val="1"/>
      <w:numFmt w:val="lowerLetter"/>
      <w:lvlText w:val="%4."/>
      <w:lvlJc w:val="left"/>
      <w:pPr>
        <w:ind w:left="3240" w:hanging="360"/>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42796DE4"/>
    <w:multiLevelType w:val="hybridMultilevel"/>
    <w:tmpl w:val="D19A8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2D4750E"/>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C2241D"/>
    <w:multiLevelType w:val="hybridMultilevel"/>
    <w:tmpl w:val="5B925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41E7679"/>
    <w:multiLevelType w:val="hybridMultilevel"/>
    <w:tmpl w:val="C5AE2960"/>
    <w:lvl w:ilvl="0" w:tplc="04090001">
      <w:start w:val="1"/>
      <w:numFmt w:val="bullet"/>
      <w:lvlText w:val=""/>
      <w:lvlJc w:val="left"/>
      <w:pPr>
        <w:ind w:left="1080" w:hanging="360"/>
      </w:pPr>
      <w:rPr>
        <w:rFonts w:ascii="Symbol" w:hAnsi="Symbol"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270"/>
        </w:tabs>
        <w:ind w:left="270" w:hanging="360"/>
      </w:pPr>
    </w:lvl>
    <w:lvl w:ilvl="2" w:tplc="179E7610">
      <w:numFmt w:val="bullet"/>
      <w:lvlText w:val="•"/>
      <w:lvlJc w:val="left"/>
      <w:pPr>
        <w:ind w:left="1530" w:hanging="720"/>
      </w:pPr>
      <w:rPr>
        <w:rFonts w:ascii="Times New Roman" w:eastAsia="Times New Roman" w:hAnsi="Times New Roman" w:cs="Times New Roman" w:hint="default"/>
      </w:rPr>
    </w:lvl>
    <w:lvl w:ilvl="3" w:tplc="451A6D60">
      <w:start w:val="1"/>
      <w:numFmt w:val="lowerLetter"/>
      <w:lvlText w:val="%4)"/>
      <w:lvlJc w:val="left"/>
      <w:pPr>
        <w:ind w:left="1710" w:hanging="360"/>
      </w:pPr>
      <w:rPr>
        <w:rFonts w:hint="default"/>
      </w:rPr>
    </w:lvl>
    <w:lvl w:ilvl="4" w:tplc="04090019" w:tentative="1">
      <w:start w:val="1"/>
      <w:numFmt w:val="lowerLetter"/>
      <w:lvlText w:val="%5."/>
      <w:lvlJc w:val="left"/>
      <w:pPr>
        <w:tabs>
          <w:tab w:val="num" w:pos="2430"/>
        </w:tabs>
        <w:ind w:left="2430" w:hanging="360"/>
      </w:pPr>
    </w:lvl>
    <w:lvl w:ilvl="5" w:tplc="0409001B" w:tentative="1">
      <w:start w:val="1"/>
      <w:numFmt w:val="lowerRoman"/>
      <w:lvlText w:val="%6."/>
      <w:lvlJc w:val="right"/>
      <w:pPr>
        <w:tabs>
          <w:tab w:val="num" w:pos="3150"/>
        </w:tabs>
        <w:ind w:left="3150" w:hanging="180"/>
      </w:pPr>
    </w:lvl>
    <w:lvl w:ilvl="6" w:tplc="0409000F" w:tentative="1">
      <w:start w:val="1"/>
      <w:numFmt w:val="decimal"/>
      <w:lvlText w:val="%7."/>
      <w:lvlJc w:val="left"/>
      <w:pPr>
        <w:tabs>
          <w:tab w:val="num" w:pos="3870"/>
        </w:tabs>
        <w:ind w:left="3870" w:hanging="360"/>
      </w:pPr>
    </w:lvl>
    <w:lvl w:ilvl="7" w:tplc="04090019" w:tentative="1">
      <w:start w:val="1"/>
      <w:numFmt w:val="lowerLetter"/>
      <w:lvlText w:val="%8."/>
      <w:lvlJc w:val="left"/>
      <w:pPr>
        <w:tabs>
          <w:tab w:val="num" w:pos="4590"/>
        </w:tabs>
        <w:ind w:left="4590" w:hanging="360"/>
      </w:pPr>
    </w:lvl>
    <w:lvl w:ilvl="8" w:tplc="0409001B" w:tentative="1">
      <w:start w:val="1"/>
      <w:numFmt w:val="lowerRoman"/>
      <w:lvlText w:val="%9."/>
      <w:lvlJc w:val="right"/>
      <w:pPr>
        <w:tabs>
          <w:tab w:val="num" w:pos="5310"/>
        </w:tabs>
        <w:ind w:left="5310" w:hanging="180"/>
      </w:pPr>
    </w:lvl>
  </w:abstractNum>
  <w:abstractNum w:abstractNumId="43" w15:restartNumberingAfterBreak="0">
    <w:nsid w:val="450922C2"/>
    <w:multiLevelType w:val="hybridMultilevel"/>
    <w:tmpl w:val="3DF2FF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46F55DDF"/>
    <w:multiLevelType w:val="hybridMultilevel"/>
    <w:tmpl w:val="DC20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8D378B3"/>
    <w:multiLevelType w:val="hybridMultilevel"/>
    <w:tmpl w:val="557CCB2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9174AEC"/>
    <w:multiLevelType w:val="hybridMultilevel"/>
    <w:tmpl w:val="05B67BFE"/>
    <w:lvl w:ilvl="0" w:tplc="04090001">
      <w:start w:val="1"/>
      <w:numFmt w:val="bullet"/>
      <w:lvlText w:val=""/>
      <w:lvlJc w:val="left"/>
      <w:pPr>
        <w:tabs>
          <w:tab w:val="num" w:pos="720"/>
        </w:tabs>
        <w:ind w:left="720" w:hanging="360"/>
      </w:pPr>
      <w:rPr>
        <w:rFonts w:ascii="Symbol" w:hAnsi="Symbol"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BED07BC"/>
    <w:multiLevelType w:val="hybridMultilevel"/>
    <w:tmpl w:val="E2B27184"/>
    <w:lvl w:ilvl="0" w:tplc="04090001">
      <w:start w:val="1"/>
      <w:numFmt w:val="bullet"/>
      <w:lvlText w:val=""/>
      <w:lvlJc w:val="left"/>
      <w:pPr>
        <w:ind w:left="720" w:hanging="360"/>
      </w:pPr>
      <w:rPr>
        <w:rFonts w:ascii="Symbol" w:hAnsi="Symbol"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C616A46"/>
    <w:multiLevelType w:val="hybridMultilevel"/>
    <w:tmpl w:val="B6B6F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CE53EDA"/>
    <w:multiLevelType w:val="hybridMultilevel"/>
    <w:tmpl w:val="F790D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F3F5CA4"/>
    <w:multiLevelType w:val="hybridMultilevel"/>
    <w:tmpl w:val="986A8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F582897"/>
    <w:multiLevelType w:val="hybridMultilevel"/>
    <w:tmpl w:val="DFF2F862"/>
    <w:lvl w:ilvl="0" w:tplc="04090001">
      <w:start w:val="1"/>
      <w:numFmt w:val="bullet"/>
      <w:lvlText w:val=""/>
      <w:lvlJc w:val="left"/>
      <w:pPr>
        <w:tabs>
          <w:tab w:val="num" w:pos="720"/>
        </w:tabs>
        <w:ind w:left="720" w:hanging="360"/>
      </w:pPr>
      <w:rPr>
        <w:rFonts w:ascii="Symbol" w:hAnsi="Symbol"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4447CA2"/>
    <w:multiLevelType w:val="hybridMultilevel"/>
    <w:tmpl w:val="4CB2C0FA"/>
    <w:lvl w:ilvl="0" w:tplc="04090001">
      <w:start w:val="1"/>
      <w:numFmt w:val="bullet"/>
      <w:lvlText w:val=""/>
      <w:lvlJc w:val="left"/>
      <w:pPr>
        <w:ind w:left="666" w:hanging="360"/>
      </w:pPr>
      <w:rPr>
        <w:rFonts w:ascii="Symbol" w:hAnsi="Symbol" w:hint="default"/>
        <w:b w:val="0"/>
        <w:i w:val="0"/>
        <w:sz w:val="22"/>
      </w:rPr>
    </w:lvl>
    <w:lvl w:ilvl="1" w:tplc="04090003" w:tentative="1">
      <w:start w:val="1"/>
      <w:numFmt w:val="bullet"/>
      <w:lvlText w:val="o"/>
      <w:lvlJc w:val="left"/>
      <w:pPr>
        <w:ind w:left="1386" w:hanging="360"/>
      </w:pPr>
      <w:rPr>
        <w:rFonts w:ascii="Courier New" w:hAnsi="Courier New" w:cs="Courier New" w:hint="default"/>
      </w:rPr>
    </w:lvl>
    <w:lvl w:ilvl="2" w:tplc="04090005" w:tentative="1">
      <w:start w:val="1"/>
      <w:numFmt w:val="bullet"/>
      <w:lvlText w:val=""/>
      <w:lvlJc w:val="left"/>
      <w:pPr>
        <w:ind w:left="2106" w:hanging="360"/>
      </w:pPr>
      <w:rPr>
        <w:rFonts w:ascii="Wingdings" w:hAnsi="Wingdings" w:hint="default"/>
      </w:rPr>
    </w:lvl>
    <w:lvl w:ilvl="3" w:tplc="04090001" w:tentative="1">
      <w:start w:val="1"/>
      <w:numFmt w:val="bullet"/>
      <w:lvlText w:val=""/>
      <w:lvlJc w:val="left"/>
      <w:pPr>
        <w:ind w:left="2826" w:hanging="360"/>
      </w:pPr>
      <w:rPr>
        <w:rFonts w:ascii="Symbol" w:hAnsi="Symbol" w:hint="default"/>
      </w:rPr>
    </w:lvl>
    <w:lvl w:ilvl="4" w:tplc="04090003" w:tentative="1">
      <w:start w:val="1"/>
      <w:numFmt w:val="bullet"/>
      <w:lvlText w:val="o"/>
      <w:lvlJc w:val="left"/>
      <w:pPr>
        <w:ind w:left="3546" w:hanging="360"/>
      </w:pPr>
      <w:rPr>
        <w:rFonts w:ascii="Courier New" w:hAnsi="Courier New" w:cs="Courier New" w:hint="default"/>
      </w:rPr>
    </w:lvl>
    <w:lvl w:ilvl="5" w:tplc="04090005" w:tentative="1">
      <w:start w:val="1"/>
      <w:numFmt w:val="bullet"/>
      <w:lvlText w:val=""/>
      <w:lvlJc w:val="left"/>
      <w:pPr>
        <w:ind w:left="4266" w:hanging="360"/>
      </w:pPr>
      <w:rPr>
        <w:rFonts w:ascii="Wingdings" w:hAnsi="Wingdings" w:hint="default"/>
      </w:rPr>
    </w:lvl>
    <w:lvl w:ilvl="6" w:tplc="04090001" w:tentative="1">
      <w:start w:val="1"/>
      <w:numFmt w:val="bullet"/>
      <w:lvlText w:val=""/>
      <w:lvlJc w:val="left"/>
      <w:pPr>
        <w:ind w:left="4986" w:hanging="360"/>
      </w:pPr>
      <w:rPr>
        <w:rFonts w:ascii="Symbol" w:hAnsi="Symbol" w:hint="default"/>
      </w:rPr>
    </w:lvl>
    <w:lvl w:ilvl="7" w:tplc="04090003" w:tentative="1">
      <w:start w:val="1"/>
      <w:numFmt w:val="bullet"/>
      <w:lvlText w:val="o"/>
      <w:lvlJc w:val="left"/>
      <w:pPr>
        <w:ind w:left="5706" w:hanging="360"/>
      </w:pPr>
      <w:rPr>
        <w:rFonts w:ascii="Courier New" w:hAnsi="Courier New" w:cs="Courier New" w:hint="default"/>
      </w:rPr>
    </w:lvl>
    <w:lvl w:ilvl="8" w:tplc="04090005" w:tentative="1">
      <w:start w:val="1"/>
      <w:numFmt w:val="bullet"/>
      <w:lvlText w:val=""/>
      <w:lvlJc w:val="left"/>
      <w:pPr>
        <w:ind w:left="6426" w:hanging="360"/>
      </w:pPr>
      <w:rPr>
        <w:rFonts w:ascii="Wingdings" w:hAnsi="Wingdings" w:hint="default"/>
      </w:rPr>
    </w:lvl>
  </w:abstractNum>
  <w:abstractNum w:abstractNumId="54" w15:restartNumberingAfterBreak="0">
    <w:nsid w:val="56CA5D84"/>
    <w:multiLevelType w:val="hybridMultilevel"/>
    <w:tmpl w:val="ADF41908"/>
    <w:lvl w:ilvl="0" w:tplc="04090001">
      <w:start w:val="1"/>
      <w:numFmt w:val="bullet"/>
      <w:lvlText w:val=""/>
      <w:lvlJc w:val="left"/>
      <w:pPr>
        <w:ind w:left="72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90"/>
        </w:tabs>
        <w:ind w:left="-90" w:hanging="360"/>
      </w:pPr>
    </w:lvl>
    <w:lvl w:ilvl="2" w:tplc="179E7610">
      <w:numFmt w:val="bullet"/>
      <w:lvlText w:val="•"/>
      <w:lvlJc w:val="left"/>
      <w:pPr>
        <w:ind w:left="1170" w:hanging="720"/>
      </w:pPr>
      <w:rPr>
        <w:rFonts w:ascii="Times New Roman" w:eastAsia="Times New Roman" w:hAnsi="Times New Roman" w:cs="Times New Roman" w:hint="default"/>
      </w:rPr>
    </w:lvl>
    <w:lvl w:ilvl="3" w:tplc="0409000F" w:tentative="1">
      <w:start w:val="1"/>
      <w:numFmt w:val="decimal"/>
      <w:lvlText w:val="%4."/>
      <w:lvlJc w:val="left"/>
      <w:pPr>
        <w:tabs>
          <w:tab w:val="num" w:pos="1350"/>
        </w:tabs>
        <w:ind w:left="1350" w:hanging="360"/>
      </w:pPr>
    </w:lvl>
    <w:lvl w:ilvl="4" w:tplc="04090019" w:tentative="1">
      <w:start w:val="1"/>
      <w:numFmt w:val="lowerLetter"/>
      <w:lvlText w:val="%5."/>
      <w:lvlJc w:val="left"/>
      <w:pPr>
        <w:tabs>
          <w:tab w:val="num" w:pos="2070"/>
        </w:tabs>
        <w:ind w:left="2070" w:hanging="360"/>
      </w:pPr>
    </w:lvl>
    <w:lvl w:ilvl="5" w:tplc="0409001B" w:tentative="1">
      <w:start w:val="1"/>
      <w:numFmt w:val="lowerRoman"/>
      <w:lvlText w:val="%6."/>
      <w:lvlJc w:val="right"/>
      <w:pPr>
        <w:tabs>
          <w:tab w:val="num" w:pos="2790"/>
        </w:tabs>
        <w:ind w:left="2790" w:hanging="180"/>
      </w:pPr>
    </w:lvl>
    <w:lvl w:ilvl="6" w:tplc="0409000F" w:tentative="1">
      <w:start w:val="1"/>
      <w:numFmt w:val="decimal"/>
      <w:lvlText w:val="%7."/>
      <w:lvlJc w:val="left"/>
      <w:pPr>
        <w:tabs>
          <w:tab w:val="num" w:pos="3510"/>
        </w:tabs>
        <w:ind w:left="3510" w:hanging="360"/>
      </w:pPr>
    </w:lvl>
    <w:lvl w:ilvl="7" w:tplc="04090019" w:tentative="1">
      <w:start w:val="1"/>
      <w:numFmt w:val="lowerLetter"/>
      <w:lvlText w:val="%8."/>
      <w:lvlJc w:val="left"/>
      <w:pPr>
        <w:tabs>
          <w:tab w:val="num" w:pos="4230"/>
        </w:tabs>
        <w:ind w:left="4230" w:hanging="360"/>
      </w:pPr>
    </w:lvl>
    <w:lvl w:ilvl="8" w:tplc="0409001B" w:tentative="1">
      <w:start w:val="1"/>
      <w:numFmt w:val="lowerRoman"/>
      <w:lvlText w:val="%9."/>
      <w:lvlJc w:val="right"/>
      <w:pPr>
        <w:tabs>
          <w:tab w:val="num" w:pos="4950"/>
        </w:tabs>
        <w:ind w:left="4950" w:hanging="180"/>
      </w:pPr>
    </w:lvl>
  </w:abstractNum>
  <w:abstractNum w:abstractNumId="55" w15:restartNumberingAfterBreak="0">
    <w:nsid w:val="58E45C9B"/>
    <w:multiLevelType w:val="hybridMultilevel"/>
    <w:tmpl w:val="BBE4BB24"/>
    <w:lvl w:ilvl="0" w:tplc="04090001">
      <w:start w:val="1"/>
      <w:numFmt w:val="bullet"/>
      <w:lvlText w:val=""/>
      <w:lvlJc w:val="left"/>
      <w:pPr>
        <w:tabs>
          <w:tab w:val="num" w:pos="720"/>
        </w:tabs>
        <w:ind w:left="720" w:hanging="360"/>
      </w:pPr>
      <w:rPr>
        <w:rFonts w:ascii="Symbol" w:hAnsi="Symbol"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5B8E0F48"/>
    <w:multiLevelType w:val="hybridMultilevel"/>
    <w:tmpl w:val="0486F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CA31186"/>
    <w:multiLevelType w:val="hybridMultilevel"/>
    <w:tmpl w:val="DC3CA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636F6782"/>
    <w:multiLevelType w:val="hybridMultilevel"/>
    <w:tmpl w:val="8248AA52"/>
    <w:lvl w:ilvl="0" w:tplc="04090001">
      <w:start w:val="1"/>
      <w:numFmt w:val="bullet"/>
      <w:lvlText w:val=""/>
      <w:lvlJc w:val="left"/>
      <w:pPr>
        <w:ind w:left="72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90"/>
        </w:tabs>
        <w:ind w:left="-90" w:hanging="360"/>
      </w:pPr>
    </w:lvl>
    <w:lvl w:ilvl="2" w:tplc="179E7610">
      <w:numFmt w:val="bullet"/>
      <w:lvlText w:val="•"/>
      <w:lvlJc w:val="left"/>
      <w:pPr>
        <w:ind w:left="1170" w:hanging="720"/>
      </w:pPr>
      <w:rPr>
        <w:rFonts w:ascii="Times New Roman" w:eastAsia="Times New Roman" w:hAnsi="Times New Roman" w:cs="Times New Roman" w:hint="default"/>
      </w:rPr>
    </w:lvl>
    <w:lvl w:ilvl="3" w:tplc="0409000F" w:tentative="1">
      <w:start w:val="1"/>
      <w:numFmt w:val="decimal"/>
      <w:lvlText w:val="%4."/>
      <w:lvlJc w:val="left"/>
      <w:pPr>
        <w:tabs>
          <w:tab w:val="num" w:pos="1350"/>
        </w:tabs>
        <w:ind w:left="1350" w:hanging="360"/>
      </w:pPr>
    </w:lvl>
    <w:lvl w:ilvl="4" w:tplc="04090019" w:tentative="1">
      <w:start w:val="1"/>
      <w:numFmt w:val="lowerLetter"/>
      <w:lvlText w:val="%5."/>
      <w:lvlJc w:val="left"/>
      <w:pPr>
        <w:tabs>
          <w:tab w:val="num" w:pos="2070"/>
        </w:tabs>
        <w:ind w:left="2070" w:hanging="360"/>
      </w:pPr>
    </w:lvl>
    <w:lvl w:ilvl="5" w:tplc="0409001B" w:tentative="1">
      <w:start w:val="1"/>
      <w:numFmt w:val="lowerRoman"/>
      <w:lvlText w:val="%6."/>
      <w:lvlJc w:val="right"/>
      <w:pPr>
        <w:tabs>
          <w:tab w:val="num" w:pos="2790"/>
        </w:tabs>
        <w:ind w:left="2790" w:hanging="180"/>
      </w:pPr>
    </w:lvl>
    <w:lvl w:ilvl="6" w:tplc="0409000F" w:tentative="1">
      <w:start w:val="1"/>
      <w:numFmt w:val="decimal"/>
      <w:lvlText w:val="%7."/>
      <w:lvlJc w:val="left"/>
      <w:pPr>
        <w:tabs>
          <w:tab w:val="num" w:pos="3510"/>
        </w:tabs>
        <w:ind w:left="3510" w:hanging="360"/>
      </w:pPr>
    </w:lvl>
    <w:lvl w:ilvl="7" w:tplc="04090019" w:tentative="1">
      <w:start w:val="1"/>
      <w:numFmt w:val="lowerLetter"/>
      <w:lvlText w:val="%8."/>
      <w:lvlJc w:val="left"/>
      <w:pPr>
        <w:tabs>
          <w:tab w:val="num" w:pos="4230"/>
        </w:tabs>
        <w:ind w:left="4230" w:hanging="360"/>
      </w:pPr>
    </w:lvl>
    <w:lvl w:ilvl="8" w:tplc="0409001B" w:tentative="1">
      <w:start w:val="1"/>
      <w:numFmt w:val="lowerRoman"/>
      <w:lvlText w:val="%9."/>
      <w:lvlJc w:val="right"/>
      <w:pPr>
        <w:tabs>
          <w:tab w:val="num" w:pos="4950"/>
        </w:tabs>
        <w:ind w:left="4950" w:hanging="180"/>
      </w:pPr>
    </w:lvl>
  </w:abstractNum>
  <w:abstractNum w:abstractNumId="60" w15:restartNumberingAfterBreak="0">
    <w:nsid w:val="658C7EA8"/>
    <w:multiLevelType w:val="hybridMultilevel"/>
    <w:tmpl w:val="B7C48B60"/>
    <w:lvl w:ilvl="0" w:tplc="25160F0E">
      <w:start w:val="1"/>
      <w:numFmt w:val="bullet"/>
      <w:pStyle w:val="Bullets"/>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674E720B"/>
    <w:multiLevelType w:val="hybridMultilevel"/>
    <w:tmpl w:val="B274A2E0"/>
    <w:lvl w:ilvl="0" w:tplc="04090001">
      <w:start w:val="1"/>
      <w:numFmt w:val="bullet"/>
      <w:lvlText w:val=""/>
      <w:lvlJc w:val="left"/>
      <w:pPr>
        <w:ind w:left="1080" w:hanging="360"/>
      </w:pPr>
      <w:rPr>
        <w:rFonts w:ascii="Symbol" w:hAnsi="Symbol"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62" w15:restartNumberingAfterBreak="0">
    <w:nsid w:val="675E42E2"/>
    <w:multiLevelType w:val="hybridMultilevel"/>
    <w:tmpl w:val="1910D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692D1FDD"/>
    <w:multiLevelType w:val="hybridMultilevel"/>
    <w:tmpl w:val="2E829182"/>
    <w:lvl w:ilvl="0" w:tplc="04090001">
      <w:start w:val="1"/>
      <w:numFmt w:val="bullet"/>
      <w:lvlText w:val=""/>
      <w:lvlJc w:val="left"/>
      <w:pPr>
        <w:ind w:left="702" w:hanging="360"/>
      </w:pPr>
      <w:rPr>
        <w:rFonts w:ascii="Symbol" w:hAnsi="Symbol" w:hint="default"/>
        <w:b w:val="0"/>
        <w:i w:val="0"/>
        <w:sz w:val="22"/>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64" w15:restartNumberingAfterBreak="0">
    <w:nsid w:val="6BBE2775"/>
    <w:multiLevelType w:val="multilevel"/>
    <w:tmpl w:val="E92A6DBA"/>
    <w:lvl w:ilvl="0">
      <w:start w:val="3"/>
      <w:numFmt w:val="decimal"/>
      <w:pStyle w:val="Style1"/>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65" w15:restartNumberingAfterBreak="0">
    <w:nsid w:val="6BCC2E15"/>
    <w:multiLevelType w:val="hybridMultilevel"/>
    <w:tmpl w:val="39ACC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6DCB4AC6"/>
    <w:multiLevelType w:val="hybridMultilevel"/>
    <w:tmpl w:val="C4D6B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15:restartNumberingAfterBreak="0">
    <w:nsid w:val="708C6A5D"/>
    <w:multiLevelType w:val="hybridMultilevel"/>
    <w:tmpl w:val="C6CC34F0"/>
    <w:lvl w:ilvl="0" w:tplc="46A0F7D2">
      <w:start w:val="1"/>
      <w:numFmt w:val="decimal"/>
      <w:pStyle w:val="prodoc"/>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5ED5E98"/>
    <w:multiLevelType w:val="hybridMultilevel"/>
    <w:tmpl w:val="73086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8B35068"/>
    <w:multiLevelType w:val="hybridMultilevel"/>
    <w:tmpl w:val="BE068D0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B46114F"/>
    <w:multiLevelType w:val="hybridMultilevel"/>
    <w:tmpl w:val="A17C7D84"/>
    <w:lvl w:ilvl="0" w:tplc="04090005">
      <w:start w:val="1"/>
      <w:numFmt w:val="bullet"/>
      <w:lvlText w:val=""/>
      <w:lvlJc w:val="left"/>
      <w:pPr>
        <w:tabs>
          <w:tab w:val="num" w:pos="720"/>
        </w:tabs>
        <w:ind w:left="72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5" w15:restartNumberingAfterBreak="0">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0"/>
  </w:num>
  <w:num w:numId="2">
    <w:abstractNumId w:val="23"/>
  </w:num>
  <w:num w:numId="3">
    <w:abstractNumId w:val="9"/>
  </w:num>
  <w:num w:numId="4">
    <w:abstractNumId w:val="64"/>
  </w:num>
  <w:num w:numId="5">
    <w:abstractNumId w:val="68"/>
  </w:num>
  <w:num w:numId="6">
    <w:abstractNumId w:val="4"/>
  </w:num>
  <w:num w:numId="7">
    <w:abstractNumId w:val="24"/>
  </w:num>
  <w:num w:numId="8">
    <w:abstractNumId w:val="61"/>
  </w:num>
  <w:num w:numId="9">
    <w:abstractNumId w:val="74"/>
  </w:num>
  <w:num w:numId="10">
    <w:abstractNumId w:val="36"/>
  </w:num>
  <w:num w:numId="11">
    <w:abstractNumId w:val="7"/>
  </w:num>
  <w:num w:numId="12">
    <w:abstractNumId w:val="22"/>
  </w:num>
  <w:num w:numId="13">
    <w:abstractNumId w:val="8"/>
  </w:num>
  <w:num w:numId="14">
    <w:abstractNumId w:val="43"/>
  </w:num>
  <w:num w:numId="15">
    <w:abstractNumId w:val="45"/>
  </w:num>
  <w:num w:numId="16">
    <w:abstractNumId w:val="0"/>
  </w:num>
  <w:num w:numId="17">
    <w:abstractNumId w:val="35"/>
  </w:num>
  <w:num w:numId="18">
    <w:abstractNumId w:val="6"/>
  </w:num>
  <w:num w:numId="19">
    <w:abstractNumId w:val="2"/>
  </w:num>
  <w:num w:numId="20">
    <w:abstractNumId w:val="54"/>
  </w:num>
  <w:num w:numId="21">
    <w:abstractNumId w:val="59"/>
  </w:num>
  <w:num w:numId="22">
    <w:abstractNumId w:val="14"/>
  </w:num>
  <w:num w:numId="23">
    <w:abstractNumId w:val="67"/>
  </w:num>
  <w:num w:numId="24">
    <w:abstractNumId w:val="72"/>
  </w:num>
  <w:num w:numId="25">
    <w:abstractNumId w:val="40"/>
  </w:num>
  <w:num w:numId="26">
    <w:abstractNumId w:val="58"/>
  </w:num>
  <w:num w:numId="27">
    <w:abstractNumId w:val="69"/>
  </w:num>
  <w:num w:numId="28">
    <w:abstractNumId w:val="75"/>
  </w:num>
  <w:num w:numId="29">
    <w:abstractNumId w:val="34"/>
  </w:num>
  <w:num w:numId="30">
    <w:abstractNumId w:val="38"/>
  </w:num>
  <w:num w:numId="31">
    <w:abstractNumId w:val="42"/>
  </w:num>
  <w:num w:numId="32">
    <w:abstractNumId w:val="65"/>
  </w:num>
  <w:num w:numId="33">
    <w:abstractNumId w:val="76"/>
  </w:num>
  <w:num w:numId="34">
    <w:abstractNumId w:val="15"/>
  </w:num>
  <w:num w:numId="35">
    <w:abstractNumId w:val="16"/>
  </w:num>
  <w:num w:numId="36">
    <w:abstractNumId w:val="46"/>
  </w:num>
  <w:num w:numId="37">
    <w:abstractNumId w:val="41"/>
  </w:num>
  <w:num w:numId="38">
    <w:abstractNumId w:val="62"/>
  </w:num>
  <w:num w:numId="39">
    <w:abstractNumId w:val="12"/>
  </w:num>
  <w:num w:numId="40">
    <w:abstractNumId w:val="25"/>
  </w:num>
  <w:num w:numId="41">
    <w:abstractNumId w:val="37"/>
  </w:num>
  <w:num w:numId="42">
    <w:abstractNumId w:val="73"/>
  </w:num>
  <w:num w:numId="43">
    <w:abstractNumId w:val="30"/>
  </w:num>
  <w:num w:numId="44">
    <w:abstractNumId w:val="27"/>
  </w:num>
  <w:num w:numId="45">
    <w:abstractNumId w:val="10"/>
  </w:num>
  <w:num w:numId="46">
    <w:abstractNumId w:val="49"/>
  </w:num>
  <w:num w:numId="47">
    <w:abstractNumId w:val="44"/>
  </w:num>
  <w:num w:numId="48">
    <w:abstractNumId w:val="50"/>
  </w:num>
  <w:num w:numId="49">
    <w:abstractNumId w:val="56"/>
  </w:num>
  <w:num w:numId="50">
    <w:abstractNumId w:val="52"/>
  </w:num>
  <w:num w:numId="51">
    <w:abstractNumId w:val="47"/>
  </w:num>
  <w:num w:numId="52">
    <w:abstractNumId w:val="31"/>
  </w:num>
  <w:num w:numId="53">
    <w:abstractNumId w:val="53"/>
  </w:num>
  <w:num w:numId="54">
    <w:abstractNumId w:val="33"/>
  </w:num>
  <w:num w:numId="55">
    <w:abstractNumId w:val="55"/>
  </w:num>
  <w:num w:numId="56">
    <w:abstractNumId w:val="48"/>
  </w:num>
  <w:num w:numId="57">
    <w:abstractNumId w:val="63"/>
  </w:num>
  <w:num w:numId="58">
    <w:abstractNumId w:val="18"/>
  </w:num>
  <w:num w:numId="59">
    <w:abstractNumId w:val="32"/>
  </w:num>
  <w:num w:numId="60">
    <w:abstractNumId w:val="39"/>
  </w:num>
  <w:num w:numId="61">
    <w:abstractNumId w:val="3"/>
  </w:num>
  <w:num w:numId="62">
    <w:abstractNumId w:val="1"/>
  </w:num>
  <w:num w:numId="63">
    <w:abstractNumId w:val="29"/>
  </w:num>
  <w:num w:numId="64">
    <w:abstractNumId w:val="20"/>
  </w:num>
  <w:num w:numId="65">
    <w:abstractNumId w:val="51"/>
  </w:num>
  <w:num w:numId="66">
    <w:abstractNumId w:val="28"/>
  </w:num>
  <w:num w:numId="67">
    <w:abstractNumId w:val="5"/>
  </w:num>
  <w:num w:numId="68">
    <w:abstractNumId w:val="19"/>
  </w:num>
  <w:num w:numId="69">
    <w:abstractNumId w:val="21"/>
  </w:num>
  <w:num w:numId="70">
    <w:abstractNumId w:val="66"/>
  </w:num>
  <w:num w:numId="71">
    <w:abstractNumId w:val="11"/>
  </w:num>
  <w:num w:numId="72">
    <w:abstractNumId w:val="57"/>
  </w:num>
  <w:num w:numId="73">
    <w:abstractNumId w:val="13"/>
  </w:num>
  <w:num w:numId="74">
    <w:abstractNumId w:val="71"/>
  </w:num>
  <w:num w:numId="75">
    <w:abstractNumId w:val="70"/>
  </w:num>
  <w:num w:numId="76">
    <w:abstractNumId w:val="26"/>
  </w:num>
  <w:num w:numId="77">
    <w:abstractNumId w:val="17"/>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D86"/>
    <w:rsid w:val="0000278F"/>
    <w:rsid w:val="0000296C"/>
    <w:rsid w:val="00002A5F"/>
    <w:rsid w:val="00002CC1"/>
    <w:rsid w:val="00002CE3"/>
    <w:rsid w:val="000036DB"/>
    <w:rsid w:val="00003C72"/>
    <w:rsid w:val="00003EEB"/>
    <w:rsid w:val="00004157"/>
    <w:rsid w:val="000050B4"/>
    <w:rsid w:val="00005125"/>
    <w:rsid w:val="00005456"/>
    <w:rsid w:val="0000555C"/>
    <w:rsid w:val="00005564"/>
    <w:rsid w:val="000056E3"/>
    <w:rsid w:val="000057AA"/>
    <w:rsid w:val="00005845"/>
    <w:rsid w:val="0000586A"/>
    <w:rsid w:val="00005D48"/>
    <w:rsid w:val="00006715"/>
    <w:rsid w:val="0000683B"/>
    <w:rsid w:val="000075A3"/>
    <w:rsid w:val="000077F2"/>
    <w:rsid w:val="00007D1B"/>
    <w:rsid w:val="000101B0"/>
    <w:rsid w:val="00010736"/>
    <w:rsid w:val="000107D3"/>
    <w:rsid w:val="0001093E"/>
    <w:rsid w:val="00010A24"/>
    <w:rsid w:val="00010E68"/>
    <w:rsid w:val="00010F54"/>
    <w:rsid w:val="0001134C"/>
    <w:rsid w:val="0001168F"/>
    <w:rsid w:val="000117E2"/>
    <w:rsid w:val="000122EA"/>
    <w:rsid w:val="000125B2"/>
    <w:rsid w:val="000126D8"/>
    <w:rsid w:val="000131D9"/>
    <w:rsid w:val="00013523"/>
    <w:rsid w:val="00013ADE"/>
    <w:rsid w:val="000151E1"/>
    <w:rsid w:val="00015653"/>
    <w:rsid w:val="00015860"/>
    <w:rsid w:val="00015B6A"/>
    <w:rsid w:val="0001617B"/>
    <w:rsid w:val="00016649"/>
    <w:rsid w:val="000172D6"/>
    <w:rsid w:val="000177F6"/>
    <w:rsid w:val="00017A67"/>
    <w:rsid w:val="00017BFE"/>
    <w:rsid w:val="00017D90"/>
    <w:rsid w:val="00020127"/>
    <w:rsid w:val="000203AF"/>
    <w:rsid w:val="000205AF"/>
    <w:rsid w:val="0002067E"/>
    <w:rsid w:val="00020AA0"/>
    <w:rsid w:val="00021004"/>
    <w:rsid w:val="00021238"/>
    <w:rsid w:val="000217F5"/>
    <w:rsid w:val="00021B90"/>
    <w:rsid w:val="00022401"/>
    <w:rsid w:val="0002252F"/>
    <w:rsid w:val="000225BF"/>
    <w:rsid w:val="00022DE9"/>
    <w:rsid w:val="00022E0F"/>
    <w:rsid w:val="000230A3"/>
    <w:rsid w:val="00023435"/>
    <w:rsid w:val="000234A8"/>
    <w:rsid w:val="00023694"/>
    <w:rsid w:val="00023A76"/>
    <w:rsid w:val="00023C29"/>
    <w:rsid w:val="00024495"/>
    <w:rsid w:val="000244E6"/>
    <w:rsid w:val="0002489D"/>
    <w:rsid w:val="00024D7B"/>
    <w:rsid w:val="00025012"/>
    <w:rsid w:val="0002530B"/>
    <w:rsid w:val="00025C9A"/>
    <w:rsid w:val="00025E57"/>
    <w:rsid w:val="000260FF"/>
    <w:rsid w:val="00026383"/>
    <w:rsid w:val="00026455"/>
    <w:rsid w:val="0002661F"/>
    <w:rsid w:val="000266D2"/>
    <w:rsid w:val="00026BCF"/>
    <w:rsid w:val="00026CF1"/>
    <w:rsid w:val="00027E3A"/>
    <w:rsid w:val="00027F66"/>
    <w:rsid w:val="00030007"/>
    <w:rsid w:val="00030512"/>
    <w:rsid w:val="00030EE6"/>
    <w:rsid w:val="0003122B"/>
    <w:rsid w:val="00031E16"/>
    <w:rsid w:val="00031E64"/>
    <w:rsid w:val="00031E84"/>
    <w:rsid w:val="000320D7"/>
    <w:rsid w:val="0003214C"/>
    <w:rsid w:val="00032241"/>
    <w:rsid w:val="00032E37"/>
    <w:rsid w:val="00033809"/>
    <w:rsid w:val="00033869"/>
    <w:rsid w:val="00033F65"/>
    <w:rsid w:val="000341EA"/>
    <w:rsid w:val="00034508"/>
    <w:rsid w:val="000348DE"/>
    <w:rsid w:val="00034B29"/>
    <w:rsid w:val="0003544E"/>
    <w:rsid w:val="00035830"/>
    <w:rsid w:val="00035AE4"/>
    <w:rsid w:val="00035D31"/>
    <w:rsid w:val="00035D96"/>
    <w:rsid w:val="00035EA6"/>
    <w:rsid w:val="0003646E"/>
    <w:rsid w:val="00036804"/>
    <w:rsid w:val="00036909"/>
    <w:rsid w:val="0003694E"/>
    <w:rsid w:val="000369AE"/>
    <w:rsid w:val="00036A5C"/>
    <w:rsid w:val="00036F60"/>
    <w:rsid w:val="00037182"/>
    <w:rsid w:val="0003763F"/>
    <w:rsid w:val="000377AB"/>
    <w:rsid w:val="0003782E"/>
    <w:rsid w:val="00037A3E"/>
    <w:rsid w:val="00037C18"/>
    <w:rsid w:val="00037E21"/>
    <w:rsid w:val="00040511"/>
    <w:rsid w:val="000405F7"/>
    <w:rsid w:val="00040B34"/>
    <w:rsid w:val="00041B17"/>
    <w:rsid w:val="00041E0C"/>
    <w:rsid w:val="00041FE0"/>
    <w:rsid w:val="00042BB9"/>
    <w:rsid w:val="000430C2"/>
    <w:rsid w:val="00043249"/>
    <w:rsid w:val="0004344E"/>
    <w:rsid w:val="00043A4B"/>
    <w:rsid w:val="00043AE5"/>
    <w:rsid w:val="00044177"/>
    <w:rsid w:val="0004450C"/>
    <w:rsid w:val="000445AD"/>
    <w:rsid w:val="00044654"/>
    <w:rsid w:val="00044655"/>
    <w:rsid w:val="000448FB"/>
    <w:rsid w:val="00044B8D"/>
    <w:rsid w:val="00044BD9"/>
    <w:rsid w:val="00044FDD"/>
    <w:rsid w:val="000459A0"/>
    <w:rsid w:val="000464F1"/>
    <w:rsid w:val="000465A5"/>
    <w:rsid w:val="00046804"/>
    <w:rsid w:val="00046CF8"/>
    <w:rsid w:val="000477B7"/>
    <w:rsid w:val="00050021"/>
    <w:rsid w:val="000509F3"/>
    <w:rsid w:val="000509F5"/>
    <w:rsid w:val="00050D84"/>
    <w:rsid w:val="0005135E"/>
    <w:rsid w:val="0005159D"/>
    <w:rsid w:val="00051A25"/>
    <w:rsid w:val="00051CF4"/>
    <w:rsid w:val="0005232E"/>
    <w:rsid w:val="000524BA"/>
    <w:rsid w:val="00052EF5"/>
    <w:rsid w:val="00052F50"/>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4B8"/>
    <w:rsid w:val="00056567"/>
    <w:rsid w:val="000565AB"/>
    <w:rsid w:val="00056B16"/>
    <w:rsid w:val="000575CF"/>
    <w:rsid w:val="00057E03"/>
    <w:rsid w:val="00057F1E"/>
    <w:rsid w:val="0006004C"/>
    <w:rsid w:val="0006010A"/>
    <w:rsid w:val="0006041E"/>
    <w:rsid w:val="00060A49"/>
    <w:rsid w:val="00060D9A"/>
    <w:rsid w:val="00060E4F"/>
    <w:rsid w:val="00061536"/>
    <w:rsid w:val="00061F3C"/>
    <w:rsid w:val="00062063"/>
    <w:rsid w:val="00062792"/>
    <w:rsid w:val="00062E78"/>
    <w:rsid w:val="00063762"/>
    <w:rsid w:val="00063935"/>
    <w:rsid w:val="00063D70"/>
    <w:rsid w:val="00063DD1"/>
    <w:rsid w:val="00063E6E"/>
    <w:rsid w:val="00063E7C"/>
    <w:rsid w:val="0006435E"/>
    <w:rsid w:val="00064A64"/>
    <w:rsid w:val="00064BBE"/>
    <w:rsid w:val="0006562F"/>
    <w:rsid w:val="00066293"/>
    <w:rsid w:val="0006633E"/>
    <w:rsid w:val="00066744"/>
    <w:rsid w:val="00066A40"/>
    <w:rsid w:val="00066A76"/>
    <w:rsid w:val="00066AD9"/>
    <w:rsid w:val="00066C4E"/>
    <w:rsid w:val="0006741E"/>
    <w:rsid w:val="0006748E"/>
    <w:rsid w:val="0006793B"/>
    <w:rsid w:val="00067C2A"/>
    <w:rsid w:val="00067FC8"/>
    <w:rsid w:val="00070127"/>
    <w:rsid w:val="00070B1A"/>
    <w:rsid w:val="0007137A"/>
    <w:rsid w:val="000715AE"/>
    <w:rsid w:val="00071E65"/>
    <w:rsid w:val="00071F11"/>
    <w:rsid w:val="0007257D"/>
    <w:rsid w:val="0007264C"/>
    <w:rsid w:val="00072768"/>
    <w:rsid w:val="000729D2"/>
    <w:rsid w:val="00072CB3"/>
    <w:rsid w:val="00072DC0"/>
    <w:rsid w:val="0007332F"/>
    <w:rsid w:val="000734D7"/>
    <w:rsid w:val="000734EF"/>
    <w:rsid w:val="0007404F"/>
    <w:rsid w:val="00074763"/>
    <w:rsid w:val="0007479A"/>
    <w:rsid w:val="000748FE"/>
    <w:rsid w:val="00074B7D"/>
    <w:rsid w:val="00074D27"/>
    <w:rsid w:val="00074F4C"/>
    <w:rsid w:val="00075056"/>
    <w:rsid w:val="00075100"/>
    <w:rsid w:val="00075324"/>
    <w:rsid w:val="000761BB"/>
    <w:rsid w:val="000761BF"/>
    <w:rsid w:val="00077232"/>
    <w:rsid w:val="00077367"/>
    <w:rsid w:val="000803DF"/>
    <w:rsid w:val="00080680"/>
    <w:rsid w:val="00080BD1"/>
    <w:rsid w:val="00080EAA"/>
    <w:rsid w:val="00081275"/>
    <w:rsid w:val="00081415"/>
    <w:rsid w:val="000816B1"/>
    <w:rsid w:val="00081B5A"/>
    <w:rsid w:val="000824D6"/>
    <w:rsid w:val="00082B33"/>
    <w:rsid w:val="00082B40"/>
    <w:rsid w:val="00082E59"/>
    <w:rsid w:val="0008309A"/>
    <w:rsid w:val="0008325E"/>
    <w:rsid w:val="0008348E"/>
    <w:rsid w:val="000843F3"/>
    <w:rsid w:val="0008485F"/>
    <w:rsid w:val="000848DD"/>
    <w:rsid w:val="00084E2B"/>
    <w:rsid w:val="00085230"/>
    <w:rsid w:val="00085523"/>
    <w:rsid w:val="000867F9"/>
    <w:rsid w:val="00086D18"/>
    <w:rsid w:val="00086FA9"/>
    <w:rsid w:val="00086FB6"/>
    <w:rsid w:val="000870D9"/>
    <w:rsid w:val="000902C8"/>
    <w:rsid w:val="000902FD"/>
    <w:rsid w:val="00090966"/>
    <w:rsid w:val="00090BF9"/>
    <w:rsid w:val="00090D3E"/>
    <w:rsid w:val="00090F7B"/>
    <w:rsid w:val="0009100C"/>
    <w:rsid w:val="0009107D"/>
    <w:rsid w:val="00091615"/>
    <w:rsid w:val="00091BE5"/>
    <w:rsid w:val="000923DC"/>
    <w:rsid w:val="000938C2"/>
    <w:rsid w:val="000944FE"/>
    <w:rsid w:val="00094937"/>
    <w:rsid w:val="00094E3D"/>
    <w:rsid w:val="00094E53"/>
    <w:rsid w:val="00095549"/>
    <w:rsid w:val="00095885"/>
    <w:rsid w:val="00095A15"/>
    <w:rsid w:val="00096087"/>
    <w:rsid w:val="000967FC"/>
    <w:rsid w:val="00096807"/>
    <w:rsid w:val="0009699F"/>
    <w:rsid w:val="00096C29"/>
    <w:rsid w:val="00096E7F"/>
    <w:rsid w:val="00097017"/>
    <w:rsid w:val="000971A7"/>
    <w:rsid w:val="000973F9"/>
    <w:rsid w:val="00097632"/>
    <w:rsid w:val="00097902"/>
    <w:rsid w:val="00097A1E"/>
    <w:rsid w:val="00097BD2"/>
    <w:rsid w:val="00097F0F"/>
    <w:rsid w:val="000A024F"/>
    <w:rsid w:val="000A0289"/>
    <w:rsid w:val="000A0830"/>
    <w:rsid w:val="000A08E0"/>
    <w:rsid w:val="000A0B46"/>
    <w:rsid w:val="000A0E18"/>
    <w:rsid w:val="000A0F4C"/>
    <w:rsid w:val="000A1533"/>
    <w:rsid w:val="000A1A33"/>
    <w:rsid w:val="000A20A2"/>
    <w:rsid w:val="000A21B8"/>
    <w:rsid w:val="000A257F"/>
    <w:rsid w:val="000A2C62"/>
    <w:rsid w:val="000A2F7D"/>
    <w:rsid w:val="000A308B"/>
    <w:rsid w:val="000A3778"/>
    <w:rsid w:val="000A4287"/>
    <w:rsid w:val="000A44E4"/>
    <w:rsid w:val="000A4779"/>
    <w:rsid w:val="000A47FB"/>
    <w:rsid w:val="000A498F"/>
    <w:rsid w:val="000A5408"/>
    <w:rsid w:val="000A5FFD"/>
    <w:rsid w:val="000A60FE"/>
    <w:rsid w:val="000A6186"/>
    <w:rsid w:val="000A64B9"/>
    <w:rsid w:val="000A6583"/>
    <w:rsid w:val="000A6A7D"/>
    <w:rsid w:val="000A6CEB"/>
    <w:rsid w:val="000A6D37"/>
    <w:rsid w:val="000A6EF8"/>
    <w:rsid w:val="000A74B2"/>
    <w:rsid w:val="000A798A"/>
    <w:rsid w:val="000A7B8A"/>
    <w:rsid w:val="000B14C7"/>
    <w:rsid w:val="000B16F0"/>
    <w:rsid w:val="000B1BA8"/>
    <w:rsid w:val="000B1F62"/>
    <w:rsid w:val="000B2056"/>
    <w:rsid w:val="000B27E2"/>
    <w:rsid w:val="000B2CDF"/>
    <w:rsid w:val="000B2FB7"/>
    <w:rsid w:val="000B36AF"/>
    <w:rsid w:val="000B3A46"/>
    <w:rsid w:val="000B3D4F"/>
    <w:rsid w:val="000B3E74"/>
    <w:rsid w:val="000B48A6"/>
    <w:rsid w:val="000B4C07"/>
    <w:rsid w:val="000B5072"/>
    <w:rsid w:val="000B508E"/>
    <w:rsid w:val="000B5523"/>
    <w:rsid w:val="000B5E17"/>
    <w:rsid w:val="000B6775"/>
    <w:rsid w:val="000B69ED"/>
    <w:rsid w:val="000B6C4C"/>
    <w:rsid w:val="000B764F"/>
    <w:rsid w:val="000B7A29"/>
    <w:rsid w:val="000C0415"/>
    <w:rsid w:val="000C06D6"/>
    <w:rsid w:val="000C1847"/>
    <w:rsid w:val="000C1D2C"/>
    <w:rsid w:val="000C2571"/>
    <w:rsid w:val="000C2632"/>
    <w:rsid w:val="000C27AC"/>
    <w:rsid w:val="000C2948"/>
    <w:rsid w:val="000C295E"/>
    <w:rsid w:val="000C2A4E"/>
    <w:rsid w:val="000C2B8B"/>
    <w:rsid w:val="000C2E84"/>
    <w:rsid w:val="000C352C"/>
    <w:rsid w:val="000C3D1A"/>
    <w:rsid w:val="000C433E"/>
    <w:rsid w:val="000C498C"/>
    <w:rsid w:val="000C4DDD"/>
    <w:rsid w:val="000C506D"/>
    <w:rsid w:val="000C533E"/>
    <w:rsid w:val="000C53C5"/>
    <w:rsid w:val="000C5C1D"/>
    <w:rsid w:val="000C5F12"/>
    <w:rsid w:val="000C66BF"/>
    <w:rsid w:val="000C6949"/>
    <w:rsid w:val="000C724D"/>
    <w:rsid w:val="000C78C6"/>
    <w:rsid w:val="000D00F9"/>
    <w:rsid w:val="000D0309"/>
    <w:rsid w:val="000D048C"/>
    <w:rsid w:val="000D05BB"/>
    <w:rsid w:val="000D0818"/>
    <w:rsid w:val="000D0ABB"/>
    <w:rsid w:val="000D0FD6"/>
    <w:rsid w:val="000D11EC"/>
    <w:rsid w:val="000D1449"/>
    <w:rsid w:val="000D182D"/>
    <w:rsid w:val="000D1E42"/>
    <w:rsid w:val="000D1EE9"/>
    <w:rsid w:val="000D285B"/>
    <w:rsid w:val="000D2928"/>
    <w:rsid w:val="000D2A90"/>
    <w:rsid w:val="000D2DF2"/>
    <w:rsid w:val="000D2E10"/>
    <w:rsid w:val="000D3449"/>
    <w:rsid w:val="000D3D7D"/>
    <w:rsid w:val="000D43BE"/>
    <w:rsid w:val="000D451E"/>
    <w:rsid w:val="000D45FB"/>
    <w:rsid w:val="000D4739"/>
    <w:rsid w:val="000D4972"/>
    <w:rsid w:val="000D4E89"/>
    <w:rsid w:val="000D5016"/>
    <w:rsid w:val="000D5052"/>
    <w:rsid w:val="000D5385"/>
    <w:rsid w:val="000D550F"/>
    <w:rsid w:val="000D603F"/>
    <w:rsid w:val="000D6334"/>
    <w:rsid w:val="000D65C1"/>
    <w:rsid w:val="000D688B"/>
    <w:rsid w:val="000D70E5"/>
    <w:rsid w:val="000E089B"/>
    <w:rsid w:val="000E0DAD"/>
    <w:rsid w:val="000E12E1"/>
    <w:rsid w:val="000E1DAC"/>
    <w:rsid w:val="000E1EBC"/>
    <w:rsid w:val="000E2363"/>
    <w:rsid w:val="000E2CEB"/>
    <w:rsid w:val="000E3117"/>
    <w:rsid w:val="000E3178"/>
    <w:rsid w:val="000E3B7E"/>
    <w:rsid w:val="000E3C19"/>
    <w:rsid w:val="000E506E"/>
    <w:rsid w:val="000E586B"/>
    <w:rsid w:val="000E5B28"/>
    <w:rsid w:val="000E6178"/>
    <w:rsid w:val="000E6481"/>
    <w:rsid w:val="000E6550"/>
    <w:rsid w:val="000E6DF9"/>
    <w:rsid w:val="000E7618"/>
    <w:rsid w:val="000E7AD0"/>
    <w:rsid w:val="000F0E78"/>
    <w:rsid w:val="000F17C2"/>
    <w:rsid w:val="000F1A04"/>
    <w:rsid w:val="000F208C"/>
    <w:rsid w:val="000F221B"/>
    <w:rsid w:val="000F225E"/>
    <w:rsid w:val="000F2B73"/>
    <w:rsid w:val="000F2C3A"/>
    <w:rsid w:val="000F3057"/>
    <w:rsid w:val="000F32EE"/>
    <w:rsid w:val="000F3503"/>
    <w:rsid w:val="000F4082"/>
    <w:rsid w:val="000F4475"/>
    <w:rsid w:val="000F468D"/>
    <w:rsid w:val="000F477E"/>
    <w:rsid w:val="000F49FE"/>
    <w:rsid w:val="000F4CCD"/>
    <w:rsid w:val="000F4FD9"/>
    <w:rsid w:val="000F51C9"/>
    <w:rsid w:val="000F55A3"/>
    <w:rsid w:val="000F5920"/>
    <w:rsid w:val="000F5CDD"/>
    <w:rsid w:val="000F6317"/>
    <w:rsid w:val="000F635E"/>
    <w:rsid w:val="000F64F0"/>
    <w:rsid w:val="000F6504"/>
    <w:rsid w:val="000F6AFE"/>
    <w:rsid w:val="000F7685"/>
    <w:rsid w:val="0010116A"/>
    <w:rsid w:val="00101F60"/>
    <w:rsid w:val="00102C1E"/>
    <w:rsid w:val="00103E01"/>
    <w:rsid w:val="001047C6"/>
    <w:rsid w:val="001052FE"/>
    <w:rsid w:val="00105446"/>
    <w:rsid w:val="00105D4D"/>
    <w:rsid w:val="00105EF0"/>
    <w:rsid w:val="001060F5"/>
    <w:rsid w:val="001068EA"/>
    <w:rsid w:val="00106D42"/>
    <w:rsid w:val="001071AE"/>
    <w:rsid w:val="00107208"/>
    <w:rsid w:val="00107472"/>
    <w:rsid w:val="00107D07"/>
    <w:rsid w:val="00110171"/>
    <w:rsid w:val="001106D9"/>
    <w:rsid w:val="001107FC"/>
    <w:rsid w:val="00110869"/>
    <w:rsid w:val="00110B0F"/>
    <w:rsid w:val="00111007"/>
    <w:rsid w:val="00111347"/>
    <w:rsid w:val="0011158A"/>
    <w:rsid w:val="00111710"/>
    <w:rsid w:val="00111777"/>
    <w:rsid w:val="00111D41"/>
    <w:rsid w:val="001120B1"/>
    <w:rsid w:val="001123E5"/>
    <w:rsid w:val="00112F30"/>
    <w:rsid w:val="00113106"/>
    <w:rsid w:val="001134AE"/>
    <w:rsid w:val="00113B22"/>
    <w:rsid w:val="00114003"/>
    <w:rsid w:val="0011431E"/>
    <w:rsid w:val="0011459A"/>
    <w:rsid w:val="001149D1"/>
    <w:rsid w:val="00114E54"/>
    <w:rsid w:val="0011571C"/>
    <w:rsid w:val="00115B6D"/>
    <w:rsid w:val="00115EED"/>
    <w:rsid w:val="001166C1"/>
    <w:rsid w:val="00116B3F"/>
    <w:rsid w:val="00116CF0"/>
    <w:rsid w:val="00116E92"/>
    <w:rsid w:val="0011725F"/>
    <w:rsid w:val="00117E23"/>
    <w:rsid w:val="00120135"/>
    <w:rsid w:val="0012047E"/>
    <w:rsid w:val="00120F79"/>
    <w:rsid w:val="00121376"/>
    <w:rsid w:val="001217B8"/>
    <w:rsid w:val="00121DBA"/>
    <w:rsid w:val="00122301"/>
    <w:rsid w:val="001227B5"/>
    <w:rsid w:val="00123B59"/>
    <w:rsid w:val="00124080"/>
    <w:rsid w:val="00124EF1"/>
    <w:rsid w:val="001252EE"/>
    <w:rsid w:val="0012547F"/>
    <w:rsid w:val="00125698"/>
    <w:rsid w:val="00125E42"/>
    <w:rsid w:val="001268F1"/>
    <w:rsid w:val="00126D7F"/>
    <w:rsid w:val="001274AB"/>
    <w:rsid w:val="00127659"/>
    <w:rsid w:val="00127866"/>
    <w:rsid w:val="00127D0D"/>
    <w:rsid w:val="00130123"/>
    <w:rsid w:val="001304B5"/>
    <w:rsid w:val="00130603"/>
    <w:rsid w:val="0013084B"/>
    <w:rsid w:val="001309D3"/>
    <w:rsid w:val="001310FB"/>
    <w:rsid w:val="001316F2"/>
    <w:rsid w:val="0013181B"/>
    <w:rsid w:val="00131952"/>
    <w:rsid w:val="00131A2B"/>
    <w:rsid w:val="00131BA5"/>
    <w:rsid w:val="001324F3"/>
    <w:rsid w:val="00133018"/>
    <w:rsid w:val="0013362D"/>
    <w:rsid w:val="00133902"/>
    <w:rsid w:val="00133D41"/>
    <w:rsid w:val="001348D8"/>
    <w:rsid w:val="00134F15"/>
    <w:rsid w:val="00135392"/>
    <w:rsid w:val="00135706"/>
    <w:rsid w:val="0013641D"/>
    <w:rsid w:val="00136C06"/>
    <w:rsid w:val="001373BE"/>
    <w:rsid w:val="00137C16"/>
    <w:rsid w:val="00137F67"/>
    <w:rsid w:val="001404DE"/>
    <w:rsid w:val="00140EE1"/>
    <w:rsid w:val="00140FA1"/>
    <w:rsid w:val="001411C6"/>
    <w:rsid w:val="00141B89"/>
    <w:rsid w:val="00142791"/>
    <w:rsid w:val="00142B69"/>
    <w:rsid w:val="00142D7F"/>
    <w:rsid w:val="00142F51"/>
    <w:rsid w:val="00143544"/>
    <w:rsid w:val="001436FD"/>
    <w:rsid w:val="00143995"/>
    <w:rsid w:val="00143B00"/>
    <w:rsid w:val="00143B91"/>
    <w:rsid w:val="00143F97"/>
    <w:rsid w:val="001441A6"/>
    <w:rsid w:val="001443C3"/>
    <w:rsid w:val="001447EB"/>
    <w:rsid w:val="00145010"/>
    <w:rsid w:val="001452D1"/>
    <w:rsid w:val="001455F1"/>
    <w:rsid w:val="001457A8"/>
    <w:rsid w:val="00145816"/>
    <w:rsid w:val="00146321"/>
    <w:rsid w:val="00146350"/>
    <w:rsid w:val="0014662F"/>
    <w:rsid w:val="0014673C"/>
    <w:rsid w:val="00146C58"/>
    <w:rsid w:val="00146D5A"/>
    <w:rsid w:val="00146DAE"/>
    <w:rsid w:val="00147529"/>
    <w:rsid w:val="00147A34"/>
    <w:rsid w:val="00147BFB"/>
    <w:rsid w:val="00150557"/>
    <w:rsid w:val="0015056C"/>
    <w:rsid w:val="00150C86"/>
    <w:rsid w:val="001512A8"/>
    <w:rsid w:val="00151CC5"/>
    <w:rsid w:val="0015241F"/>
    <w:rsid w:val="00152D55"/>
    <w:rsid w:val="00152ED7"/>
    <w:rsid w:val="00153156"/>
    <w:rsid w:val="0015373B"/>
    <w:rsid w:val="00153794"/>
    <w:rsid w:val="00153DFA"/>
    <w:rsid w:val="00153E02"/>
    <w:rsid w:val="00154EC1"/>
    <w:rsid w:val="00154F9C"/>
    <w:rsid w:val="0015513C"/>
    <w:rsid w:val="00155458"/>
    <w:rsid w:val="001555D0"/>
    <w:rsid w:val="00155610"/>
    <w:rsid w:val="0015568A"/>
    <w:rsid w:val="00155911"/>
    <w:rsid w:val="00155D98"/>
    <w:rsid w:val="0015600E"/>
    <w:rsid w:val="001566BA"/>
    <w:rsid w:val="0015686F"/>
    <w:rsid w:val="00156889"/>
    <w:rsid w:val="00156C3E"/>
    <w:rsid w:val="00156DA3"/>
    <w:rsid w:val="001571F9"/>
    <w:rsid w:val="0015737E"/>
    <w:rsid w:val="00157CFD"/>
    <w:rsid w:val="00157E85"/>
    <w:rsid w:val="0016045E"/>
    <w:rsid w:val="001607F2"/>
    <w:rsid w:val="00160F58"/>
    <w:rsid w:val="001614E1"/>
    <w:rsid w:val="001617DC"/>
    <w:rsid w:val="00161809"/>
    <w:rsid w:val="0016180B"/>
    <w:rsid w:val="00161F04"/>
    <w:rsid w:val="00162338"/>
    <w:rsid w:val="00162560"/>
    <w:rsid w:val="001625D0"/>
    <w:rsid w:val="00162B97"/>
    <w:rsid w:val="00162DAA"/>
    <w:rsid w:val="00162DF8"/>
    <w:rsid w:val="001638EC"/>
    <w:rsid w:val="0016407A"/>
    <w:rsid w:val="001643BA"/>
    <w:rsid w:val="00164CB1"/>
    <w:rsid w:val="00164D85"/>
    <w:rsid w:val="0016572F"/>
    <w:rsid w:val="00166032"/>
    <w:rsid w:val="00166EBA"/>
    <w:rsid w:val="00167101"/>
    <w:rsid w:val="001671C2"/>
    <w:rsid w:val="0017005A"/>
    <w:rsid w:val="0017081D"/>
    <w:rsid w:val="00170DFF"/>
    <w:rsid w:val="00172B6E"/>
    <w:rsid w:val="00172BBE"/>
    <w:rsid w:val="00172E20"/>
    <w:rsid w:val="00173799"/>
    <w:rsid w:val="0017399E"/>
    <w:rsid w:val="0017449C"/>
    <w:rsid w:val="001748C7"/>
    <w:rsid w:val="001748FD"/>
    <w:rsid w:val="00174C29"/>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916"/>
    <w:rsid w:val="00177A33"/>
    <w:rsid w:val="00177AB1"/>
    <w:rsid w:val="00177D10"/>
    <w:rsid w:val="00177F10"/>
    <w:rsid w:val="0018089C"/>
    <w:rsid w:val="00180A72"/>
    <w:rsid w:val="00181244"/>
    <w:rsid w:val="001813F2"/>
    <w:rsid w:val="00181BBD"/>
    <w:rsid w:val="00181C67"/>
    <w:rsid w:val="00181D07"/>
    <w:rsid w:val="00181E7A"/>
    <w:rsid w:val="0018211F"/>
    <w:rsid w:val="00182292"/>
    <w:rsid w:val="00182770"/>
    <w:rsid w:val="00182CA1"/>
    <w:rsid w:val="00182DC1"/>
    <w:rsid w:val="00183292"/>
    <w:rsid w:val="0018347B"/>
    <w:rsid w:val="00183B4C"/>
    <w:rsid w:val="00183CCE"/>
    <w:rsid w:val="00183F36"/>
    <w:rsid w:val="00184622"/>
    <w:rsid w:val="00184A87"/>
    <w:rsid w:val="00184AA4"/>
    <w:rsid w:val="00184B18"/>
    <w:rsid w:val="00184BCE"/>
    <w:rsid w:val="0018509D"/>
    <w:rsid w:val="00185405"/>
    <w:rsid w:val="00185527"/>
    <w:rsid w:val="00185639"/>
    <w:rsid w:val="00185D47"/>
    <w:rsid w:val="00185FE5"/>
    <w:rsid w:val="0018637D"/>
    <w:rsid w:val="00186638"/>
    <w:rsid w:val="00186D11"/>
    <w:rsid w:val="00186F15"/>
    <w:rsid w:val="00186FE4"/>
    <w:rsid w:val="0018741B"/>
    <w:rsid w:val="00187EDD"/>
    <w:rsid w:val="00190860"/>
    <w:rsid w:val="001909E5"/>
    <w:rsid w:val="00190F06"/>
    <w:rsid w:val="00191399"/>
    <w:rsid w:val="00191A6D"/>
    <w:rsid w:val="00191D2F"/>
    <w:rsid w:val="00191E22"/>
    <w:rsid w:val="00191EEA"/>
    <w:rsid w:val="00191F69"/>
    <w:rsid w:val="00192102"/>
    <w:rsid w:val="001922D9"/>
    <w:rsid w:val="001923E3"/>
    <w:rsid w:val="00192618"/>
    <w:rsid w:val="00192812"/>
    <w:rsid w:val="001939D9"/>
    <w:rsid w:val="00193BFC"/>
    <w:rsid w:val="00194333"/>
    <w:rsid w:val="00194BA9"/>
    <w:rsid w:val="00194EE1"/>
    <w:rsid w:val="001954FA"/>
    <w:rsid w:val="0019571D"/>
    <w:rsid w:val="00195F02"/>
    <w:rsid w:val="00195F54"/>
    <w:rsid w:val="00195FA2"/>
    <w:rsid w:val="00196502"/>
    <w:rsid w:val="00196AC3"/>
    <w:rsid w:val="00196E4C"/>
    <w:rsid w:val="0019742F"/>
    <w:rsid w:val="0019755B"/>
    <w:rsid w:val="00197758"/>
    <w:rsid w:val="00197B08"/>
    <w:rsid w:val="00197DE3"/>
    <w:rsid w:val="001A0917"/>
    <w:rsid w:val="001A1150"/>
    <w:rsid w:val="001A17A2"/>
    <w:rsid w:val="001A1A0D"/>
    <w:rsid w:val="001A1A69"/>
    <w:rsid w:val="001A1BF2"/>
    <w:rsid w:val="001A1E4A"/>
    <w:rsid w:val="001A2021"/>
    <w:rsid w:val="001A211B"/>
    <w:rsid w:val="001A2986"/>
    <w:rsid w:val="001A2B30"/>
    <w:rsid w:val="001A2D26"/>
    <w:rsid w:val="001A30B3"/>
    <w:rsid w:val="001A3141"/>
    <w:rsid w:val="001A34C7"/>
    <w:rsid w:val="001A3E87"/>
    <w:rsid w:val="001A4196"/>
    <w:rsid w:val="001A44AC"/>
    <w:rsid w:val="001A497E"/>
    <w:rsid w:val="001A49C9"/>
    <w:rsid w:val="001A579A"/>
    <w:rsid w:val="001A584F"/>
    <w:rsid w:val="001A594E"/>
    <w:rsid w:val="001A5CD7"/>
    <w:rsid w:val="001A60F2"/>
    <w:rsid w:val="001A6638"/>
    <w:rsid w:val="001A6DAD"/>
    <w:rsid w:val="001A7113"/>
    <w:rsid w:val="001A753E"/>
    <w:rsid w:val="001A7D44"/>
    <w:rsid w:val="001A7F0F"/>
    <w:rsid w:val="001B030E"/>
    <w:rsid w:val="001B063C"/>
    <w:rsid w:val="001B07DC"/>
    <w:rsid w:val="001B07FB"/>
    <w:rsid w:val="001B0DA6"/>
    <w:rsid w:val="001B0DD9"/>
    <w:rsid w:val="001B0F8B"/>
    <w:rsid w:val="001B14E4"/>
    <w:rsid w:val="001B1BCE"/>
    <w:rsid w:val="001B22CF"/>
    <w:rsid w:val="001B25DA"/>
    <w:rsid w:val="001B263B"/>
    <w:rsid w:val="001B2AEE"/>
    <w:rsid w:val="001B3329"/>
    <w:rsid w:val="001B3622"/>
    <w:rsid w:val="001B3854"/>
    <w:rsid w:val="001B3A9E"/>
    <w:rsid w:val="001B4168"/>
    <w:rsid w:val="001B43BC"/>
    <w:rsid w:val="001B485B"/>
    <w:rsid w:val="001B56A2"/>
    <w:rsid w:val="001B5A8E"/>
    <w:rsid w:val="001B5DA5"/>
    <w:rsid w:val="001B6223"/>
    <w:rsid w:val="001B6B6B"/>
    <w:rsid w:val="001B7015"/>
    <w:rsid w:val="001B7A8D"/>
    <w:rsid w:val="001B7CC6"/>
    <w:rsid w:val="001C05C4"/>
    <w:rsid w:val="001C0658"/>
    <w:rsid w:val="001C0BBD"/>
    <w:rsid w:val="001C127F"/>
    <w:rsid w:val="001C1A16"/>
    <w:rsid w:val="001C1DEC"/>
    <w:rsid w:val="001C2765"/>
    <w:rsid w:val="001C2A72"/>
    <w:rsid w:val="001C2B79"/>
    <w:rsid w:val="001C3E84"/>
    <w:rsid w:val="001C3EB2"/>
    <w:rsid w:val="001C4A7A"/>
    <w:rsid w:val="001C4EFF"/>
    <w:rsid w:val="001C502A"/>
    <w:rsid w:val="001C505F"/>
    <w:rsid w:val="001C53C6"/>
    <w:rsid w:val="001C5460"/>
    <w:rsid w:val="001C576B"/>
    <w:rsid w:val="001C577A"/>
    <w:rsid w:val="001C59E3"/>
    <w:rsid w:val="001C5D45"/>
    <w:rsid w:val="001C60E3"/>
    <w:rsid w:val="001C621F"/>
    <w:rsid w:val="001C64FC"/>
    <w:rsid w:val="001C677D"/>
    <w:rsid w:val="001C6940"/>
    <w:rsid w:val="001C7024"/>
    <w:rsid w:val="001C74D0"/>
    <w:rsid w:val="001C7E82"/>
    <w:rsid w:val="001D016D"/>
    <w:rsid w:val="001D0334"/>
    <w:rsid w:val="001D085B"/>
    <w:rsid w:val="001D0B24"/>
    <w:rsid w:val="001D0B98"/>
    <w:rsid w:val="001D0F8F"/>
    <w:rsid w:val="001D1078"/>
    <w:rsid w:val="001D1086"/>
    <w:rsid w:val="001D124F"/>
    <w:rsid w:val="001D15C1"/>
    <w:rsid w:val="001D1A83"/>
    <w:rsid w:val="001D1BCB"/>
    <w:rsid w:val="001D1EB5"/>
    <w:rsid w:val="001D2097"/>
    <w:rsid w:val="001D2681"/>
    <w:rsid w:val="001D3679"/>
    <w:rsid w:val="001D45FA"/>
    <w:rsid w:val="001D46A7"/>
    <w:rsid w:val="001D5B18"/>
    <w:rsid w:val="001D607F"/>
    <w:rsid w:val="001D6304"/>
    <w:rsid w:val="001D734E"/>
    <w:rsid w:val="001D7438"/>
    <w:rsid w:val="001D7CB4"/>
    <w:rsid w:val="001D7E35"/>
    <w:rsid w:val="001E0176"/>
    <w:rsid w:val="001E0A62"/>
    <w:rsid w:val="001E0F01"/>
    <w:rsid w:val="001E1A60"/>
    <w:rsid w:val="001E2955"/>
    <w:rsid w:val="001E3017"/>
    <w:rsid w:val="001E3389"/>
    <w:rsid w:val="001E361F"/>
    <w:rsid w:val="001E3650"/>
    <w:rsid w:val="001E401E"/>
    <w:rsid w:val="001E4241"/>
    <w:rsid w:val="001E44EA"/>
    <w:rsid w:val="001E51E6"/>
    <w:rsid w:val="001E5562"/>
    <w:rsid w:val="001E55BC"/>
    <w:rsid w:val="001E5CAF"/>
    <w:rsid w:val="001E61F7"/>
    <w:rsid w:val="001E6563"/>
    <w:rsid w:val="001E78BD"/>
    <w:rsid w:val="001E7C29"/>
    <w:rsid w:val="001F0014"/>
    <w:rsid w:val="001F0209"/>
    <w:rsid w:val="001F0492"/>
    <w:rsid w:val="001F0632"/>
    <w:rsid w:val="001F0D77"/>
    <w:rsid w:val="001F0DE9"/>
    <w:rsid w:val="001F131B"/>
    <w:rsid w:val="001F1973"/>
    <w:rsid w:val="001F3031"/>
    <w:rsid w:val="001F4133"/>
    <w:rsid w:val="001F44E0"/>
    <w:rsid w:val="001F479B"/>
    <w:rsid w:val="001F49F2"/>
    <w:rsid w:val="001F4B06"/>
    <w:rsid w:val="001F4BA5"/>
    <w:rsid w:val="001F51F2"/>
    <w:rsid w:val="001F61BB"/>
    <w:rsid w:val="001F627B"/>
    <w:rsid w:val="001F6948"/>
    <w:rsid w:val="001F6D99"/>
    <w:rsid w:val="001F6E52"/>
    <w:rsid w:val="001F731B"/>
    <w:rsid w:val="001F77EF"/>
    <w:rsid w:val="001F7909"/>
    <w:rsid w:val="001F7B62"/>
    <w:rsid w:val="001F7BE8"/>
    <w:rsid w:val="00200AF5"/>
    <w:rsid w:val="002018E2"/>
    <w:rsid w:val="00201B77"/>
    <w:rsid w:val="002022B1"/>
    <w:rsid w:val="00202506"/>
    <w:rsid w:val="002026B3"/>
    <w:rsid w:val="0020280D"/>
    <w:rsid w:val="0020294B"/>
    <w:rsid w:val="00202E24"/>
    <w:rsid w:val="0020310F"/>
    <w:rsid w:val="0020342A"/>
    <w:rsid w:val="0020351D"/>
    <w:rsid w:val="00203894"/>
    <w:rsid w:val="00203A61"/>
    <w:rsid w:val="00203C11"/>
    <w:rsid w:val="00204624"/>
    <w:rsid w:val="0020477E"/>
    <w:rsid w:val="00204802"/>
    <w:rsid w:val="00204C05"/>
    <w:rsid w:val="00204E38"/>
    <w:rsid w:val="00204FED"/>
    <w:rsid w:val="00205234"/>
    <w:rsid w:val="0020563D"/>
    <w:rsid w:val="00205829"/>
    <w:rsid w:val="00205980"/>
    <w:rsid w:val="00205A02"/>
    <w:rsid w:val="00205B65"/>
    <w:rsid w:val="0020620C"/>
    <w:rsid w:val="002068FA"/>
    <w:rsid w:val="002078C3"/>
    <w:rsid w:val="002102D3"/>
    <w:rsid w:val="0021043F"/>
    <w:rsid w:val="002106F7"/>
    <w:rsid w:val="00210C35"/>
    <w:rsid w:val="00210CB9"/>
    <w:rsid w:val="00211045"/>
    <w:rsid w:val="00211050"/>
    <w:rsid w:val="002113C2"/>
    <w:rsid w:val="00211A40"/>
    <w:rsid w:val="00211AE1"/>
    <w:rsid w:val="00211BEA"/>
    <w:rsid w:val="00211C5C"/>
    <w:rsid w:val="0021263D"/>
    <w:rsid w:val="002128F2"/>
    <w:rsid w:val="00212B0D"/>
    <w:rsid w:val="00212E44"/>
    <w:rsid w:val="00212ED0"/>
    <w:rsid w:val="00213163"/>
    <w:rsid w:val="00213AEE"/>
    <w:rsid w:val="00213B3C"/>
    <w:rsid w:val="00214157"/>
    <w:rsid w:val="00214320"/>
    <w:rsid w:val="00214339"/>
    <w:rsid w:val="0021576F"/>
    <w:rsid w:val="002157E8"/>
    <w:rsid w:val="0021581F"/>
    <w:rsid w:val="00216190"/>
    <w:rsid w:val="00216441"/>
    <w:rsid w:val="002165C8"/>
    <w:rsid w:val="002168D9"/>
    <w:rsid w:val="0021693A"/>
    <w:rsid w:val="00216D60"/>
    <w:rsid w:val="00217037"/>
    <w:rsid w:val="00217471"/>
    <w:rsid w:val="002174CC"/>
    <w:rsid w:val="002176A4"/>
    <w:rsid w:val="00217A3F"/>
    <w:rsid w:val="00220076"/>
    <w:rsid w:val="0022073C"/>
    <w:rsid w:val="00221020"/>
    <w:rsid w:val="00221CCB"/>
    <w:rsid w:val="00221DB3"/>
    <w:rsid w:val="00221ED4"/>
    <w:rsid w:val="002224FE"/>
    <w:rsid w:val="0022282B"/>
    <w:rsid w:val="00222B80"/>
    <w:rsid w:val="0022359C"/>
    <w:rsid w:val="002239A2"/>
    <w:rsid w:val="00223E6D"/>
    <w:rsid w:val="002242E9"/>
    <w:rsid w:val="00224417"/>
    <w:rsid w:val="002248B7"/>
    <w:rsid w:val="00224938"/>
    <w:rsid w:val="00224DC6"/>
    <w:rsid w:val="002250C4"/>
    <w:rsid w:val="00225248"/>
    <w:rsid w:val="00225AFE"/>
    <w:rsid w:val="002260A4"/>
    <w:rsid w:val="0022640B"/>
    <w:rsid w:val="00226584"/>
    <w:rsid w:val="00226ADE"/>
    <w:rsid w:val="00226D1B"/>
    <w:rsid w:val="00227090"/>
    <w:rsid w:val="00227678"/>
    <w:rsid w:val="00227811"/>
    <w:rsid w:val="00227ADC"/>
    <w:rsid w:val="00227D00"/>
    <w:rsid w:val="0023034D"/>
    <w:rsid w:val="002310C7"/>
    <w:rsid w:val="00231380"/>
    <w:rsid w:val="00231598"/>
    <w:rsid w:val="002317AF"/>
    <w:rsid w:val="002317C3"/>
    <w:rsid w:val="00231A45"/>
    <w:rsid w:val="00231CF8"/>
    <w:rsid w:val="00231E36"/>
    <w:rsid w:val="00232150"/>
    <w:rsid w:val="00232CA6"/>
    <w:rsid w:val="00232FD8"/>
    <w:rsid w:val="00233370"/>
    <w:rsid w:val="00233434"/>
    <w:rsid w:val="002335A4"/>
    <w:rsid w:val="00233B1C"/>
    <w:rsid w:val="00233F11"/>
    <w:rsid w:val="002343A9"/>
    <w:rsid w:val="00234446"/>
    <w:rsid w:val="00234A45"/>
    <w:rsid w:val="00234D78"/>
    <w:rsid w:val="00234E8E"/>
    <w:rsid w:val="00234E92"/>
    <w:rsid w:val="00235167"/>
    <w:rsid w:val="00235AD2"/>
    <w:rsid w:val="00235AE4"/>
    <w:rsid w:val="00235F3D"/>
    <w:rsid w:val="0023688D"/>
    <w:rsid w:val="002369B0"/>
    <w:rsid w:val="00236A25"/>
    <w:rsid w:val="00236A33"/>
    <w:rsid w:val="00236E5E"/>
    <w:rsid w:val="00237190"/>
    <w:rsid w:val="0023749D"/>
    <w:rsid w:val="00237FE5"/>
    <w:rsid w:val="00240789"/>
    <w:rsid w:val="00240B5D"/>
    <w:rsid w:val="00240BF7"/>
    <w:rsid w:val="00241CD9"/>
    <w:rsid w:val="002425C6"/>
    <w:rsid w:val="00242B34"/>
    <w:rsid w:val="00243069"/>
    <w:rsid w:val="0024349A"/>
    <w:rsid w:val="002438E1"/>
    <w:rsid w:val="00243DCD"/>
    <w:rsid w:val="002453B4"/>
    <w:rsid w:val="002457B8"/>
    <w:rsid w:val="00245EC1"/>
    <w:rsid w:val="00246006"/>
    <w:rsid w:val="002460CE"/>
    <w:rsid w:val="002462B2"/>
    <w:rsid w:val="00246539"/>
    <w:rsid w:val="0024668E"/>
    <w:rsid w:val="00246917"/>
    <w:rsid w:val="00247233"/>
    <w:rsid w:val="00247458"/>
    <w:rsid w:val="00247730"/>
    <w:rsid w:val="002479BE"/>
    <w:rsid w:val="00247DAF"/>
    <w:rsid w:val="00247F33"/>
    <w:rsid w:val="002500DF"/>
    <w:rsid w:val="002500E5"/>
    <w:rsid w:val="00250105"/>
    <w:rsid w:val="00250378"/>
    <w:rsid w:val="00250821"/>
    <w:rsid w:val="00251CD1"/>
    <w:rsid w:val="00251D3E"/>
    <w:rsid w:val="0025203A"/>
    <w:rsid w:val="0025249D"/>
    <w:rsid w:val="0025249E"/>
    <w:rsid w:val="002525B0"/>
    <w:rsid w:val="002528C2"/>
    <w:rsid w:val="00253370"/>
    <w:rsid w:val="002535D2"/>
    <w:rsid w:val="002537BB"/>
    <w:rsid w:val="00253D07"/>
    <w:rsid w:val="00254005"/>
    <w:rsid w:val="00254139"/>
    <w:rsid w:val="00254F75"/>
    <w:rsid w:val="00254FC2"/>
    <w:rsid w:val="0025519D"/>
    <w:rsid w:val="002557A5"/>
    <w:rsid w:val="00255C9D"/>
    <w:rsid w:val="002572B9"/>
    <w:rsid w:val="002572BD"/>
    <w:rsid w:val="002603D4"/>
    <w:rsid w:val="00260802"/>
    <w:rsid w:val="00260E56"/>
    <w:rsid w:val="00260EFB"/>
    <w:rsid w:val="00260F48"/>
    <w:rsid w:val="002610BE"/>
    <w:rsid w:val="002612D0"/>
    <w:rsid w:val="0026145E"/>
    <w:rsid w:val="0026179E"/>
    <w:rsid w:val="00261C22"/>
    <w:rsid w:val="00261F8B"/>
    <w:rsid w:val="00262BFE"/>
    <w:rsid w:val="00262E1F"/>
    <w:rsid w:val="00263814"/>
    <w:rsid w:val="002638A7"/>
    <w:rsid w:val="00263BE3"/>
    <w:rsid w:val="00263CD5"/>
    <w:rsid w:val="002641E8"/>
    <w:rsid w:val="002647B5"/>
    <w:rsid w:val="0026522F"/>
    <w:rsid w:val="00265237"/>
    <w:rsid w:val="002654C0"/>
    <w:rsid w:val="002657EC"/>
    <w:rsid w:val="002657EF"/>
    <w:rsid w:val="0026649B"/>
    <w:rsid w:val="002664A8"/>
    <w:rsid w:val="002664F9"/>
    <w:rsid w:val="002668C2"/>
    <w:rsid w:val="00266ED9"/>
    <w:rsid w:val="00267145"/>
    <w:rsid w:val="002675A6"/>
    <w:rsid w:val="00267856"/>
    <w:rsid w:val="002709F1"/>
    <w:rsid w:val="00270C8B"/>
    <w:rsid w:val="00270E7B"/>
    <w:rsid w:val="00270F74"/>
    <w:rsid w:val="0027113A"/>
    <w:rsid w:val="00271599"/>
    <w:rsid w:val="00271CFC"/>
    <w:rsid w:val="00272435"/>
    <w:rsid w:val="0027284E"/>
    <w:rsid w:val="00272864"/>
    <w:rsid w:val="00272ABC"/>
    <w:rsid w:val="00273186"/>
    <w:rsid w:val="0027330C"/>
    <w:rsid w:val="002738F1"/>
    <w:rsid w:val="00273F23"/>
    <w:rsid w:val="00274187"/>
    <w:rsid w:val="002745C0"/>
    <w:rsid w:val="00274AD6"/>
    <w:rsid w:val="00274B46"/>
    <w:rsid w:val="00275876"/>
    <w:rsid w:val="00275F2B"/>
    <w:rsid w:val="00275FDE"/>
    <w:rsid w:val="00276422"/>
    <w:rsid w:val="002765D8"/>
    <w:rsid w:val="002767C0"/>
    <w:rsid w:val="002770D7"/>
    <w:rsid w:val="00277114"/>
    <w:rsid w:val="00277383"/>
    <w:rsid w:val="002773F8"/>
    <w:rsid w:val="00277544"/>
    <w:rsid w:val="002777BA"/>
    <w:rsid w:val="00277DFD"/>
    <w:rsid w:val="00280818"/>
    <w:rsid w:val="0028083C"/>
    <w:rsid w:val="00280A24"/>
    <w:rsid w:val="00280BFB"/>
    <w:rsid w:val="002811A8"/>
    <w:rsid w:val="002813DA"/>
    <w:rsid w:val="002814C1"/>
    <w:rsid w:val="00281710"/>
    <w:rsid w:val="00281E03"/>
    <w:rsid w:val="0028206C"/>
    <w:rsid w:val="00282577"/>
    <w:rsid w:val="0028279F"/>
    <w:rsid w:val="00282E27"/>
    <w:rsid w:val="00282E2B"/>
    <w:rsid w:val="00283276"/>
    <w:rsid w:val="00283533"/>
    <w:rsid w:val="00283BC6"/>
    <w:rsid w:val="002842AC"/>
    <w:rsid w:val="00284488"/>
    <w:rsid w:val="00284744"/>
    <w:rsid w:val="0028478A"/>
    <w:rsid w:val="00284BA8"/>
    <w:rsid w:val="00284C4E"/>
    <w:rsid w:val="0028508A"/>
    <w:rsid w:val="0028508B"/>
    <w:rsid w:val="00285A7D"/>
    <w:rsid w:val="00286816"/>
    <w:rsid w:val="00286E02"/>
    <w:rsid w:val="00287241"/>
    <w:rsid w:val="002872A4"/>
    <w:rsid w:val="00287491"/>
    <w:rsid w:val="0028758A"/>
    <w:rsid w:val="0028789A"/>
    <w:rsid w:val="0028799E"/>
    <w:rsid w:val="00290145"/>
    <w:rsid w:val="0029044E"/>
    <w:rsid w:val="002906AA"/>
    <w:rsid w:val="002908AB"/>
    <w:rsid w:val="00290BC8"/>
    <w:rsid w:val="00291BF8"/>
    <w:rsid w:val="00291CB3"/>
    <w:rsid w:val="00292737"/>
    <w:rsid w:val="00292797"/>
    <w:rsid w:val="00292977"/>
    <w:rsid w:val="00292A1D"/>
    <w:rsid w:val="00293643"/>
    <w:rsid w:val="00293647"/>
    <w:rsid w:val="002936CC"/>
    <w:rsid w:val="00293C23"/>
    <w:rsid w:val="00293D40"/>
    <w:rsid w:val="00293E2C"/>
    <w:rsid w:val="0029467D"/>
    <w:rsid w:val="0029468D"/>
    <w:rsid w:val="002946AC"/>
    <w:rsid w:val="00294CE8"/>
    <w:rsid w:val="0029500E"/>
    <w:rsid w:val="002954E9"/>
    <w:rsid w:val="002956B3"/>
    <w:rsid w:val="00295809"/>
    <w:rsid w:val="00295B70"/>
    <w:rsid w:val="0029607B"/>
    <w:rsid w:val="00296497"/>
    <w:rsid w:val="0029674B"/>
    <w:rsid w:val="00296C6F"/>
    <w:rsid w:val="00296D32"/>
    <w:rsid w:val="00296D6B"/>
    <w:rsid w:val="00296E44"/>
    <w:rsid w:val="00297B5C"/>
    <w:rsid w:val="002A05C3"/>
    <w:rsid w:val="002A0900"/>
    <w:rsid w:val="002A118F"/>
    <w:rsid w:val="002A1376"/>
    <w:rsid w:val="002A1923"/>
    <w:rsid w:val="002A1F80"/>
    <w:rsid w:val="002A24AC"/>
    <w:rsid w:val="002A2552"/>
    <w:rsid w:val="002A2575"/>
    <w:rsid w:val="002A2615"/>
    <w:rsid w:val="002A28A0"/>
    <w:rsid w:val="002A2F09"/>
    <w:rsid w:val="002A3373"/>
    <w:rsid w:val="002A3557"/>
    <w:rsid w:val="002A3786"/>
    <w:rsid w:val="002A38BB"/>
    <w:rsid w:val="002A41CA"/>
    <w:rsid w:val="002A48BA"/>
    <w:rsid w:val="002A4D27"/>
    <w:rsid w:val="002A528B"/>
    <w:rsid w:val="002A55F4"/>
    <w:rsid w:val="002A56BB"/>
    <w:rsid w:val="002A571A"/>
    <w:rsid w:val="002A58F3"/>
    <w:rsid w:val="002A5AD3"/>
    <w:rsid w:val="002A5C87"/>
    <w:rsid w:val="002A5D1A"/>
    <w:rsid w:val="002A5D81"/>
    <w:rsid w:val="002A5E27"/>
    <w:rsid w:val="002A5FA6"/>
    <w:rsid w:val="002A6082"/>
    <w:rsid w:val="002A62FD"/>
    <w:rsid w:val="002A6344"/>
    <w:rsid w:val="002A6BEC"/>
    <w:rsid w:val="002A7441"/>
    <w:rsid w:val="002A77E6"/>
    <w:rsid w:val="002A79D3"/>
    <w:rsid w:val="002B0B11"/>
    <w:rsid w:val="002B0F37"/>
    <w:rsid w:val="002B1456"/>
    <w:rsid w:val="002B1823"/>
    <w:rsid w:val="002B19A4"/>
    <w:rsid w:val="002B25F0"/>
    <w:rsid w:val="002B2ABA"/>
    <w:rsid w:val="002B2B03"/>
    <w:rsid w:val="002B2F61"/>
    <w:rsid w:val="002B3222"/>
    <w:rsid w:val="002B32E3"/>
    <w:rsid w:val="002B3466"/>
    <w:rsid w:val="002B3A0D"/>
    <w:rsid w:val="002B3CFB"/>
    <w:rsid w:val="002B43A2"/>
    <w:rsid w:val="002B4784"/>
    <w:rsid w:val="002B505C"/>
    <w:rsid w:val="002B51C9"/>
    <w:rsid w:val="002B5220"/>
    <w:rsid w:val="002B5ABD"/>
    <w:rsid w:val="002B5DE9"/>
    <w:rsid w:val="002B625B"/>
    <w:rsid w:val="002B62CB"/>
    <w:rsid w:val="002B62F6"/>
    <w:rsid w:val="002B6694"/>
    <w:rsid w:val="002B6846"/>
    <w:rsid w:val="002B7966"/>
    <w:rsid w:val="002B7E61"/>
    <w:rsid w:val="002C02CA"/>
    <w:rsid w:val="002C0904"/>
    <w:rsid w:val="002C0F24"/>
    <w:rsid w:val="002C133E"/>
    <w:rsid w:val="002C1804"/>
    <w:rsid w:val="002C1AFF"/>
    <w:rsid w:val="002C2163"/>
    <w:rsid w:val="002C2257"/>
    <w:rsid w:val="002C23EF"/>
    <w:rsid w:val="002C27BE"/>
    <w:rsid w:val="002C2DE0"/>
    <w:rsid w:val="002C3867"/>
    <w:rsid w:val="002C393B"/>
    <w:rsid w:val="002C3DE5"/>
    <w:rsid w:val="002C3F19"/>
    <w:rsid w:val="002C47C5"/>
    <w:rsid w:val="002C49B0"/>
    <w:rsid w:val="002C510E"/>
    <w:rsid w:val="002C5C7C"/>
    <w:rsid w:val="002C629B"/>
    <w:rsid w:val="002C68FD"/>
    <w:rsid w:val="002C69AE"/>
    <w:rsid w:val="002C7073"/>
    <w:rsid w:val="002C7B30"/>
    <w:rsid w:val="002D0513"/>
    <w:rsid w:val="002D16C4"/>
    <w:rsid w:val="002D17F8"/>
    <w:rsid w:val="002D2257"/>
    <w:rsid w:val="002D25F7"/>
    <w:rsid w:val="002D2714"/>
    <w:rsid w:val="002D29F1"/>
    <w:rsid w:val="002D3290"/>
    <w:rsid w:val="002D345E"/>
    <w:rsid w:val="002D38E5"/>
    <w:rsid w:val="002D3DDA"/>
    <w:rsid w:val="002D421E"/>
    <w:rsid w:val="002D457E"/>
    <w:rsid w:val="002D469E"/>
    <w:rsid w:val="002D4975"/>
    <w:rsid w:val="002D49DD"/>
    <w:rsid w:val="002D4A31"/>
    <w:rsid w:val="002D4DF8"/>
    <w:rsid w:val="002D5383"/>
    <w:rsid w:val="002D5860"/>
    <w:rsid w:val="002D59BE"/>
    <w:rsid w:val="002D608A"/>
    <w:rsid w:val="002D624A"/>
    <w:rsid w:val="002D67D5"/>
    <w:rsid w:val="002D708A"/>
    <w:rsid w:val="002D72F3"/>
    <w:rsid w:val="002D7431"/>
    <w:rsid w:val="002D752D"/>
    <w:rsid w:val="002D78F3"/>
    <w:rsid w:val="002D7ADF"/>
    <w:rsid w:val="002D7FDB"/>
    <w:rsid w:val="002E02BD"/>
    <w:rsid w:val="002E1C7E"/>
    <w:rsid w:val="002E1D0B"/>
    <w:rsid w:val="002E1E31"/>
    <w:rsid w:val="002E21E5"/>
    <w:rsid w:val="002E2536"/>
    <w:rsid w:val="002E2C8A"/>
    <w:rsid w:val="002E303D"/>
    <w:rsid w:val="002E318D"/>
    <w:rsid w:val="002E337C"/>
    <w:rsid w:val="002E392C"/>
    <w:rsid w:val="002E3E7C"/>
    <w:rsid w:val="002E48FD"/>
    <w:rsid w:val="002E4F8C"/>
    <w:rsid w:val="002E522E"/>
    <w:rsid w:val="002E52B9"/>
    <w:rsid w:val="002E5C59"/>
    <w:rsid w:val="002E617F"/>
    <w:rsid w:val="002E6666"/>
    <w:rsid w:val="002E68CC"/>
    <w:rsid w:val="002E6E50"/>
    <w:rsid w:val="002E724C"/>
    <w:rsid w:val="002E7733"/>
    <w:rsid w:val="002E78A6"/>
    <w:rsid w:val="002E7942"/>
    <w:rsid w:val="002E798C"/>
    <w:rsid w:val="002F01E0"/>
    <w:rsid w:val="002F0697"/>
    <w:rsid w:val="002F16C2"/>
    <w:rsid w:val="002F1903"/>
    <w:rsid w:val="002F1AC5"/>
    <w:rsid w:val="002F1B32"/>
    <w:rsid w:val="002F1D35"/>
    <w:rsid w:val="002F241D"/>
    <w:rsid w:val="002F248D"/>
    <w:rsid w:val="002F25C3"/>
    <w:rsid w:val="002F2C9F"/>
    <w:rsid w:val="002F2F3D"/>
    <w:rsid w:val="002F3084"/>
    <w:rsid w:val="002F3600"/>
    <w:rsid w:val="002F3761"/>
    <w:rsid w:val="002F3C93"/>
    <w:rsid w:val="002F4203"/>
    <w:rsid w:val="002F451B"/>
    <w:rsid w:val="002F4657"/>
    <w:rsid w:val="002F4685"/>
    <w:rsid w:val="002F4718"/>
    <w:rsid w:val="002F5065"/>
    <w:rsid w:val="002F5094"/>
    <w:rsid w:val="002F5D75"/>
    <w:rsid w:val="002F6148"/>
    <w:rsid w:val="002F6B03"/>
    <w:rsid w:val="002F7027"/>
    <w:rsid w:val="002F77E7"/>
    <w:rsid w:val="002F7A47"/>
    <w:rsid w:val="002F7BF3"/>
    <w:rsid w:val="002F7D93"/>
    <w:rsid w:val="0030092A"/>
    <w:rsid w:val="00301044"/>
    <w:rsid w:val="003011A0"/>
    <w:rsid w:val="00301234"/>
    <w:rsid w:val="00301FDD"/>
    <w:rsid w:val="003020BD"/>
    <w:rsid w:val="00302277"/>
    <w:rsid w:val="00302288"/>
    <w:rsid w:val="003024B7"/>
    <w:rsid w:val="003027DB"/>
    <w:rsid w:val="0030283E"/>
    <w:rsid w:val="003037C0"/>
    <w:rsid w:val="0030398D"/>
    <w:rsid w:val="003039EF"/>
    <w:rsid w:val="00303C7B"/>
    <w:rsid w:val="00304259"/>
    <w:rsid w:val="003055CB"/>
    <w:rsid w:val="00305738"/>
    <w:rsid w:val="00305A10"/>
    <w:rsid w:val="00305A69"/>
    <w:rsid w:val="00306048"/>
    <w:rsid w:val="003065F7"/>
    <w:rsid w:val="0030661A"/>
    <w:rsid w:val="00306C5C"/>
    <w:rsid w:val="00306E13"/>
    <w:rsid w:val="00306E2C"/>
    <w:rsid w:val="0030798F"/>
    <w:rsid w:val="00307B5A"/>
    <w:rsid w:val="003107C2"/>
    <w:rsid w:val="0031107D"/>
    <w:rsid w:val="0031119B"/>
    <w:rsid w:val="00311FFB"/>
    <w:rsid w:val="003122C4"/>
    <w:rsid w:val="00313FE2"/>
    <w:rsid w:val="0031426B"/>
    <w:rsid w:val="0031453E"/>
    <w:rsid w:val="00314B45"/>
    <w:rsid w:val="00315ADA"/>
    <w:rsid w:val="00315C4E"/>
    <w:rsid w:val="003160C0"/>
    <w:rsid w:val="003164E5"/>
    <w:rsid w:val="00316BD7"/>
    <w:rsid w:val="00317025"/>
    <w:rsid w:val="0031706E"/>
    <w:rsid w:val="0031715A"/>
    <w:rsid w:val="0031730F"/>
    <w:rsid w:val="00317610"/>
    <w:rsid w:val="0031784F"/>
    <w:rsid w:val="00317881"/>
    <w:rsid w:val="003179FD"/>
    <w:rsid w:val="00317FEC"/>
    <w:rsid w:val="00320044"/>
    <w:rsid w:val="0032007D"/>
    <w:rsid w:val="00320666"/>
    <w:rsid w:val="003206CC"/>
    <w:rsid w:val="0032070A"/>
    <w:rsid w:val="003209B7"/>
    <w:rsid w:val="00320DF2"/>
    <w:rsid w:val="00321457"/>
    <w:rsid w:val="0032183A"/>
    <w:rsid w:val="00322406"/>
    <w:rsid w:val="0032260E"/>
    <w:rsid w:val="003227F3"/>
    <w:rsid w:val="00322B55"/>
    <w:rsid w:val="00323437"/>
    <w:rsid w:val="003234CA"/>
    <w:rsid w:val="00323613"/>
    <w:rsid w:val="00324614"/>
    <w:rsid w:val="00324873"/>
    <w:rsid w:val="00324E58"/>
    <w:rsid w:val="003250AD"/>
    <w:rsid w:val="003255CA"/>
    <w:rsid w:val="003267EC"/>
    <w:rsid w:val="0032735B"/>
    <w:rsid w:val="00327BDD"/>
    <w:rsid w:val="0033072B"/>
    <w:rsid w:val="00330863"/>
    <w:rsid w:val="00331091"/>
    <w:rsid w:val="00331487"/>
    <w:rsid w:val="003315F6"/>
    <w:rsid w:val="003316A1"/>
    <w:rsid w:val="00331AD5"/>
    <w:rsid w:val="00331BEE"/>
    <w:rsid w:val="0033211B"/>
    <w:rsid w:val="0033222E"/>
    <w:rsid w:val="0033295F"/>
    <w:rsid w:val="00332AD7"/>
    <w:rsid w:val="0033321C"/>
    <w:rsid w:val="00333612"/>
    <w:rsid w:val="00333636"/>
    <w:rsid w:val="003336F0"/>
    <w:rsid w:val="003336FB"/>
    <w:rsid w:val="0033391A"/>
    <w:rsid w:val="00333AB1"/>
    <w:rsid w:val="0033444C"/>
    <w:rsid w:val="0033479E"/>
    <w:rsid w:val="00335154"/>
    <w:rsid w:val="0033522C"/>
    <w:rsid w:val="0033528A"/>
    <w:rsid w:val="00335A0C"/>
    <w:rsid w:val="00335D48"/>
    <w:rsid w:val="00335E8B"/>
    <w:rsid w:val="00336003"/>
    <w:rsid w:val="0033635D"/>
    <w:rsid w:val="003364CC"/>
    <w:rsid w:val="00336577"/>
    <w:rsid w:val="003366A6"/>
    <w:rsid w:val="00336AEE"/>
    <w:rsid w:val="00336B96"/>
    <w:rsid w:val="00336CA4"/>
    <w:rsid w:val="0033712F"/>
    <w:rsid w:val="003375C3"/>
    <w:rsid w:val="00337768"/>
    <w:rsid w:val="00337AEC"/>
    <w:rsid w:val="003401ED"/>
    <w:rsid w:val="00340781"/>
    <w:rsid w:val="00340A20"/>
    <w:rsid w:val="00340E23"/>
    <w:rsid w:val="00341005"/>
    <w:rsid w:val="003416D9"/>
    <w:rsid w:val="0034178C"/>
    <w:rsid w:val="00341AE4"/>
    <w:rsid w:val="00341D7C"/>
    <w:rsid w:val="00341F3F"/>
    <w:rsid w:val="003421CC"/>
    <w:rsid w:val="003425BE"/>
    <w:rsid w:val="0034324F"/>
    <w:rsid w:val="0034342B"/>
    <w:rsid w:val="003436D8"/>
    <w:rsid w:val="00343A13"/>
    <w:rsid w:val="00343CCA"/>
    <w:rsid w:val="00343F37"/>
    <w:rsid w:val="0034466B"/>
    <w:rsid w:val="0034481F"/>
    <w:rsid w:val="00344832"/>
    <w:rsid w:val="00344F5D"/>
    <w:rsid w:val="0034575E"/>
    <w:rsid w:val="00345FF5"/>
    <w:rsid w:val="00346F20"/>
    <w:rsid w:val="003470C2"/>
    <w:rsid w:val="00347790"/>
    <w:rsid w:val="00347998"/>
    <w:rsid w:val="00347B97"/>
    <w:rsid w:val="00347F8D"/>
    <w:rsid w:val="00347FAB"/>
    <w:rsid w:val="0035027B"/>
    <w:rsid w:val="0035065F"/>
    <w:rsid w:val="003512CF"/>
    <w:rsid w:val="00351AC2"/>
    <w:rsid w:val="00352526"/>
    <w:rsid w:val="00352558"/>
    <w:rsid w:val="0035266A"/>
    <w:rsid w:val="0035273E"/>
    <w:rsid w:val="003531C7"/>
    <w:rsid w:val="00353CB0"/>
    <w:rsid w:val="00353F26"/>
    <w:rsid w:val="0035406A"/>
    <w:rsid w:val="0035489D"/>
    <w:rsid w:val="00354F0E"/>
    <w:rsid w:val="0035503B"/>
    <w:rsid w:val="00355B1D"/>
    <w:rsid w:val="00355D08"/>
    <w:rsid w:val="00356039"/>
    <w:rsid w:val="003563CD"/>
    <w:rsid w:val="00356510"/>
    <w:rsid w:val="003565E2"/>
    <w:rsid w:val="003567A2"/>
    <w:rsid w:val="00356BB7"/>
    <w:rsid w:val="003571CD"/>
    <w:rsid w:val="0035760F"/>
    <w:rsid w:val="0035786D"/>
    <w:rsid w:val="00357938"/>
    <w:rsid w:val="00357C53"/>
    <w:rsid w:val="00357F46"/>
    <w:rsid w:val="00360123"/>
    <w:rsid w:val="00361028"/>
    <w:rsid w:val="00361424"/>
    <w:rsid w:val="0036165F"/>
    <w:rsid w:val="00361728"/>
    <w:rsid w:val="0036189E"/>
    <w:rsid w:val="00361F7C"/>
    <w:rsid w:val="003622A7"/>
    <w:rsid w:val="003622AC"/>
    <w:rsid w:val="00362677"/>
    <w:rsid w:val="00362855"/>
    <w:rsid w:val="00362C76"/>
    <w:rsid w:val="003638A3"/>
    <w:rsid w:val="00363B0B"/>
    <w:rsid w:val="00363D15"/>
    <w:rsid w:val="00363D28"/>
    <w:rsid w:val="00363DBD"/>
    <w:rsid w:val="003640F7"/>
    <w:rsid w:val="00365089"/>
    <w:rsid w:val="003650FF"/>
    <w:rsid w:val="0036520C"/>
    <w:rsid w:val="00365385"/>
    <w:rsid w:val="00365868"/>
    <w:rsid w:val="00365FC2"/>
    <w:rsid w:val="0036651D"/>
    <w:rsid w:val="003669F4"/>
    <w:rsid w:val="003670B6"/>
    <w:rsid w:val="003673A0"/>
    <w:rsid w:val="00367508"/>
    <w:rsid w:val="00367AD4"/>
    <w:rsid w:val="003707A4"/>
    <w:rsid w:val="0037132E"/>
    <w:rsid w:val="003714D3"/>
    <w:rsid w:val="00371EBB"/>
    <w:rsid w:val="003721DB"/>
    <w:rsid w:val="0037228D"/>
    <w:rsid w:val="0037247E"/>
    <w:rsid w:val="00372FF7"/>
    <w:rsid w:val="00373232"/>
    <w:rsid w:val="00374009"/>
    <w:rsid w:val="00374126"/>
    <w:rsid w:val="00374462"/>
    <w:rsid w:val="00374482"/>
    <w:rsid w:val="00374575"/>
    <w:rsid w:val="003747AD"/>
    <w:rsid w:val="00374B28"/>
    <w:rsid w:val="003750DD"/>
    <w:rsid w:val="003758BF"/>
    <w:rsid w:val="003758CA"/>
    <w:rsid w:val="00376100"/>
    <w:rsid w:val="003770A9"/>
    <w:rsid w:val="0037737A"/>
    <w:rsid w:val="003777AE"/>
    <w:rsid w:val="00377C2D"/>
    <w:rsid w:val="003801B9"/>
    <w:rsid w:val="003806E9"/>
    <w:rsid w:val="00380786"/>
    <w:rsid w:val="00380B7C"/>
    <w:rsid w:val="00380F6A"/>
    <w:rsid w:val="00380FFF"/>
    <w:rsid w:val="003810DA"/>
    <w:rsid w:val="003811C1"/>
    <w:rsid w:val="0038157E"/>
    <w:rsid w:val="00381757"/>
    <w:rsid w:val="00381780"/>
    <w:rsid w:val="00382D11"/>
    <w:rsid w:val="003831E3"/>
    <w:rsid w:val="00383357"/>
    <w:rsid w:val="00383AAE"/>
    <w:rsid w:val="00383E4E"/>
    <w:rsid w:val="003840D3"/>
    <w:rsid w:val="0038417E"/>
    <w:rsid w:val="003847E4"/>
    <w:rsid w:val="00385BFD"/>
    <w:rsid w:val="00385F64"/>
    <w:rsid w:val="0038611F"/>
    <w:rsid w:val="00386971"/>
    <w:rsid w:val="00386F0C"/>
    <w:rsid w:val="00386F9A"/>
    <w:rsid w:val="00387287"/>
    <w:rsid w:val="00387486"/>
    <w:rsid w:val="003875E8"/>
    <w:rsid w:val="00387E71"/>
    <w:rsid w:val="00390C72"/>
    <w:rsid w:val="003916F4"/>
    <w:rsid w:val="00391F78"/>
    <w:rsid w:val="00392188"/>
    <w:rsid w:val="00392560"/>
    <w:rsid w:val="00392709"/>
    <w:rsid w:val="00392E99"/>
    <w:rsid w:val="00393241"/>
    <w:rsid w:val="00393314"/>
    <w:rsid w:val="00393350"/>
    <w:rsid w:val="00393970"/>
    <w:rsid w:val="00394098"/>
    <w:rsid w:val="003942EE"/>
    <w:rsid w:val="00394C21"/>
    <w:rsid w:val="0039516A"/>
    <w:rsid w:val="0039547D"/>
    <w:rsid w:val="003954AC"/>
    <w:rsid w:val="00395532"/>
    <w:rsid w:val="00395708"/>
    <w:rsid w:val="00395BA5"/>
    <w:rsid w:val="00395FB8"/>
    <w:rsid w:val="0039619C"/>
    <w:rsid w:val="0039626C"/>
    <w:rsid w:val="003963B5"/>
    <w:rsid w:val="00396601"/>
    <w:rsid w:val="0039685D"/>
    <w:rsid w:val="0039686D"/>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2AD7"/>
    <w:rsid w:val="003A3403"/>
    <w:rsid w:val="003A4074"/>
    <w:rsid w:val="003A466E"/>
    <w:rsid w:val="003A46A8"/>
    <w:rsid w:val="003A4843"/>
    <w:rsid w:val="003A5219"/>
    <w:rsid w:val="003A5299"/>
    <w:rsid w:val="003A5372"/>
    <w:rsid w:val="003A54A5"/>
    <w:rsid w:val="003A574E"/>
    <w:rsid w:val="003A592A"/>
    <w:rsid w:val="003A5B35"/>
    <w:rsid w:val="003A5B9D"/>
    <w:rsid w:val="003A617A"/>
    <w:rsid w:val="003A68B4"/>
    <w:rsid w:val="003A6E1B"/>
    <w:rsid w:val="003A6EBD"/>
    <w:rsid w:val="003A70F8"/>
    <w:rsid w:val="003A77C8"/>
    <w:rsid w:val="003A7956"/>
    <w:rsid w:val="003A7F91"/>
    <w:rsid w:val="003B0440"/>
    <w:rsid w:val="003B0971"/>
    <w:rsid w:val="003B0B3E"/>
    <w:rsid w:val="003B0E68"/>
    <w:rsid w:val="003B11C3"/>
    <w:rsid w:val="003B1402"/>
    <w:rsid w:val="003B17C5"/>
    <w:rsid w:val="003B1B69"/>
    <w:rsid w:val="003B1DCF"/>
    <w:rsid w:val="003B215C"/>
    <w:rsid w:val="003B21CA"/>
    <w:rsid w:val="003B2233"/>
    <w:rsid w:val="003B2A79"/>
    <w:rsid w:val="003B32FC"/>
    <w:rsid w:val="003B3F8C"/>
    <w:rsid w:val="003B415D"/>
    <w:rsid w:val="003B4345"/>
    <w:rsid w:val="003B45DC"/>
    <w:rsid w:val="003B45E9"/>
    <w:rsid w:val="003B4955"/>
    <w:rsid w:val="003B4DEC"/>
    <w:rsid w:val="003B5469"/>
    <w:rsid w:val="003B54FD"/>
    <w:rsid w:val="003B5ADF"/>
    <w:rsid w:val="003B5C2D"/>
    <w:rsid w:val="003B6162"/>
    <w:rsid w:val="003B6528"/>
    <w:rsid w:val="003B6735"/>
    <w:rsid w:val="003B68DF"/>
    <w:rsid w:val="003B6A75"/>
    <w:rsid w:val="003B7A89"/>
    <w:rsid w:val="003C0446"/>
    <w:rsid w:val="003C0465"/>
    <w:rsid w:val="003C0568"/>
    <w:rsid w:val="003C0C73"/>
    <w:rsid w:val="003C0EA7"/>
    <w:rsid w:val="003C1611"/>
    <w:rsid w:val="003C1C76"/>
    <w:rsid w:val="003C290D"/>
    <w:rsid w:val="003C2935"/>
    <w:rsid w:val="003C29E4"/>
    <w:rsid w:val="003C2BF3"/>
    <w:rsid w:val="003C2D66"/>
    <w:rsid w:val="003C2F90"/>
    <w:rsid w:val="003C3B22"/>
    <w:rsid w:val="003C3E2F"/>
    <w:rsid w:val="003C4073"/>
    <w:rsid w:val="003C4B11"/>
    <w:rsid w:val="003C4FE3"/>
    <w:rsid w:val="003C500C"/>
    <w:rsid w:val="003C5620"/>
    <w:rsid w:val="003C586A"/>
    <w:rsid w:val="003C5AB9"/>
    <w:rsid w:val="003C5E0A"/>
    <w:rsid w:val="003C64D3"/>
    <w:rsid w:val="003C70EE"/>
    <w:rsid w:val="003C7C1A"/>
    <w:rsid w:val="003D0840"/>
    <w:rsid w:val="003D0F14"/>
    <w:rsid w:val="003D2C23"/>
    <w:rsid w:val="003D2E48"/>
    <w:rsid w:val="003D31C8"/>
    <w:rsid w:val="003D3597"/>
    <w:rsid w:val="003D3C6B"/>
    <w:rsid w:val="003D3E2D"/>
    <w:rsid w:val="003D461A"/>
    <w:rsid w:val="003D4868"/>
    <w:rsid w:val="003D4903"/>
    <w:rsid w:val="003D4A6D"/>
    <w:rsid w:val="003D53D6"/>
    <w:rsid w:val="003D5B3A"/>
    <w:rsid w:val="003D5C75"/>
    <w:rsid w:val="003D6AD1"/>
    <w:rsid w:val="003D6C8A"/>
    <w:rsid w:val="003D6E31"/>
    <w:rsid w:val="003D6FE3"/>
    <w:rsid w:val="003D726B"/>
    <w:rsid w:val="003D77D8"/>
    <w:rsid w:val="003D7AF9"/>
    <w:rsid w:val="003E0327"/>
    <w:rsid w:val="003E03CE"/>
    <w:rsid w:val="003E1244"/>
    <w:rsid w:val="003E14CA"/>
    <w:rsid w:val="003E15B4"/>
    <w:rsid w:val="003E1C96"/>
    <w:rsid w:val="003E1CBA"/>
    <w:rsid w:val="003E1F71"/>
    <w:rsid w:val="003E2279"/>
    <w:rsid w:val="003E266B"/>
    <w:rsid w:val="003E29DE"/>
    <w:rsid w:val="003E2B56"/>
    <w:rsid w:val="003E2CA8"/>
    <w:rsid w:val="003E354B"/>
    <w:rsid w:val="003E3ABA"/>
    <w:rsid w:val="003E5B2E"/>
    <w:rsid w:val="003E5C8B"/>
    <w:rsid w:val="003E6089"/>
    <w:rsid w:val="003E643A"/>
    <w:rsid w:val="003E6852"/>
    <w:rsid w:val="003E7392"/>
    <w:rsid w:val="003E73EB"/>
    <w:rsid w:val="003E74DF"/>
    <w:rsid w:val="003E785A"/>
    <w:rsid w:val="003E7860"/>
    <w:rsid w:val="003E7D66"/>
    <w:rsid w:val="003E7D93"/>
    <w:rsid w:val="003E7E3D"/>
    <w:rsid w:val="003E7F06"/>
    <w:rsid w:val="003F0923"/>
    <w:rsid w:val="003F0F21"/>
    <w:rsid w:val="003F123E"/>
    <w:rsid w:val="003F13B3"/>
    <w:rsid w:val="003F22CA"/>
    <w:rsid w:val="003F2425"/>
    <w:rsid w:val="003F289E"/>
    <w:rsid w:val="003F2900"/>
    <w:rsid w:val="003F2D3D"/>
    <w:rsid w:val="003F2F54"/>
    <w:rsid w:val="003F3430"/>
    <w:rsid w:val="003F354C"/>
    <w:rsid w:val="003F3AE0"/>
    <w:rsid w:val="003F3BC5"/>
    <w:rsid w:val="003F492C"/>
    <w:rsid w:val="003F4E7A"/>
    <w:rsid w:val="003F5D78"/>
    <w:rsid w:val="003F6490"/>
    <w:rsid w:val="003F6794"/>
    <w:rsid w:val="003F7045"/>
    <w:rsid w:val="003F7121"/>
    <w:rsid w:val="003F7169"/>
    <w:rsid w:val="003F77BC"/>
    <w:rsid w:val="00400132"/>
    <w:rsid w:val="0040014B"/>
    <w:rsid w:val="00400802"/>
    <w:rsid w:val="00400E97"/>
    <w:rsid w:val="00400EC8"/>
    <w:rsid w:val="00401155"/>
    <w:rsid w:val="0040122B"/>
    <w:rsid w:val="004014E1"/>
    <w:rsid w:val="00401F01"/>
    <w:rsid w:val="004024C9"/>
    <w:rsid w:val="0040253E"/>
    <w:rsid w:val="00402E72"/>
    <w:rsid w:val="004033F5"/>
    <w:rsid w:val="00403C9E"/>
    <w:rsid w:val="00403EA8"/>
    <w:rsid w:val="00405CE3"/>
    <w:rsid w:val="00405E60"/>
    <w:rsid w:val="00406452"/>
    <w:rsid w:val="00406578"/>
    <w:rsid w:val="00406CA5"/>
    <w:rsid w:val="00407483"/>
    <w:rsid w:val="00407586"/>
    <w:rsid w:val="0040793A"/>
    <w:rsid w:val="00407B49"/>
    <w:rsid w:val="00407C7F"/>
    <w:rsid w:val="00407CE5"/>
    <w:rsid w:val="00407DF7"/>
    <w:rsid w:val="00410E7B"/>
    <w:rsid w:val="0041108A"/>
    <w:rsid w:val="004113D4"/>
    <w:rsid w:val="00411BB8"/>
    <w:rsid w:val="00411D3A"/>
    <w:rsid w:val="00411F4F"/>
    <w:rsid w:val="00412A28"/>
    <w:rsid w:val="0041304C"/>
    <w:rsid w:val="0041323A"/>
    <w:rsid w:val="0041387E"/>
    <w:rsid w:val="004138FC"/>
    <w:rsid w:val="004149DD"/>
    <w:rsid w:val="00414B3B"/>
    <w:rsid w:val="004156F1"/>
    <w:rsid w:val="00415C0B"/>
    <w:rsid w:val="00415F43"/>
    <w:rsid w:val="004162B1"/>
    <w:rsid w:val="00416AEF"/>
    <w:rsid w:val="00416B45"/>
    <w:rsid w:val="00416D14"/>
    <w:rsid w:val="0041701A"/>
    <w:rsid w:val="00417B1D"/>
    <w:rsid w:val="00417C3C"/>
    <w:rsid w:val="00417D9F"/>
    <w:rsid w:val="004205E1"/>
    <w:rsid w:val="004209B7"/>
    <w:rsid w:val="0042197D"/>
    <w:rsid w:val="00421E4E"/>
    <w:rsid w:val="00422057"/>
    <w:rsid w:val="00422D9E"/>
    <w:rsid w:val="00423735"/>
    <w:rsid w:val="004237D0"/>
    <w:rsid w:val="00423D44"/>
    <w:rsid w:val="00423EAD"/>
    <w:rsid w:val="00423EE3"/>
    <w:rsid w:val="00423F5D"/>
    <w:rsid w:val="00423FCC"/>
    <w:rsid w:val="00424365"/>
    <w:rsid w:val="00424483"/>
    <w:rsid w:val="004248E2"/>
    <w:rsid w:val="00424E8C"/>
    <w:rsid w:val="004254EF"/>
    <w:rsid w:val="004268C3"/>
    <w:rsid w:val="00426A97"/>
    <w:rsid w:val="00427E46"/>
    <w:rsid w:val="004304F5"/>
    <w:rsid w:val="00430A74"/>
    <w:rsid w:val="00430D70"/>
    <w:rsid w:val="0043121A"/>
    <w:rsid w:val="004316DE"/>
    <w:rsid w:val="00431D59"/>
    <w:rsid w:val="00431F56"/>
    <w:rsid w:val="00432229"/>
    <w:rsid w:val="00432CE9"/>
    <w:rsid w:val="0043446D"/>
    <w:rsid w:val="00434C02"/>
    <w:rsid w:val="0043514A"/>
    <w:rsid w:val="00435163"/>
    <w:rsid w:val="004354C8"/>
    <w:rsid w:val="004358DB"/>
    <w:rsid w:val="004358FC"/>
    <w:rsid w:val="00435F65"/>
    <w:rsid w:val="0043623C"/>
    <w:rsid w:val="0043644E"/>
    <w:rsid w:val="00436C2A"/>
    <w:rsid w:val="00436C9F"/>
    <w:rsid w:val="0043725B"/>
    <w:rsid w:val="00437834"/>
    <w:rsid w:val="004378B8"/>
    <w:rsid w:val="00437AC4"/>
    <w:rsid w:val="00437C2C"/>
    <w:rsid w:val="004405B4"/>
    <w:rsid w:val="004405FA"/>
    <w:rsid w:val="0044077A"/>
    <w:rsid w:val="004414EB"/>
    <w:rsid w:val="00441749"/>
    <w:rsid w:val="00441F64"/>
    <w:rsid w:val="004421E1"/>
    <w:rsid w:val="00442E1A"/>
    <w:rsid w:val="00442E8C"/>
    <w:rsid w:val="00443AAA"/>
    <w:rsid w:val="004440C2"/>
    <w:rsid w:val="00444597"/>
    <w:rsid w:val="004449D2"/>
    <w:rsid w:val="00444C99"/>
    <w:rsid w:val="00445633"/>
    <w:rsid w:val="00445C35"/>
    <w:rsid w:val="0044609E"/>
    <w:rsid w:val="00446D08"/>
    <w:rsid w:val="00446F71"/>
    <w:rsid w:val="004470DE"/>
    <w:rsid w:val="0044712D"/>
    <w:rsid w:val="004501B9"/>
    <w:rsid w:val="00450604"/>
    <w:rsid w:val="00450A7C"/>
    <w:rsid w:val="00451254"/>
    <w:rsid w:val="00451696"/>
    <w:rsid w:val="0045185A"/>
    <w:rsid w:val="00452195"/>
    <w:rsid w:val="00452AB0"/>
    <w:rsid w:val="00453443"/>
    <w:rsid w:val="00453667"/>
    <w:rsid w:val="00453D4C"/>
    <w:rsid w:val="004541AC"/>
    <w:rsid w:val="0045435C"/>
    <w:rsid w:val="004546F5"/>
    <w:rsid w:val="004547F9"/>
    <w:rsid w:val="00454932"/>
    <w:rsid w:val="00454A59"/>
    <w:rsid w:val="00454D3E"/>
    <w:rsid w:val="004552CD"/>
    <w:rsid w:val="0045549B"/>
    <w:rsid w:val="00456028"/>
    <w:rsid w:val="004563CD"/>
    <w:rsid w:val="0045645F"/>
    <w:rsid w:val="004564DC"/>
    <w:rsid w:val="00456647"/>
    <w:rsid w:val="00456FC0"/>
    <w:rsid w:val="004574EF"/>
    <w:rsid w:val="0045750B"/>
    <w:rsid w:val="004602F7"/>
    <w:rsid w:val="00460DB4"/>
    <w:rsid w:val="0046114C"/>
    <w:rsid w:val="004611AC"/>
    <w:rsid w:val="00461425"/>
    <w:rsid w:val="004617EE"/>
    <w:rsid w:val="00461D61"/>
    <w:rsid w:val="004620D0"/>
    <w:rsid w:val="004622DE"/>
    <w:rsid w:val="00462A23"/>
    <w:rsid w:val="00462AA0"/>
    <w:rsid w:val="00463248"/>
    <w:rsid w:val="00463496"/>
    <w:rsid w:val="004634A9"/>
    <w:rsid w:val="00463DDF"/>
    <w:rsid w:val="004643D6"/>
    <w:rsid w:val="00464B3D"/>
    <w:rsid w:val="00464D42"/>
    <w:rsid w:val="0046500E"/>
    <w:rsid w:val="0046544E"/>
    <w:rsid w:val="0046565B"/>
    <w:rsid w:val="00465A54"/>
    <w:rsid w:val="00465F2D"/>
    <w:rsid w:val="00466632"/>
    <w:rsid w:val="004669B2"/>
    <w:rsid w:val="0046717A"/>
    <w:rsid w:val="004673D9"/>
    <w:rsid w:val="00467BF4"/>
    <w:rsid w:val="00467F61"/>
    <w:rsid w:val="0047010E"/>
    <w:rsid w:val="00470442"/>
    <w:rsid w:val="00470A3C"/>
    <w:rsid w:val="0047136E"/>
    <w:rsid w:val="00471A18"/>
    <w:rsid w:val="00471B5A"/>
    <w:rsid w:val="00471C19"/>
    <w:rsid w:val="004723D1"/>
    <w:rsid w:val="0047242D"/>
    <w:rsid w:val="00472782"/>
    <w:rsid w:val="0047285B"/>
    <w:rsid w:val="00472ACC"/>
    <w:rsid w:val="00472F5D"/>
    <w:rsid w:val="004731BC"/>
    <w:rsid w:val="00473ECF"/>
    <w:rsid w:val="00474342"/>
    <w:rsid w:val="00474A34"/>
    <w:rsid w:val="00474EEB"/>
    <w:rsid w:val="0047541A"/>
    <w:rsid w:val="0047575A"/>
    <w:rsid w:val="00475907"/>
    <w:rsid w:val="0047620B"/>
    <w:rsid w:val="004763E0"/>
    <w:rsid w:val="004776DE"/>
    <w:rsid w:val="00477E70"/>
    <w:rsid w:val="00480204"/>
    <w:rsid w:val="004803E6"/>
    <w:rsid w:val="00480594"/>
    <w:rsid w:val="00480B1E"/>
    <w:rsid w:val="0048189A"/>
    <w:rsid w:val="00481FE1"/>
    <w:rsid w:val="00482271"/>
    <w:rsid w:val="0048234C"/>
    <w:rsid w:val="00483987"/>
    <w:rsid w:val="00483A63"/>
    <w:rsid w:val="00483B49"/>
    <w:rsid w:val="00483F60"/>
    <w:rsid w:val="00483FA3"/>
    <w:rsid w:val="00483FCB"/>
    <w:rsid w:val="0048497B"/>
    <w:rsid w:val="00484B9D"/>
    <w:rsid w:val="00484BC6"/>
    <w:rsid w:val="0048528B"/>
    <w:rsid w:val="0048540A"/>
    <w:rsid w:val="004855BD"/>
    <w:rsid w:val="00485635"/>
    <w:rsid w:val="004859B2"/>
    <w:rsid w:val="00485D9F"/>
    <w:rsid w:val="00485E6A"/>
    <w:rsid w:val="004864F2"/>
    <w:rsid w:val="0048713A"/>
    <w:rsid w:val="00490742"/>
    <w:rsid w:val="004914CA"/>
    <w:rsid w:val="00491C6B"/>
    <w:rsid w:val="00491C9F"/>
    <w:rsid w:val="00492198"/>
    <w:rsid w:val="004923E4"/>
    <w:rsid w:val="00492EBE"/>
    <w:rsid w:val="004932C0"/>
    <w:rsid w:val="004937E8"/>
    <w:rsid w:val="00493C90"/>
    <w:rsid w:val="00493F18"/>
    <w:rsid w:val="0049415E"/>
    <w:rsid w:val="004946C8"/>
    <w:rsid w:val="00494853"/>
    <w:rsid w:val="00494951"/>
    <w:rsid w:val="00494C24"/>
    <w:rsid w:val="00495218"/>
    <w:rsid w:val="0049531E"/>
    <w:rsid w:val="00495691"/>
    <w:rsid w:val="00495A59"/>
    <w:rsid w:val="00495BB7"/>
    <w:rsid w:val="00495CF0"/>
    <w:rsid w:val="00495EDC"/>
    <w:rsid w:val="004962CF"/>
    <w:rsid w:val="00496BD2"/>
    <w:rsid w:val="004A03A0"/>
    <w:rsid w:val="004A0A80"/>
    <w:rsid w:val="004A1146"/>
    <w:rsid w:val="004A1157"/>
    <w:rsid w:val="004A1475"/>
    <w:rsid w:val="004A16FC"/>
    <w:rsid w:val="004A19D4"/>
    <w:rsid w:val="004A1D5A"/>
    <w:rsid w:val="004A230B"/>
    <w:rsid w:val="004A236B"/>
    <w:rsid w:val="004A2759"/>
    <w:rsid w:val="004A281B"/>
    <w:rsid w:val="004A311B"/>
    <w:rsid w:val="004A3369"/>
    <w:rsid w:val="004A39D9"/>
    <w:rsid w:val="004A40E3"/>
    <w:rsid w:val="004A536A"/>
    <w:rsid w:val="004A54C0"/>
    <w:rsid w:val="004A54CF"/>
    <w:rsid w:val="004A59EE"/>
    <w:rsid w:val="004A6603"/>
    <w:rsid w:val="004A6925"/>
    <w:rsid w:val="004A6F41"/>
    <w:rsid w:val="004A6F99"/>
    <w:rsid w:val="004A7585"/>
    <w:rsid w:val="004A7D62"/>
    <w:rsid w:val="004B024E"/>
    <w:rsid w:val="004B0411"/>
    <w:rsid w:val="004B05B7"/>
    <w:rsid w:val="004B13C1"/>
    <w:rsid w:val="004B153F"/>
    <w:rsid w:val="004B189A"/>
    <w:rsid w:val="004B1F50"/>
    <w:rsid w:val="004B20AE"/>
    <w:rsid w:val="004B22EF"/>
    <w:rsid w:val="004B2333"/>
    <w:rsid w:val="004B276B"/>
    <w:rsid w:val="004B27DC"/>
    <w:rsid w:val="004B2B2A"/>
    <w:rsid w:val="004B2B5C"/>
    <w:rsid w:val="004B2D0B"/>
    <w:rsid w:val="004B331C"/>
    <w:rsid w:val="004B3662"/>
    <w:rsid w:val="004B3749"/>
    <w:rsid w:val="004B5237"/>
    <w:rsid w:val="004B579B"/>
    <w:rsid w:val="004B612C"/>
    <w:rsid w:val="004B6303"/>
    <w:rsid w:val="004B69B5"/>
    <w:rsid w:val="004B6C12"/>
    <w:rsid w:val="004B70C2"/>
    <w:rsid w:val="004B7231"/>
    <w:rsid w:val="004B79B1"/>
    <w:rsid w:val="004C059F"/>
    <w:rsid w:val="004C05DE"/>
    <w:rsid w:val="004C0675"/>
    <w:rsid w:val="004C0680"/>
    <w:rsid w:val="004C0B9A"/>
    <w:rsid w:val="004C0C60"/>
    <w:rsid w:val="004C1065"/>
    <w:rsid w:val="004C10E9"/>
    <w:rsid w:val="004C127C"/>
    <w:rsid w:val="004C17FE"/>
    <w:rsid w:val="004C19F9"/>
    <w:rsid w:val="004C1DCA"/>
    <w:rsid w:val="004C2261"/>
    <w:rsid w:val="004C2B91"/>
    <w:rsid w:val="004C2C55"/>
    <w:rsid w:val="004C2DEA"/>
    <w:rsid w:val="004C2E7E"/>
    <w:rsid w:val="004C314C"/>
    <w:rsid w:val="004C33C6"/>
    <w:rsid w:val="004C3717"/>
    <w:rsid w:val="004C3CE0"/>
    <w:rsid w:val="004C427B"/>
    <w:rsid w:val="004C454A"/>
    <w:rsid w:val="004C4C9A"/>
    <w:rsid w:val="004C4F40"/>
    <w:rsid w:val="004C52E0"/>
    <w:rsid w:val="004C708B"/>
    <w:rsid w:val="004C7195"/>
    <w:rsid w:val="004C7812"/>
    <w:rsid w:val="004C7878"/>
    <w:rsid w:val="004C7F9B"/>
    <w:rsid w:val="004D025E"/>
    <w:rsid w:val="004D03E2"/>
    <w:rsid w:val="004D1035"/>
    <w:rsid w:val="004D16E4"/>
    <w:rsid w:val="004D1E82"/>
    <w:rsid w:val="004D2095"/>
    <w:rsid w:val="004D279D"/>
    <w:rsid w:val="004D2BF7"/>
    <w:rsid w:val="004D2D60"/>
    <w:rsid w:val="004D2F82"/>
    <w:rsid w:val="004D3179"/>
    <w:rsid w:val="004D38A5"/>
    <w:rsid w:val="004D3A25"/>
    <w:rsid w:val="004D519E"/>
    <w:rsid w:val="004D52B7"/>
    <w:rsid w:val="004D5531"/>
    <w:rsid w:val="004D691C"/>
    <w:rsid w:val="004D6C03"/>
    <w:rsid w:val="004D7623"/>
    <w:rsid w:val="004E0EC1"/>
    <w:rsid w:val="004E1255"/>
    <w:rsid w:val="004E1456"/>
    <w:rsid w:val="004E163A"/>
    <w:rsid w:val="004E1A4B"/>
    <w:rsid w:val="004E1C0F"/>
    <w:rsid w:val="004E1C6D"/>
    <w:rsid w:val="004E1FAC"/>
    <w:rsid w:val="004E202B"/>
    <w:rsid w:val="004E3282"/>
    <w:rsid w:val="004E32F3"/>
    <w:rsid w:val="004E35AF"/>
    <w:rsid w:val="004E3D58"/>
    <w:rsid w:val="004E474F"/>
    <w:rsid w:val="004E49C0"/>
    <w:rsid w:val="004E49D7"/>
    <w:rsid w:val="004E4A21"/>
    <w:rsid w:val="004E4AE0"/>
    <w:rsid w:val="004E4C56"/>
    <w:rsid w:val="004E4FF9"/>
    <w:rsid w:val="004E507A"/>
    <w:rsid w:val="004E53D7"/>
    <w:rsid w:val="004E581E"/>
    <w:rsid w:val="004E5B57"/>
    <w:rsid w:val="004E5D22"/>
    <w:rsid w:val="004E5F4D"/>
    <w:rsid w:val="004E637F"/>
    <w:rsid w:val="004E65EE"/>
    <w:rsid w:val="004E664E"/>
    <w:rsid w:val="004E6978"/>
    <w:rsid w:val="004E69BA"/>
    <w:rsid w:val="004E75D8"/>
    <w:rsid w:val="004E76AD"/>
    <w:rsid w:val="004E7826"/>
    <w:rsid w:val="004E7C49"/>
    <w:rsid w:val="004F02C7"/>
    <w:rsid w:val="004F05A5"/>
    <w:rsid w:val="004F0EEC"/>
    <w:rsid w:val="004F130A"/>
    <w:rsid w:val="004F148D"/>
    <w:rsid w:val="004F176F"/>
    <w:rsid w:val="004F182F"/>
    <w:rsid w:val="004F187F"/>
    <w:rsid w:val="004F1895"/>
    <w:rsid w:val="004F2513"/>
    <w:rsid w:val="004F2706"/>
    <w:rsid w:val="004F28ED"/>
    <w:rsid w:val="004F2A0D"/>
    <w:rsid w:val="004F2A27"/>
    <w:rsid w:val="004F2A99"/>
    <w:rsid w:val="004F2C39"/>
    <w:rsid w:val="004F3A51"/>
    <w:rsid w:val="004F3B77"/>
    <w:rsid w:val="004F4269"/>
    <w:rsid w:val="004F4BE2"/>
    <w:rsid w:val="004F4DD9"/>
    <w:rsid w:val="004F4EBD"/>
    <w:rsid w:val="004F530D"/>
    <w:rsid w:val="004F57A9"/>
    <w:rsid w:val="004F6262"/>
    <w:rsid w:val="004F6D48"/>
    <w:rsid w:val="004F74AA"/>
    <w:rsid w:val="004F7A15"/>
    <w:rsid w:val="004F7F0C"/>
    <w:rsid w:val="00500A1A"/>
    <w:rsid w:val="00500B8F"/>
    <w:rsid w:val="00500DF2"/>
    <w:rsid w:val="0050143A"/>
    <w:rsid w:val="00501B2E"/>
    <w:rsid w:val="0050227A"/>
    <w:rsid w:val="005022C0"/>
    <w:rsid w:val="0050245C"/>
    <w:rsid w:val="00502BB8"/>
    <w:rsid w:val="005033A4"/>
    <w:rsid w:val="0050379B"/>
    <w:rsid w:val="005042D6"/>
    <w:rsid w:val="005046D4"/>
    <w:rsid w:val="00504F56"/>
    <w:rsid w:val="0050502B"/>
    <w:rsid w:val="00505275"/>
    <w:rsid w:val="00505585"/>
    <w:rsid w:val="00506A39"/>
    <w:rsid w:val="00506C9C"/>
    <w:rsid w:val="00506D56"/>
    <w:rsid w:val="005072DD"/>
    <w:rsid w:val="00507CB2"/>
    <w:rsid w:val="00510412"/>
    <w:rsid w:val="005106F3"/>
    <w:rsid w:val="005107DB"/>
    <w:rsid w:val="005114DF"/>
    <w:rsid w:val="0051274E"/>
    <w:rsid w:val="00512A3A"/>
    <w:rsid w:val="00512A7C"/>
    <w:rsid w:val="00512B39"/>
    <w:rsid w:val="00513420"/>
    <w:rsid w:val="005138A7"/>
    <w:rsid w:val="00513D34"/>
    <w:rsid w:val="00513EE9"/>
    <w:rsid w:val="00514147"/>
    <w:rsid w:val="005142F8"/>
    <w:rsid w:val="005148AF"/>
    <w:rsid w:val="00514F9D"/>
    <w:rsid w:val="00515394"/>
    <w:rsid w:val="00515B14"/>
    <w:rsid w:val="005160A2"/>
    <w:rsid w:val="00516797"/>
    <w:rsid w:val="0051694E"/>
    <w:rsid w:val="0051698C"/>
    <w:rsid w:val="005169FC"/>
    <w:rsid w:val="00516BD6"/>
    <w:rsid w:val="00516E10"/>
    <w:rsid w:val="00517108"/>
    <w:rsid w:val="00517C88"/>
    <w:rsid w:val="005204D3"/>
    <w:rsid w:val="00520701"/>
    <w:rsid w:val="005209C2"/>
    <w:rsid w:val="00520A61"/>
    <w:rsid w:val="0052111B"/>
    <w:rsid w:val="00521598"/>
    <w:rsid w:val="0052183C"/>
    <w:rsid w:val="00521AC6"/>
    <w:rsid w:val="00521FA0"/>
    <w:rsid w:val="00521FF3"/>
    <w:rsid w:val="00522114"/>
    <w:rsid w:val="005222F2"/>
    <w:rsid w:val="0052260A"/>
    <w:rsid w:val="00522997"/>
    <w:rsid w:val="00522AD1"/>
    <w:rsid w:val="00522F3F"/>
    <w:rsid w:val="005235C8"/>
    <w:rsid w:val="005237AE"/>
    <w:rsid w:val="005246CD"/>
    <w:rsid w:val="00524DF9"/>
    <w:rsid w:val="005250C0"/>
    <w:rsid w:val="00525831"/>
    <w:rsid w:val="00525F93"/>
    <w:rsid w:val="00525FCE"/>
    <w:rsid w:val="005264F0"/>
    <w:rsid w:val="005266A7"/>
    <w:rsid w:val="0052677E"/>
    <w:rsid w:val="00527050"/>
    <w:rsid w:val="005274AB"/>
    <w:rsid w:val="005279BA"/>
    <w:rsid w:val="00527E48"/>
    <w:rsid w:val="00527E4D"/>
    <w:rsid w:val="005301E8"/>
    <w:rsid w:val="00530A60"/>
    <w:rsid w:val="0053165C"/>
    <w:rsid w:val="005317E6"/>
    <w:rsid w:val="0053197A"/>
    <w:rsid w:val="005319A3"/>
    <w:rsid w:val="00532351"/>
    <w:rsid w:val="00532410"/>
    <w:rsid w:val="00532524"/>
    <w:rsid w:val="00532710"/>
    <w:rsid w:val="00532951"/>
    <w:rsid w:val="005339C9"/>
    <w:rsid w:val="00533DE5"/>
    <w:rsid w:val="00533EC7"/>
    <w:rsid w:val="00533ED1"/>
    <w:rsid w:val="00533EFF"/>
    <w:rsid w:val="0053408E"/>
    <w:rsid w:val="00534FFD"/>
    <w:rsid w:val="00535497"/>
    <w:rsid w:val="00535750"/>
    <w:rsid w:val="0053589D"/>
    <w:rsid w:val="00535979"/>
    <w:rsid w:val="00536189"/>
    <w:rsid w:val="005369DE"/>
    <w:rsid w:val="00536C2B"/>
    <w:rsid w:val="00536E7F"/>
    <w:rsid w:val="00537145"/>
    <w:rsid w:val="00537D50"/>
    <w:rsid w:val="00537E2E"/>
    <w:rsid w:val="00540956"/>
    <w:rsid w:val="00540C4F"/>
    <w:rsid w:val="00540CC8"/>
    <w:rsid w:val="0054115B"/>
    <w:rsid w:val="005416AE"/>
    <w:rsid w:val="0054170B"/>
    <w:rsid w:val="00541AC6"/>
    <w:rsid w:val="00541C73"/>
    <w:rsid w:val="00541E6F"/>
    <w:rsid w:val="00542026"/>
    <w:rsid w:val="005421E0"/>
    <w:rsid w:val="0054268D"/>
    <w:rsid w:val="00542C07"/>
    <w:rsid w:val="00542ED9"/>
    <w:rsid w:val="0054375D"/>
    <w:rsid w:val="00543A83"/>
    <w:rsid w:val="00543B41"/>
    <w:rsid w:val="0054406E"/>
    <w:rsid w:val="00544099"/>
    <w:rsid w:val="00544800"/>
    <w:rsid w:val="00544EF1"/>
    <w:rsid w:val="00544F78"/>
    <w:rsid w:val="00545077"/>
    <w:rsid w:val="00545728"/>
    <w:rsid w:val="00545815"/>
    <w:rsid w:val="00545C89"/>
    <w:rsid w:val="005464E9"/>
    <w:rsid w:val="0054685E"/>
    <w:rsid w:val="00546DC1"/>
    <w:rsid w:val="00546F80"/>
    <w:rsid w:val="0054733C"/>
    <w:rsid w:val="0054791C"/>
    <w:rsid w:val="00547E3A"/>
    <w:rsid w:val="0055000C"/>
    <w:rsid w:val="005506A1"/>
    <w:rsid w:val="005507B6"/>
    <w:rsid w:val="005508CA"/>
    <w:rsid w:val="00550B07"/>
    <w:rsid w:val="00550BAE"/>
    <w:rsid w:val="00550D8E"/>
    <w:rsid w:val="0055115E"/>
    <w:rsid w:val="00551793"/>
    <w:rsid w:val="005517F0"/>
    <w:rsid w:val="00551BC2"/>
    <w:rsid w:val="00551CDD"/>
    <w:rsid w:val="00551DD7"/>
    <w:rsid w:val="00552012"/>
    <w:rsid w:val="0055273C"/>
    <w:rsid w:val="005527E2"/>
    <w:rsid w:val="0055284B"/>
    <w:rsid w:val="00552F78"/>
    <w:rsid w:val="00553E80"/>
    <w:rsid w:val="005546F5"/>
    <w:rsid w:val="005547C6"/>
    <w:rsid w:val="00554D82"/>
    <w:rsid w:val="005550B6"/>
    <w:rsid w:val="005557A1"/>
    <w:rsid w:val="005557EC"/>
    <w:rsid w:val="00555F2A"/>
    <w:rsid w:val="0055612B"/>
    <w:rsid w:val="005563D3"/>
    <w:rsid w:val="00556D02"/>
    <w:rsid w:val="00556F2B"/>
    <w:rsid w:val="005572DC"/>
    <w:rsid w:val="005574BA"/>
    <w:rsid w:val="005576E4"/>
    <w:rsid w:val="00557C92"/>
    <w:rsid w:val="00557DF6"/>
    <w:rsid w:val="00560154"/>
    <w:rsid w:val="00560175"/>
    <w:rsid w:val="0056027B"/>
    <w:rsid w:val="005607F6"/>
    <w:rsid w:val="00560D3E"/>
    <w:rsid w:val="00561253"/>
    <w:rsid w:val="0056147F"/>
    <w:rsid w:val="0056193A"/>
    <w:rsid w:val="00561F3C"/>
    <w:rsid w:val="005621F7"/>
    <w:rsid w:val="005629B6"/>
    <w:rsid w:val="00562AF8"/>
    <w:rsid w:val="005636AF"/>
    <w:rsid w:val="0056378E"/>
    <w:rsid w:val="005637A8"/>
    <w:rsid w:val="00563CE2"/>
    <w:rsid w:val="00563ED4"/>
    <w:rsid w:val="005640F8"/>
    <w:rsid w:val="00564321"/>
    <w:rsid w:val="00564D03"/>
    <w:rsid w:val="0056539A"/>
    <w:rsid w:val="00565B7D"/>
    <w:rsid w:val="00565BB3"/>
    <w:rsid w:val="00566604"/>
    <w:rsid w:val="005669A4"/>
    <w:rsid w:val="00566ACF"/>
    <w:rsid w:val="00566C79"/>
    <w:rsid w:val="0056703B"/>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8DE"/>
    <w:rsid w:val="00573AC4"/>
    <w:rsid w:val="00573EC0"/>
    <w:rsid w:val="00573ED5"/>
    <w:rsid w:val="00573FB1"/>
    <w:rsid w:val="00574A47"/>
    <w:rsid w:val="00574D01"/>
    <w:rsid w:val="00574D92"/>
    <w:rsid w:val="005751FA"/>
    <w:rsid w:val="0057578A"/>
    <w:rsid w:val="00575820"/>
    <w:rsid w:val="00575BFE"/>
    <w:rsid w:val="0057611C"/>
    <w:rsid w:val="00576D6B"/>
    <w:rsid w:val="00576E59"/>
    <w:rsid w:val="0057778E"/>
    <w:rsid w:val="00577C2F"/>
    <w:rsid w:val="00577C93"/>
    <w:rsid w:val="00577CCC"/>
    <w:rsid w:val="00577EE8"/>
    <w:rsid w:val="0058006A"/>
    <w:rsid w:val="00580096"/>
    <w:rsid w:val="00580408"/>
    <w:rsid w:val="00580530"/>
    <w:rsid w:val="00580533"/>
    <w:rsid w:val="00580730"/>
    <w:rsid w:val="00580770"/>
    <w:rsid w:val="005808AC"/>
    <w:rsid w:val="00581007"/>
    <w:rsid w:val="00581DB5"/>
    <w:rsid w:val="00582EA0"/>
    <w:rsid w:val="00583734"/>
    <w:rsid w:val="005841D8"/>
    <w:rsid w:val="00584765"/>
    <w:rsid w:val="00584AA8"/>
    <w:rsid w:val="00584D8D"/>
    <w:rsid w:val="00584E73"/>
    <w:rsid w:val="0058527E"/>
    <w:rsid w:val="00585565"/>
    <w:rsid w:val="005859CD"/>
    <w:rsid w:val="0058625E"/>
    <w:rsid w:val="0058627A"/>
    <w:rsid w:val="005862BB"/>
    <w:rsid w:val="005862CE"/>
    <w:rsid w:val="00586716"/>
    <w:rsid w:val="00586A91"/>
    <w:rsid w:val="00586AC4"/>
    <w:rsid w:val="0058768C"/>
    <w:rsid w:val="005876A4"/>
    <w:rsid w:val="005901EB"/>
    <w:rsid w:val="00590EC3"/>
    <w:rsid w:val="00591868"/>
    <w:rsid w:val="00591CAD"/>
    <w:rsid w:val="00591D7F"/>
    <w:rsid w:val="00591E50"/>
    <w:rsid w:val="00591E8E"/>
    <w:rsid w:val="00593402"/>
    <w:rsid w:val="005936CF"/>
    <w:rsid w:val="00594316"/>
    <w:rsid w:val="0059479C"/>
    <w:rsid w:val="005951EA"/>
    <w:rsid w:val="005957B5"/>
    <w:rsid w:val="00595A23"/>
    <w:rsid w:val="00596105"/>
    <w:rsid w:val="00596316"/>
    <w:rsid w:val="005966D3"/>
    <w:rsid w:val="00596AE9"/>
    <w:rsid w:val="00596F55"/>
    <w:rsid w:val="0059774D"/>
    <w:rsid w:val="00597A09"/>
    <w:rsid w:val="00597A95"/>
    <w:rsid w:val="00597C3A"/>
    <w:rsid w:val="00597DEC"/>
    <w:rsid w:val="00597FFC"/>
    <w:rsid w:val="005A0163"/>
    <w:rsid w:val="005A035D"/>
    <w:rsid w:val="005A0367"/>
    <w:rsid w:val="005A0739"/>
    <w:rsid w:val="005A0961"/>
    <w:rsid w:val="005A0B3C"/>
    <w:rsid w:val="005A1227"/>
    <w:rsid w:val="005A1C30"/>
    <w:rsid w:val="005A2A90"/>
    <w:rsid w:val="005A2AA6"/>
    <w:rsid w:val="005A2BE1"/>
    <w:rsid w:val="005A2FB6"/>
    <w:rsid w:val="005A3205"/>
    <w:rsid w:val="005A3960"/>
    <w:rsid w:val="005A3D27"/>
    <w:rsid w:val="005A4587"/>
    <w:rsid w:val="005A5282"/>
    <w:rsid w:val="005A5463"/>
    <w:rsid w:val="005A558C"/>
    <w:rsid w:val="005A5BAF"/>
    <w:rsid w:val="005A5BCA"/>
    <w:rsid w:val="005A5CD9"/>
    <w:rsid w:val="005A5E64"/>
    <w:rsid w:val="005A62F9"/>
    <w:rsid w:val="005A6F8D"/>
    <w:rsid w:val="005A7391"/>
    <w:rsid w:val="005A7695"/>
    <w:rsid w:val="005A7714"/>
    <w:rsid w:val="005A780E"/>
    <w:rsid w:val="005A7882"/>
    <w:rsid w:val="005A7B3E"/>
    <w:rsid w:val="005A7CDC"/>
    <w:rsid w:val="005B0195"/>
    <w:rsid w:val="005B06E4"/>
    <w:rsid w:val="005B0B67"/>
    <w:rsid w:val="005B0C67"/>
    <w:rsid w:val="005B0D15"/>
    <w:rsid w:val="005B18BE"/>
    <w:rsid w:val="005B1F35"/>
    <w:rsid w:val="005B200C"/>
    <w:rsid w:val="005B211D"/>
    <w:rsid w:val="005B2392"/>
    <w:rsid w:val="005B27BF"/>
    <w:rsid w:val="005B35B0"/>
    <w:rsid w:val="005B3695"/>
    <w:rsid w:val="005B39B9"/>
    <w:rsid w:val="005B3D6B"/>
    <w:rsid w:val="005B4071"/>
    <w:rsid w:val="005B47FC"/>
    <w:rsid w:val="005B4C71"/>
    <w:rsid w:val="005B4EB7"/>
    <w:rsid w:val="005B52CA"/>
    <w:rsid w:val="005B57FC"/>
    <w:rsid w:val="005B5F0B"/>
    <w:rsid w:val="005B632E"/>
    <w:rsid w:val="005B693D"/>
    <w:rsid w:val="005B6EDE"/>
    <w:rsid w:val="005B733B"/>
    <w:rsid w:val="005B7564"/>
    <w:rsid w:val="005C014E"/>
    <w:rsid w:val="005C03B2"/>
    <w:rsid w:val="005C086D"/>
    <w:rsid w:val="005C105E"/>
    <w:rsid w:val="005C1B34"/>
    <w:rsid w:val="005C1F44"/>
    <w:rsid w:val="005C2467"/>
    <w:rsid w:val="005C416C"/>
    <w:rsid w:val="005C426F"/>
    <w:rsid w:val="005C44F6"/>
    <w:rsid w:val="005C5358"/>
    <w:rsid w:val="005C572C"/>
    <w:rsid w:val="005C58E3"/>
    <w:rsid w:val="005C5DE0"/>
    <w:rsid w:val="005C6910"/>
    <w:rsid w:val="005C69EB"/>
    <w:rsid w:val="005C748C"/>
    <w:rsid w:val="005C7701"/>
    <w:rsid w:val="005C78FE"/>
    <w:rsid w:val="005C7C21"/>
    <w:rsid w:val="005C7D89"/>
    <w:rsid w:val="005D0B7F"/>
    <w:rsid w:val="005D0C12"/>
    <w:rsid w:val="005D1077"/>
    <w:rsid w:val="005D1A4B"/>
    <w:rsid w:val="005D2B18"/>
    <w:rsid w:val="005D321F"/>
    <w:rsid w:val="005D352D"/>
    <w:rsid w:val="005D3A6F"/>
    <w:rsid w:val="005D4312"/>
    <w:rsid w:val="005D44C4"/>
    <w:rsid w:val="005D4830"/>
    <w:rsid w:val="005D4F97"/>
    <w:rsid w:val="005D6B4F"/>
    <w:rsid w:val="005D6C21"/>
    <w:rsid w:val="005D7001"/>
    <w:rsid w:val="005D7597"/>
    <w:rsid w:val="005D77E2"/>
    <w:rsid w:val="005E060C"/>
    <w:rsid w:val="005E0DFE"/>
    <w:rsid w:val="005E11D3"/>
    <w:rsid w:val="005E1246"/>
    <w:rsid w:val="005E1454"/>
    <w:rsid w:val="005E218B"/>
    <w:rsid w:val="005E29B9"/>
    <w:rsid w:val="005E2F94"/>
    <w:rsid w:val="005E310B"/>
    <w:rsid w:val="005E36B3"/>
    <w:rsid w:val="005E36C4"/>
    <w:rsid w:val="005E3913"/>
    <w:rsid w:val="005E4534"/>
    <w:rsid w:val="005E4AD0"/>
    <w:rsid w:val="005E4C83"/>
    <w:rsid w:val="005E4F87"/>
    <w:rsid w:val="005E5190"/>
    <w:rsid w:val="005E527F"/>
    <w:rsid w:val="005E58D9"/>
    <w:rsid w:val="005E58ED"/>
    <w:rsid w:val="005E5FBE"/>
    <w:rsid w:val="005E6206"/>
    <w:rsid w:val="005E651C"/>
    <w:rsid w:val="005E6D31"/>
    <w:rsid w:val="005E77D3"/>
    <w:rsid w:val="005E7BED"/>
    <w:rsid w:val="005E7E35"/>
    <w:rsid w:val="005F0B16"/>
    <w:rsid w:val="005F0D8C"/>
    <w:rsid w:val="005F0E51"/>
    <w:rsid w:val="005F145D"/>
    <w:rsid w:val="005F28F9"/>
    <w:rsid w:val="005F2BFF"/>
    <w:rsid w:val="005F2E51"/>
    <w:rsid w:val="005F3015"/>
    <w:rsid w:val="005F3465"/>
    <w:rsid w:val="005F393D"/>
    <w:rsid w:val="005F3C83"/>
    <w:rsid w:val="005F41A2"/>
    <w:rsid w:val="005F41B2"/>
    <w:rsid w:val="005F48B6"/>
    <w:rsid w:val="005F4A03"/>
    <w:rsid w:val="005F517F"/>
    <w:rsid w:val="005F5541"/>
    <w:rsid w:val="005F6745"/>
    <w:rsid w:val="005F67B4"/>
    <w:rsid w:val="005F67BE"/>
    <w:rsid w:val="005F69DB"/>
    <w:rsid w:val="005F6AD4"/>
    <w:rsid w:val="005F6B00"/>
    <w:rsid w:val="005F7866"/>
    <w:rsid w:val="005F7F03"/>
    <w:rsid w:val="006003B3"/>
    <w:rsid w:val="006004AD"/>
    <w:rsid w:val="00600E38"/>
    <w:rsid w:val="00601376"/>
    <w:rsid w:val="006013CB"/>
    <w:rsid w:val="00601A3D"/>
    <w:rsid w:val="006023CF"/>
    <w:rsid w:val="00602EAA"/>
    <w:rsid w:val="00602F1A"/>
    <w:rsid w:val="00603299"/>
    <w:rsid w:val="00603A45"/>
    <w:rsid w:val="00604002"/>
    <w:rsid w:val="00604F06"/>
    <w:rsid w:val="00605567"/>
    <w:rsid w:val="006058C4"/>
    <w:rsid w:val="00606BE6"/>
    <w:rsid w:val="006100FB"/>
    <w:rsid w:val="006103EB"/>
    <w:rsid w:val="0061050D"/>
    <w:rsid w:val="00610567"/>
    <w:rsid w:val="0061064E"/>
    <w:rsid w:val="006108C3"/>
    <w:rsid w:val="00611364"/>
    <w:rsid w:val="00611605"/>
    <w:rsid w:val="00611FE1"/>
    <w:rsid w:val="0061214F"/>
    <w:rsid w:val="006121FA"/>
    <w:rsid w:val="0061266E"/>
    <w:rsid w:val="006126B3"/>
    <w:rsid w:val="00612959"/>
    <w:rsid w:val="00612C46"/>
    <w:rsid w:val="006130D4"/>
    <w:rsid w:val="006131A6"/>
    <w:rsid w:val="0061335F"/>
    <w:rsid w:val="006134F6"/>
    <w:rsid w:val="006151D5"/>
    <w:rsid w:val="00615AD2"/>
    <w:rsid w:val="00615C9C"/>
    <w:rsid w:val="00615FEA"/>
    <w:rsid w:val="0061687B"/>
    <w:rsid w:val="00616B50"/>
    <w:rsid w:val="006176EA"/>
    <w:rsid w:val="006206C5"/>
    <w:rsid w:val="00620BD5"/>
    <w:rsid w:val="00620E0E"/>
    <w:rsid w:val="006213B0"/>
    <w:rsid w:val="006214BF"/>
    <w:rsid w:val="00621613"/>
    <w:rsid w:val="00621653"/>
    <w:rsid w:val="00621F8E"/>
    <w:rsid w:val="00622AD0"/>
    <w:rsid w:val="00623806"/>
    <w:rsid w:val="006244A3"/>
    <w:rsid w:val="00624591"/>
    <w:rsid w:val="006245C6"/>
    <w:rsid w:val="00624A78"/>
    <w:rsid w:val="006252B9"/>
    <w:rsid w:val="0062539C"/>
    <w:rsid w:val="006255AC"/>
    <w:rsid w:val="0062598B"/>
    <w:rsid w:val="00625AA2"/>
    <w:rsid w:val="00625D19"/>
    <w:rsid w:val="00625D5D"/>
    <w:rsid w:val="00625EAB"/>
    <w:rsid w:val="0062685C"/>
    <w:rsid w:val="006268AF"/>
    <w:rsid w:val="00626ABF"/>
    <w:rsid w:val="00626B6E"/>
    <w:rsid w:val="00626C60"/>
    <w:rsid w:val="00626CDA"/>
    <w:rsid w:val="00626F53"/>
    <w:rsid w:val="00626FD3"/>
    <w:rsid w:val="00627270"/>
    <w:rsid w:val="00627A38"/>
    <w:rsid w:val="00627A89"/>
    <w:rsid w:val="00627BEA"/>
    <w:rsid w:val="00630AF6"/>
    <w:rsid w:val="00630B28"/>
    <w:rsid w:val="006310B1"/>
    <w:rsid w:val="00631301"/>
    <w:rsid w:val="006316F2"/>
    <w:rsid w:val="00631A71"/>
    <w:rsid w:val="0063222C"/>
    <w:rsid w:val="00632595"/>
    <w:rsid w:val="0063265D"/>
    <w:rsid w:val="006330DC"/>
    <w:rsid w:val="0063336B"/>
    <w:rsid w:val="00633BA5"/>
    <w:rsid w:val="00633BAF"/>
    <w:rsid w:val="0063409C"/>
    <w:rsid w:val="0063442A"/>
    <w:rsid w:val="0063448F"/>
    <w:rsid w:val="00634920"/>
    <w:rsid w:val="006349B1"/>
    <w:rsid w:val="00634C6E"/>
    <w:rsid w:val="006353F2"/>
    <w:rsid w:val="00635405"/>
    <w:rsid w:val="0063568A"/>
    <w:rsid w:val="006357C6"/>
    <w:rsid w:val="0063594E"/>
    <w:rsid w:val="00635A28"/>
    <w:rsid w:val="00636010"/>
    <w:rsid w:val="00636252"/>
    <w:rsid w:val="00636318"/>
    <w:rsid w:val="006364A0"/>
    <w:rsid w:val="006367A0"/>
    <w:rsid w:val="0063796B"/>
    <w:rsid w:val="00637F57"/>
    <w:rsid w:val="006402E5"/>
    <w:rsid w:val="006407FF"/>
    <w:rsid w:val="00640B3F"/>
    <w:rsid w:val="006414DC"/>
    <w:rsid w:val="006423C0"/>
    <w:rsid w:val="00642788"/>
    <w:rsid w:val="006428D0"/>
    <w:rsid w:val="006438FE"/>
    <w:rsid w:val="00643EF7"/>
    <w:rsid w:val="0064515B"/>
    <w:rsid w:val="00645440"/>
    <w:rsid w:val="00645AA7"/>
    <w:rsid w:val="00645BBB"/>
    <w:rsid w:val="00645F28"/>
    <w:rsid w:val="00645F6C"/>
    <w:rsid w:val="00646055"/>
    <w:rsid w:val="00646CA6"/>
    <w:rsid w:val="0064784B"/>
    <w:rsid w:val="00647AD9"/>
    <w:rsid w:val="00647E1F"/>
    <w:rsid w:val="00647F9A"/>
    <w:rsid w:val="00647FE3"/>
    <w:rsid w:val="00650082"/>
    <w:rsid w:val="006508A6"/>
    <w:rsid w:val="006509F6"/>
    <w:rsid w:val="00650D2A"/>
    <w:rsid w:val="00650F25"/>
    <w:rsid w:val="0065154C"/>
    <w:rsid w:val="00651FF2"/>
    <w:rsid w:val="00653294"/>
    <w:rsid w:val="006535C8"/>
    <w:rsid w:val="00654221"/>
    <w:rsid w:val="0065459C"/>
    <w:rsid w:val="00654D16"/>
    <w:rsid w:val="006550C1"/>
    <w:rsid w:val="0065558C"/>
    <w:rsid w:val="00655758"/>
    <w:rsid w:val="006559DA"/>
    <w:rsid w:val="00655A54"/>
    <w:rsid w:val="00655B9D"/>
    <w:rsid w:val="006567E9"/>
    <w:rsid w:val="00656953"/>
    <w:rsid w:val="00656A00"/>
    <w:rsid w:val="00656B40"/>
    <w:rsid w:val="00656CBB"/>
    <w:rsid w:val="00656DA1"/>
    <w:rsid w:val="00656F05"/>
    <w:rsid w:val="006570AE"/>
    <w:rsid w:val="006574BD"/>
    <w:rsid w:val="006576E3"/>
    <w:rsid w:val="006608BD"/>
    <w:rsid w:val="006613D1"/>
    <w:rsid w:val="006615C8"/>
    <w:rsid w:val="00661989"/>
    <w:rsid w:val="0066278E"/>
    <w:rsid w:val="00662AA3"/>
    <w:rsid w:val="00662D3D"/>
    <w:rsid w:val="006640E0"/>
    <w:rsid w:val="0066422B"/>
    <w:rsid w:val="006642E3"/>
    <w:rsid w:val="0066468D"/>
    <w:rsid w:val="00665AC8"/>
    <w:rsid w:val="00665E01"/>
    <w:rsid w:val="00665EA0"/>
    <w:rsid w:val="00665FAC"/>
    <w:rsid w:val="00666A76"/>
    <w:rsid w:val="006674A2"/>
    <w:rsid w:val="00667627"/>
    <w:rsid w:val="00667B10"/>
    <w:rsid w:val="00667E02"/>
    <w:rsid w:val="00670138"/>
    <w:rsid w:val="006703D0"/>
    <w:rsid w:val="00670466"/>
    <w:rsid w:val="0067055B"/>
    <w:rsid w:val="00670823"/>
    <w:rsid w:val="00670B57"/>
    <w:rsid w:val="00670C06"/>
    <w:rsid w:val="00671EF0"/>
    <w:rsid w:val="0067206C"/>
    <w:rsid w:val="00672486"/>
    <w:rsid w:val="00672EC3"/>
    <w:rsid w:val="0067383B"/>
    <w:rsid w:val="00673CE8"/>
    <w:rsid w:val="00674C8F"/>
    <w:rsid w:val="00674F1B"/>
    <w:rsid w:val="00675432"/>
    <w:rsid w:val="00675B3D"/>
    <w:rsid w:val="00675D07"/>
    <w:rsid w:val="00675E8C"/>
    <w:rsid w:val="00675FD6"/>
    <w:rsid w:val="00676D3D"/>
    <w:rsid w:val="0067711D"/>
    <w:rsid w:val="00677215"/>
    <w:rsid w:val="0067783C"/>
    <w:rsid w:val="00677F22"/>
    <w:rsid w:val="00680080"/>
    <w:rsid w:val="00680685"/>
    <w:rsid w:val="006806D3"/>
    <w:rsid w:val="00680ACF"/>
    <w:rsid w:val="00681937"/>
    <w:rsid w:val="006820B2"/>
    <w:rsid w:val="006820C5"/>
    <w:rsid w:val="00682175"/>
    <w:rsid w:val="0068219D"/>
    <w:rsid w:val="00682523"/>
    <w:rsid w:val="00682751"/>
    <w:rsid w:val="006827E0"/>
    <w:rsid w:val="00682A53"/>
    <w:rsid w:val="00682B6A"/>
    <w:rsid w:val="00682D89"/>
    <w:rsid w:val="00682E0D"/>
    <w:rsid w:val="0068307F"/>
    <w:rsid w:val="006830DD"/>
    <w:rsid w:val="0068369F"/>
    <w:rsid w:val="0068382C"/>
    <w:rsid w:val="00683AD9"/>
    <w:rsid w:val="00683BC5"/>
    <w:rsid w:val="00683DBA"/>
    <w:rsid w:val="0068478C"/>
    <w:rsid w:val="00684B3A"/>
    <w:rsid w:val="00685106"/>
    <w:rsid w:val="00685432"/>
    <w:rsid w:val="006856A7"/>
    <w:rsid w:val="0068646D"/>
    <w:rsid w:val="006868FC"/>
    <w:rsid w:val="00686B95"/>
    <w:rsid w:val="00686D80"/>
    <w:rsid w:val="00690501"/>
    <w:rsid w:val="00690B13"/>
    <w:rsid w:val="00691110"/>
    <w:rsid w:val="006914F8"/>
    <w:rsid w:val="006915DE"/>
    <w:rsid w:val="00691D2F"/>
    <w:rsid w:val="006921E6"/>
    <w:rsid w:val="00692602"/>
    <w:rsid w:val="0069368E"/>
    <w:rsid w:val="00694519"/>
    <w:rsid w:val="00694786"/>
    <w:rsid w:val="0069489D"/>
    <w:rsid w:val="00694DAF"/>
    <w:rsid w:val="00694ECB"/>
    <w:rsid w:val="00695D69"/>
    <w:rsid w:val="00696B9B"/>
    <w:rsid w:val="00696D59"/>
    <w:rsid w:val="00697C06"/>
    <w:rsid w:val="00697C0E"/>
    <w:rsid w:val="006A05E3"/>
    <w:rsid w:val="006A12EF"/>
    <w:rsid w:val="006A1FC3"/>
    <w:rsid w:val="006A2559"/>
    <w:rsid w:val="006A299D"/>
    <w:rsid w:val="006A3173"/>
    <w:rsid w:val="006A3225"/>
    <w:rsid w:val="006A3630"/>
    <w:rsid w:val="006A3810"/>
    <w:rsid w:val="006A3BC8"/>
    <w:rsid w:val="006A4914"/>
    <w:rsid w:val="006A54B4"/>
    <w:rsid w:val="006A5802"/>
    <w:rsid w:val="006A599D"/>
    <w:rsid w:val="006A610C"/>
    <w:rsid w:val="006A611E"/>
    <w:rsid w:val="006A62A7"/>
    <w:rsid w:val="006A6C74"/>
    <w:rsid w:val="006A6D78"/>
    <w:rsid w:val="006A6FF9"/>
    <w:rsid w:val="006A7098"/>
    <w:rsid w:val="006A70BC"/>
    <w:rsid w:val="006A79F2"/>
    <w:rsid w:val="006A7C21"/>
    <w:rsid w:val="006A7CF4"/>
    <w:rsid w:val="006B0293"/>
    <w:rsid w:val="006B0A04"/>
    <w:rsid w:val="006B0C50"/>
    <w:rsid w:val="006B181B"/>
    <w:rsid w:val="006B1B7F"/>
    <w:rsid w:val="006B1E13"/>
    <w:rsid w:val="006B1FD3"/>
    <w:rsid w:val="006B27B7"/>
    <w:rsid w:val="006B2C65"/>
    <w:rsid w:val="006B368D"/>
    <w:rsid w:val="006B3C52"/>
    <w:rsid w:val="006B3F2D"/>
    <w:rsid w:val="006B4573"/>
    <w:rsid w:val="006B4E1D"/>
    <w:rsid w:val="006B4F6A"/>
    <w:rsid w:val="006B52AF"/>
    <w:rsid w:val="006B5629"/>
    <w:rsid w:val="006B5925"/>
    <w:rsid w:val="006B5BFA"/>
    <w:rsid w:val="006B66B8"/>
    <w:rsid w:val="006B67FA"/>
    <w:rsid w:val="006B6B45"/>
    <w:rsid w:val="006B7273"/>
    <w:rsid w:val="006C03CE"/>
    <w:rsid w:val="006C0731"/>
    <w:rsid w:val="006C1934"/>
    <w:rsid w:val="006C196B"/>
    <w:rsid w:val="006C1A36"/>
    <w:rsid w:val="006C1B1C"/>
    <w:rsid w:val="006C1B8E"/>
    <w:rsid w:val="006C1F00"/>
    <w:rsid w:val="006C2465"/>
    <w:rsid w:val="006C2923"/>
    <w:rsid w:val="006C2D0C"/>
    <w:rsid w:val="006C32E6"/>
    <w:rsid w:val="006C3698"/>
    <w:rsid w:val="006C3AA6"/>
    <w:rsid w:val="006C4102"/>
    <w:rsid w:val="006C4582"/>
    <w:rsid w:val="006C45A0"/>
    <w:rsid w:val="006C4C7C"/>
    <w:rsid w:val="006C4FAE"/>
    <w:rsid w:val="006C5B17"/>
    <w:rsid w:val="006C5E89"/>
    <w:rsid w:val="006C6072"/>
    <w:rsid w:val="006C7027"/>
    <w:rsid w:val="006C70CC"/>
    <w:rsid w:val="006C7210"/>
    <w:rsid w:val="006D03A6"/>
    <w:rsid w:val="006D04B6"/>
    <w:rsid w:val="006D136F"/>
    <w:rsid w:val="006D1842"/>
    <w:rsid w:val="006D1D76"/>
    <w:rsid w:val="006D2049"/>
    <w:rsid w:val="006D2C73"/>
    <w:rsid w:val="006D34CD"/>
    <w:rsid w:val="006D37D1"/>
    <w:rsid w:val="006D3A59"/>
    <w:rsid w:val="006D43CA"/>
    <w:rsid w:val="006D5911"/>
    <w:rsid w:val="006D65C5"/>
    <w:rsid w:val="006D6763"/>
    <w:rsid w:val="006D6807"/>
    <w:rsid w:val="006D6B6D"/>
    <w:rsid w:val="006D6EC5"/>
    <w:rsid w:val="006D752C"/>
    <w:rsid w:val="006D796D"/>
    <w:rsid w:val="006D7B3E"/>
    <w:rsid w:val="006D7BED"/>
    <w:rsid w:val="006E037C"/>
    <w:rsid w:val="006E0441"/>
    <w:rsid w:val="006E1F90"/>
    <w:rsid w:val="006E2034"/>
    <w:rsid w:val="006E2234"/>
    <w:rsid w:val="006E266F"/>
    <w:rsid w:val="006E2A3A"/>
    <w:rsid w:val="006E2A88"/>
    <w:rsid w:val="006E2D6F"/>
    <w:rsid w:val="006E3197"/>
    <w:rsid w:val="006E3377"/>
    <w:rsid w:val="006E3510"/>
    <w:rsid w:val="006E3851"/>
    <w:rsid w:val="006E3AC4"/>
    <w:rsid w:val="006E3B0E"/>
    <w:rsid w:val="006E3DF5"/>
    <w:rsid w:val="006E3E42"/>
    <w:rsid w:val="006E4088"/>
    <w:rsid w:val="006E40C1"/>
    <w:rsid w:val="006E4128"/>
    <w:rsid w:val="006E426A"/>
    <w:rsid w:val="006E4871"/>
    <w:rsid w:val="006E4A87"/>
    <w:rsid w:val="006E582F"/>
    <w:rsid w:val="006E587C"/>
    <w:rsid w:val="006E5B14"/>
    <w:rsid w:val="006E5D14"/>
    <w:rsid w:val="006E709F"/>
    <w:rsid w:val="006E78F4"/>
    <w:rsid w:val="006E7929"/>
    <w:rsid w:val="006E7EA0"/>
    <w:rsid w:val="006F0051"/>
    <w:rsid w:val="006F0E20"/>
    <w:rsid w:val="006F13A5"/>
    <w:rsid w:val="006F1BAB"/>
    <w:rsid w:val="006F1D31"/>
    <w:rsid w:val="006F204F"/>
    <w:rsid w:val="006F2142"/>
    <w:rsid w:val="006F2256"/>
    <w:rsid w:val="006F2339"/>
    <w:rsid w:val="006F2688"/>
    <w:rsid w:val="006F2FF5"/>
    <w:rsid w:val="006F305C"/>
    <w:rsid w:val="006F308D"/>
    <w:rsid w:val="006F3414"/>
    <w:rsid w:val="006F36E4"/>
    <w:rsid w:val="006F37AA"/>
    <w:rsid w:val="006F3972"/>
    <w:rsid w:val="006F3AFD"/>
    <w:rsid w:val="006F3C04"/>
    <w:rsid w:val="006F461E"/>
    <w:rsid w:val="006F46F2"/>
    <w:rsid w:val="006F47AD"/>
    <w:rsid w:val="006F493B"/>
    <w:rsid w:val="006F4CD7"/>
    <w:rsid w:val="006F5023"/>
    <w:rsid w:val="006F52C8"/>
    <w:rsid w:val="006F5941"/>
    <w:rsid w:val="006F6033"/>
    <w:rsid w:val="006F60FD"/>
    <w:rsid w:val="006F6400"/>
    <w:rsid w:val="006F67CB"/>
    <w:rsid w:val="006F682A"/>
    <w:rsid w:val="006F69A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24E"/>
    <w:rsid w:val="00703BF5"/>
    <w:rsid w:val="00703D8B"/>
    <w:rsid w:val="00704395"/>
    <w:rsid w:val="00704898"/>
    <w:rsid w:val="007050EF"/>
    <w:rsid w:val="007051F8"/>
    <w:rsid w:val="007053FF"/>
    <w:rsid w:val="007059DF"/>
    <w:rsid w:val="00705E93"/>
    <w:rsid w:val="0070606B"/>
    <w:rsid w:val="00706B5E"/>
    <w:rsid w:val="00707686"/>
    <w:rsid w:val="007079DE"/>
    <w:rsid w:val="00707A93"/>
    <w:rsid w:val="00710283"/>
    <w:rsid w:val="0071098E"/>
    <w:rsid w:val="00710AD6"/>
    <w:rsid w:val="00710FE1"/>
    <w:rsid w:val="00711221"/>
    <w:rsid w:val="0071172A"/>
    <w:rsid w:val="0071185F"/>
    <w:rsid w:val="00711CD6"/>
    <w:rsid w:val="00711D15"/>
    <w:rsid w:val="00711FFD"/>
    <w:rsid w:val="0071268B"/>
    <w:rsid w:val="00712FE0"/>
    <w:rsid w:val="0071368B"/>
    <w:rsid w:val="007137D1"/>
    <w:rsid w:val="00714C41"/>
    <w:rsid w:val="00715559"/>
    <w:rsid w:val="00715E49"/>
    <w:rsid w:val="00715EDA"/>
    <w:rsid w:val="00715F88"/>
    <w:rsid w:val="00716624"/>
    <w:rsid w:val="0071668C"/>
    <w:rsid w:val="00716F75"/>
    <w:rsid w:val="007175BE"/>
    <w:rsid w:val="007175F4"/>
    <w:rsid w:val="00717C81"/>
    <w:rsid w:val="00717CB6"/>
    <w:rsid w:val="00720284"/>
    <w:rsid w:val="00720382"/>
    <w:rsid w:val="007206D9"/>
    <w:rsid w:val="00720790"/>
    <w:rsid w:val="00720BB0"/>
    <w:rsid w:val="00720F89"/>
    <w:rsid w:val="00720FA6"/>
    <w:rsid w:val="0072141E"/>
    <w:rsid w:val="00721613"/>
    <w:rsid w:val="00721FA5"/>
    <w:rsid w:val="00722F3B"/>
    <w:rsid w:val="007230A0"/>
    <w:rsid w:val="007230FE"/>
    <w:rsid w:val="007233AF"/>
    <w:rsid w:val="007233C5"/>
    <w:rsid w:val="00723447"/>
    <w:rsid w:val="00723493"/>
    <w:rsid w:val="0072349E"/>
    <w:rsid w:val="007236DC"/>
    <w:rsid w:val="00723C31"/>
    <w:rsid w:val="00723EA4"/>
    <w:rsid w:val="00724288"/>
    <w:rsid w:val="0072475F"/>
    <w:rsid w:val="00724934"/>
    <w:rsid w:val="00724A92"/>
    <w:rsid w:val="00724D5D"/>
    <w:rsid w:val="0072518E"/>
    <w:rsid w:val="0072562F"/>
    <w:rsid w:val="0072584A"/>
    <w:rsid w:val="00725EEF"/>
    <w:rsid w:val="00726406"/>
    <w:rsid w:val="00726A6C"/>
    <w:rsid w:val="00730ABC"/>
    <w:rsid w:val="00730B4A"/>
    <w:rsid w:val="00731545"/>
    <w:rsid w:val="007315E7"/>
    <w:rsid w:val="00731C11"/>
    <w:rsid w:val="00732217"/>
    <w:rsid w:val="00732600"/>
    <w:rsid w:val="00732712"/>
    <w:rsid w:val="00732F43"/>
    <w:rsid w:val="007331B4"/>
    <w:rsid w:val="00733258"/>
    <w:rsid w:val="0073393D"/>
    <w:rsid w:val="00733A97"/>
    <w:rsid w:val="00733CEC"/>
    <w:rsid w:val="0073479D"/>
    <w:rsid w:val="00734DFD"/>
    <w:rsid w:val="00734F51"/>
    <w:rsid w:val="0073518C"/>
    <w:rsid w:val="00735640"/>
    <w:rsid w:val="0073595F"/>
    <w:rsid w:val="00736733"/>
    <w:rsid w:val="0073673A"/>
    <w:rsid w:val="00736B97"/>
    <w:rsid w:val="00736DBB"/>
    <w:rsid w:val="00737219"/>
    <w:rsid w:val="00740309"/>
    <w:rsid w:val="00740665"/>
    <w:rsid w:val="00740F26"/>
    <w:rsid w:val="00742AEE"/>
    <w:rsid w:val="00742B41"/>
    <w:rsid w:val="00743544"/>
    <w:rsid w:val="00743623"/>
    <w:rsid w:val="00743B26"/>
    <w:rsid w:val="007440E9"/>
    <w:rsid w:val="00745073"/>
    <w:rsid w:val="00745A29"/>
    <w:rsid w:val="00745D0E"/>
    <w:rsid w:val="007464D5"/>
    <w:rsid w:val="00746B6A"/>
    <w:rsid w:val="00746D53"/>
    <w:rsid w:val="00746FD3"/>
    <w:rsid w:val="007471CE"/>
    <w:rsid w:val="0074731A"/>
    <w:rsid w:val="007473E3"/>
    <w:rsid w:val="00747952"/>
    <w:rsid w:val="00747ABB"/>
    <w:rsid w:val="00747F79"/>
    <w:rsid w:val="00747FC1"/>
    <w:rsid w:val="0075064F"/>
    <w:rsid w:val="0075070A"/>
    <w:rsid w:val="007510AE"/>
    <w:rsid w:val="007513A1"/>
    <w:rsid w:val="007517B4"/>
    <w:rsid w:val="00751975"/>
    <w:rsid w:val="00751D66"/>
    <w:rsid w:val="00751D79"/>
    <w:rsid w:val="007521FF"/>
    <w:rsid w:val="007523E4"/>
    <w:rsid w:val="00752D03"/>
    <w:rsid w:val="00752DE4"/>
    <w:rsid w:val="00753293"/>
    <w:rsid w:val="007538E6"/>
    <w:rsid w:val="00753935"/>
    <w:rsid w:val="00753CC9"/>
    <w:rsid w:val="00754034"/>
    <w:rsid w:val="0075427C"/>
    <w:rsid w:val="00754C5D"/>
    <w:rsid w:val="007555DA"/>
    <w:rsid w:val="007556C7"/>
    <w:rsid w:val="007570EC"/>
    <w:rsid w:val="00757417"/>
    <w:rsid w:val="00757B4A"/>
    <w:rsid w:val="0076005F"/>
    <w:rsid w:val="00760173"/>
    <w:rsid w:val="007603C5"/>
    <w:rsid w:val="00760587"/>
    <w:rsid w:val="0076067C"/>
    <w:rsid w:val="00760769"/>
    <w:rsid w:val="0076097B"/>
    <w:rsid w:val="00760A49"/>
    <w:rsid w:val="00760D3A"/>
    <w:rsid w:val="00761042"/>
    <w:rsid w:val="0076196F"/>
    <w:rsid w:val="00761BD3"/>
    <w:rsid w:val="00761CDB"/>
    <w:rsid w:val="00762199"/>
    <w:rsid w:val="007622B3"/>
    <w:rsid w:val="0076309E"/>
    <w:rsid w:val="00763414"/>
    <w:rsid w:val="00763642"/>
    <w:rsid w:val="0076454B"/>
    <w:rsid w:val="00764918"/>
    <w:rsid w:val="007649D2"/>
    <w:rsid w:val="007654AE"/>
    <w:rsid w:val="00765713"/>
    <w:rsid w:val="0076581D"/>
    <w:rsid w:val="00766828"/>
    <w:rsid w:val="00767256"/>
    <w:rsid w:val="007672FE"/>
    <w:rsid w:val="007675DE"/>
    <w:rsid w:val="0077065D"/>
    <w:rsid w:val="0077088A"/>
    <w:rsid w:val="00770B32"/>
    <w:rsid w:val="00770B83"/>
    <w:rsid w:val="00770DC8"/>
    <w:rsid w:val="00772074"/>
    <w:rsid w:val="00772100"/>
    <w:rsid w:val="007721B5"/>
    <w:rsid w:val="00772E17"/>
    <w:rsid w:val="00773178"/>
    <w:rsid w:val="0077331E"/>
    <w:rsid w:val="007737E7"/>
    <w:rsid w:val="007738EA"/>
    <w:rsid w:val="007739AC"/>
    <w:rsid w:val="007744DE"/>
    <w:rsid w:val="00774618"/>
    <w:rsid w:val="00774670"/>
    <w:rsid w:val="007748C8"/>
    <w:rsid w:val="00774B54"/>
    <w:rsid w:val="00774B5E"/>
    <w:rsid w:val="00774B94"/>
    <w:rsid w:val="00774DE4"/>
    <w:rsid w:val="0077509F"/>
    <w:rsid w:val="00775366"/>
    <w:rsid w:val="0077552E"/>
    <w:rsid w:val="00775EE3"/>
    <w:rsid w:val="0077716B"/>
    <w:rsid w:val="00780054"/>
    <w:rsid w:val="007800B5"/>
    <w:rsid w:val="00780619"/>
    <w:rsid w:val="00780DCC"/>
    <w:rsid w:val="007817B5"/>
    <w:rsid w:val="00781B50"/>
    <w:rsid w:val="00781BEE"/>
    <w:rsid w:val="00781FB8"/>
    <w:rsid w:val="00782B38"/>
    <w:rsid w:val="00782B8A"/>
    <w:rsid w:val="00782F61"/>
    <w:rsid w:val="0078365D"/>
    <w:rsid w:val="007838CE"/>
    <w:rsid w:val="00783D91"/>
    <w:rsid w:val="00783F59"/>
    <w:rsid w:val="00783F99"/>
    <w:rsid w:val="007846E7"/>
    <w:rsid w:val="00784852"/>
    <w:rsid w:val="007848E4"/>
    <w:rsid w:val="00784D5B"/>
    <w:rsid w:val="00785427"/>
    <w:rsid w:val="00786571"/>
    <w:rsid w:val="00786926"/>
    <w:rsid w:val="00786946"/>
    <w:rsid w:val="00786B61"/>
    <w:rsid w:val="00786BA8"/>
    <w:rsid w:val="00787406"/>
    <w:rsid w:val="007877D6"/>
    <w:rsid w:val="007878A9"/>
    <w:rsid w:val="00787CD1"/>
    <w:rsid w:val="00787D88"/>
    <w:rsid w:val="007902F4"/>
    <w:rsid w:val="00790848"/>
    <w:rsid w:val="0079099A"/>
    <w:rsid w:val="00790AE5"/>
    <w:rsid w:val="00790BA3"/>
    <w:rsid w:val="00790E66"/>
    <w:rsid w:val="00790F06"/>
    <w:rsid w:val="00791151"/>
    <w:rsid w:val="007911A4"/>
    <w:rsid w:val="00791C9A"/>
    <w:rsid w:val="00792938"/>
    <w:rsid w:val="00792A92"/>
    <w:rsid w:val="00792BF6"/>
    <w:rsid w:val="00792E9A"/>
    <w:rsid w:val="00793099"/>
    <w:rsid w:val="007934EC"/>
    <w:rsid w:val="00793791"/>
    <w:rsid w:val="007938D0"/>
    <w:rsid w:val="00794E5C"/>
    <w:rsid w:val="00794EF4"/>
    <w:rsid w:val="007952E3"/>
    <w:rsid w:val="007956BA"/>
    <w:rsid w:val="007956DE"/>
    <w:rsid w:val="00796317"/>
    <w:rsid w:val="00796397"/>
    <w:rsid w:val="00796666"/>
    <w:rsid w:val="00796807"/>
    <w:rsid w:val="00796C45"/>
    <w:rsid w:val="00796CD0"/>
    <w:rsid w:val="0079709B"/>
    <w:rsid w:val="00797CB0"/>
    <w:rsid w:val="007A0B1C"/>
    <w:rsid w:val="007A0CCB"/>
    <w:rsid w:val="007A1218"/>
    <w:rsid w:val="007A13F6"/>
    <w:rsid w:val="007A1511"/>
    <w:rsid w:val="007A2790"/>
    <w:rsid w:val="007A2A1F"/>
    <w:rsid w:val="007A2ABF"/>
    <w:rsid w:val="007A2CA6"/>
    <w:rsid w:val="007A3144"/>
    <w:rsid w:val="007A3DC1"/>
    <w:rsid w:val="007A4233"/>
    <w:rsid w:val="007A4A86"/>
    <w:rsid w:val="007A4E97"/>
    <w:rsid w:val="007A5269"/>
    <w:rsid w:val="007A5377"/>
    <w:rsid w:val="007A53A9"/>
    <w:rsid w:val="007A5798"/>
    <w:rsid w:val="007A5C67"/>
    <w:rsid w:val="007A62E1"/>
    <w:rsid w:val="007A6633"/>
    <w:rsid w:val="007A746B"/>
    <w:rsid w:val="007A7CEA"/>
    <w:rsid w:val="007A7F2F"/>
    <w:rsid w:val="007B07D5"/>
    <w:rsid w:val="007B0880"/>
    <w:rsid w:val="007B0BE7"/>
    <w:rsid w:val="007B1503"/>
    <w:rsid w:val="007B19B2"/>
    <w:rsid w:val="007B1D5A"/>
    <w:rsid w:val="007B1ED4"/>
    <w:rsid w:val="007B2413"/>
    <w:rsid w:val="007B2EA6"/>
    <w:rsid w:val="007B3D2E"/>
    <w:rsid w:val="007B4257"/>
    <w:rsid w:val="007B4B8A"/>
    <w:rsid w:val="007B555D"/>
    <w:rsid w:val="007B557E"/>
    <w:rsid w:val="007B5B38"/>
    <w:rsid w:val="007B5C8C"/>
    <w:rsid w:val="007B60D5"/>
    <w:rsid w:val="007B6147"/>
    <w:rsid w:val="007B72D6"/>
    <w:rsid w:val="007B7596"/>
    <w:rsid w:val="007B7928"/>
    <w:rsid w:val="007B7CA2"/>
    <w:rsid w:val="007B7D91"/>
    <w:rsid w:val="007B7FF2"/>
    <w:rsid w:val="007C0246"/>
    <w:rsid w:val="007C0580"/>
    <w:rsid w:val="007C05B6"/>
    <w:rsid w:val="007C0977"/>
    <w:rsid w:val="007C0B7B"/>
    <w:rsid w:val="007C1019"/>
    <w:rsid w:val="007C1E74"/>
    <w:rsid w:val="007C2837"/>
    <w:rsid w:val="007C2A2F"/>
    <w:rsid w:val="007C3023"/>
    <w:rsid w:val="007C34DF"/>
    <w:rsid w:val="007C3C29"/>
    <w:rsid w:val="007C4151"/>
    <w:rsid w:val="007C42B9"/>
    <w:rsid w:val="007C42E3"/>
    <w:rsid w:val="007C5CB6"/>
    <w:rsid w:val="007C6114"/>
    <w:rsid w:val="007C635E"/>
    <w:rsid w:val="007C6533"/>
    <w:rsid w:val="007C6E13"/>
    <w:rsid w:val="007C6E71"/>
    <w:rsid w:val="007C6ED6"/>
    <w:rsid w:val="007C79F8"/>
    <w:rsid w:val="007C7A27"/>
    <w:rsid w:val="007D0AB3"/>
    <w:rsid w:val="007D211A"/>
    <w:rsid w:val="007D2A30"/>
    <w:rsid w:val="007D2DC7"/>
    <w:rsid w:val="007D3075"/>
    <w:rsid w:val="007D32A8"/>
    <w:rsid w:val="007D33F8"/>
    <w:rsid w:val="007D3A5D"/>
    <w:rsid w:val="007D4C66"/>
    <w:rsid w:val="007D4F5A"/>
    <w:rsid w:val="007D4FC6"/>
    <w:rsid w:val="007D50A1"/>
    <w:rsid w:val="007D56ED"/>
    <w:rsid w:val="007D571C"/>
    <w:rsid w:val="007D58EB"/>
    <w:rsid w:val="007D5911"/>
    <w:rsid w:val="007D5E60"/>
    <w:rsid w:val="007D6BFA"/>
    <w:rsid w:val="007D6DB9"/>
    <w:rsid w:val="007D6E9B"/>
    <w:rsid w:val="007D6F7C"/>
    <w:rsid w:val="007D728B"/>
    <w:rsid w:val="007D72F8"/>
    <w:rsid w:val="007D7590"/>
    <w:rsid w:val="007D7877"/>
    <w:rsid w:val="007D792E"/>
    <w:rsid w:val="007D7CFF"/>
    <w:rsid w:val="007D7DF9"/>
    <w:rsid w:val="007E0122"/>
    <w:rsid w:val="007E0E91"/>
    <w:rsid w:val="007E0F4B"/>
    <w:rsid w:val="007E1251"/>
    <w:rsid w:val="007E1A8E"/>
    <w:rsid w:val="007E1B9D"/>
    <w:rsid w:val="007E2098"/>
    <w:rsid w:val="007E24D3"/>
    <w:rsid w:val="007E3189"/>
    <w:rsid w:val="007E3375"/>
    <w:rsid w:val="007E36D1"/>
    <w:rsid w:val="007E3746"/>
    <w:rsid w:val="007E3A98"/>
    <w:rsid w:val="007E3DD7"/>
    <w:rsid w:val="007E40A9"/>
    <w:rsid w:val="007E40E6"/>
    <w:rsid w:val="007E4136"/>
    <w:rsid w:val="007E4173"/>
    <w:rsid w:val="007E43B7"/>
    <w:rsid w:val="007E48EF"/>
    <w:rsid w:val="007E49DB"/>
    <w:rsid w:val="007E538E"/>
    <w:rsid w:val="007E567E"/>
    <w:rsid w:val="007E59A4"/>
    <w:rsid w:val="007E5AA0"/>
    <w:rsid w:val="007E60FB"/>
    <w:rsid w:val="007E6203"/>
    <w:rsid w:val="007E6657"/>
    <w:rsid w:val="007E6E85"/>
    <w:rsid w:val="007E7295"/>
    <w:rsid w:val="007E7AC9"/>
    <w:rsid w:val="007E7F7B"/>
    <w:rsid w:val="007F05D0"/>
    <w:rsid w:val="007F095F"/>
    <w:rsid w:val="007F0AD0"/>
    <w:rsid w:val="007F0EF1"/>
    <w:rsid w:val="007F1D81"/>
    <w:rsid w:val="007F1F1D"/>
    <w:rsid w:val="007F21F0"/>
    <w:rsid w:val="007F27D0"/>
    <w:rsid w:val="007F2ADD"/>
    <w:rsid w:val="007F2BA0"/>
    <w:rsid w:val="007F30A7"/>
    <w:rsid w:val="007F3483"/>
    <w:rsid w:val="007F352F"/>
    <w:rsid w:val="007F35C8"/>
    <w:rsid w:val="007F379F"/>
    <w:rsid w:val="007F3C35"/>
    <w:rsid w:val="007F3C36"/>
    <w:rsid w:val="007F3E21"/>
    <w:rsid w:val="007F425A"/>
    <w:rsid w:val="007F44F7"/>
    <w:rsid w:val="007F4AAC"/>
    <w:rsid w:val="007F4EA5"/>
    <w:rsid w:val="007F4FB7"/>
    <w:rsid w:val="007F5125"/>
    <w:rsid w:val="007F52D1"/>
    <w:rsid w:val="007F5357"/>
    <w:rsid w:val="007F5483"/>
    <w:rsid w:val="007F57A5"/>
    <w:rsid w:val="007F58BD"/>
    <w:rsid w:val="007F5F93"/>
    <w:rsid w:val="007F60D4"/>
    <w:rsid w:val="007F6407"/>
    <w:rsid w:val="007F653B"/>
    <w:rsid w:val="007F6929"/>
    <w:rsid w:val="007F705A"/>
    <w:rsid w:val="0080030E"/>
    <w:rsid w:val="00800A8F"/>
    <w:rsid w:val="00800B08"/>
    <w:rsid w:val="00800DB8"/>
    <w:rsid w:val="00801536"/>
    <w:rsid w:val="008019E4"/>
    <w:rsid w:val="008028DF"/>
    <w:rsid w:val="00802FAA"/>
    <w:rsid w:val="00803A0E"/>
    <w:rsid w:val="00803DB3"/>
    <w:rsid w:val="00804136"/>
    <w:rsid w:val="008042E0"/>
    <w:rsid w:val="00804A61"/>
    <w:rsid w:val="0080519E"/>
    <w:rsid w:val="00805698"/>
    <w:rsid w:val="008056AC"/>
    <w:rsid w:val="00805C36"/>
    <w:rsid w:val="008061CA"/>
    <w:rsid w:val="00806AED"/>
    <w:rsid w:val="008071BF"/>
    <w:rsid w:val="00807AE4"/>
    <w:rsid w:val="00807DD3"/>
    <w:rsid w:val="008103DF"/>
    <w:rsid w:val="00810591"/>
    <w:rsid w:val="00810A26"/>
    <w:rsid w:val="00810A80"/>
    <w:rsid w:val="00810FD9"/>
    <w:rsid w:val="008110FE"/>
    <w:rsid w:val="00811350"/>
    <w:rsid w:val="00811F60"/>
    <w:rsid w:val="00812001"/>
    <w:rsid w:val="008126A3"/>
    <w:rsid w:val="008128B4"/>
    <w:rsid w:val="00813210"/>
    <w:rsid w:val="0081321A"/>
    <w:rsid w:val="008132F7"/>
    <w:rsid w:val="008134EA"/>
    <w:rsid w:val="00814190"/>
    <w:rsid w:val="008141ED"/>
    <w:rsid w:val="0081431D"/>
    <w:rsid w:val="00814B96"/>
    <w:rsid w:val="00814FBF"/>
    <w:rsid w:val="00815277"/>
    <w:rsid w:val="008158DB"/>
    <w:rsid w:val="00815C1C"/>
    <w:rsid w:val="00816389"/>
    <w:rsid w:val="008163F5"/>
    <w:rsid w:val="008165F1"/>
    <w:rsid w:val="00816BDB"/>
    <w:rsid w:val="00816E15"/>
    <w:rsid w:val="00817762"/>
    <w:rsid w:val="0082052C"/>
    <w:rsid w:val="00820B1A"/>
    <w:rsid w:val="008213F4"/>
    <w:rsid w:val="00821E53"/>
    <w:rsid w:val="008224CD"/>
    <w:rsid w:val="008224ED"/>
    <w:rsid w:val="0082267F"/>
    <w:rsid w:val="00822C4C"/>
    <w:rsid w:val="008238B5"/>
    <w:rsid w:val="00823E32"/>
    <w:rsid w:val="00824685"/>
    <w:rsid w:val="00824BC9"/>
    <w:rsid w:val="00824C1E"/>
    <w:rsid w:val="00824DB6"/>
    <w:rsid w:val="008253E8"/>
    <w:rsid w:val="00825878"/>
    <w:rsid w:val="008259E5"/>
    <w:rsid w:val="00825CC3"/>
    <w:rsid w:val="008265A0"/>
    <w:rsid w:val="00826C89"/>
    <w:rsid w:val="00826C9B"/>
    <w:rsid w:val="00826EA0"/>
    <w:rsid w:val="00826EFD"/>
    <w:rsid w:val="0082707E"/>
    <w:rsid w:val="008277AC"/>
    <w:rsid w:val="00827FD9"/>
    <w:rsid w:val="0083040D"/>
    <w:rsid w:val="008308EC"/>
    <w:rsid w:val="008309D4"/>
    <w:rsid w:val="0083141B"/>
    <w:rsid w:val="00831A88"/>
    <w:rsid w:val="00831BEC"/>
    <w:rsid w:val="00831D6F"/>
    <w:rsid w:val="00832210"/>
    <w:rsid w:val="008322BD"/>
    <w:rsid w:val="00832D93"/>
    <w:rsid w:val="00833011"/>
    <w:rsid w:val="0083325D"/>
    <w:rsid w:val="00833BC2"/>
    <w:rsid w:val="00833C8F"/>
    <w:rsid w:val="00833DD5"/>
    <w:rsid w:val="00833E43"/>
    <w:rsid w:val="008343BF"/>
    <w:rsid w:val="00834B68"/>
    <w:rsid w:val="00835BA1"/>
    <w:rsid w:val="008368E0"/>
    <w:rsid w:val="00836A41"/>
    <w:rsid w:val="008372EA"/>
    <w:rsid w:val="00837417"/>
    <w:rsid w:val="00837BDA"/>
    <w:rsid w:val="0084007B"/>
    <w:rsid w:val="00840468"/>
    <w:rsid w:val="008405EC"/>
    <w:rsid w:val="00840609"/>
    <w:rsid w:val="00840B96"/>
    <w:rsid w:val="00841551"/>
    <w:rsid w:val="00841D0A"/>
    <w:rsid w:val="00841FC9"/>
    <w:rsid w:val="0084204E"/>
    <w:rsid w:val="008423A0"/>
    <w:rsid w:val="00842464"/>
    <w:rsid w:val="008428EC"/>
    <w:rsid w:val="00843159"/>
    <w:rsid w:val="008432CB"/>
    <w:rsid w:val="00843451"/>
    <w:rsid w:val="00843895"/>
    <w:rsid w:val="008443F5"/>
    <w:rsid w:val="008446AB"/>
    <w:rsid w:val="008449B0"/>
    <w:rsid w:val="00844C43"/>
    <w:rsid w:val="00845077"/>
    <w:rsid w:val="008455E2"/>
    <w:rsid w:val="008466F0"/>
    <w:rsid w:val="00846DE9"/>
    <w:rsid w:val="00846ED0"/>
    <w:rsid w:val="00846FE0"/>
    <w:rsid w:val="00847248"/>
    <w:rsid w:val="00847AB0"/>
    <w:rsid w:val="00847E5F"/>
    <w:rsid w:val="00847F78"/>
    <w:rsid w:val="008504BB"/>
    <w:rsid w:val="00850874"/>
    <w:rsid w:val="0085142B"/>
    <w:rsid w:val="0085143C"/>
    <w:rsid w:val="008522D6"/>
    <w:rsid w:val="00852BE3"/>
    <w:rsid w:val="00852C5A"/>
    <w:rsid w:val="00852F5B"/>
    <w:rsid w:val="0085364F"/>
    <w:rsid w:val="00854178"/>
    <w:rsid w:val="0085423A"/>
    <w:rsid w:val="0085452F"/>
    <w:rsid w:val="00855013"/>
    <w:rsid w:val="00855232"/>
    <w:rsid w:val="00855272"/>
    <w:rsid w:val="008552CA"/>
    <w:rsid w:val="00855695"/>
    <w:rsid w:val="00855974"/>
    <w:rsid w:val="00855C79"/>
    <w:rsid w:val="0085629B"/>
    <w:rsid w:val="00856A2C"/>
    <w:rsid w:val="00856BC8"/>
    <w:rsid w:val="008571BA"/>
    <w:rsid w:val="008571D4"/>
    <w:rsid w:val="008603D3"/>
    <w:rsid w:val="008606FD"/>
    <w:rsid w:val="00860BBC"/>
    <w:rsid w:val="00860E1B"/>
    <w:rsid w:val="00861288"/>
    <w:rsid w:val="008613EF"/>
    <w:rsid w:val="00861607"/>
    <w:rsid w:val="00861B9A"/>
    <w:rsid w:val="00862085"/>
    <w:rsid w:val="00862196"/>
    <w:rsid w:val="0086219E"/>
    <w:rsid w:val="0086371F"/>
    <w:rsid w:val="008638A7"/>
    <w:rsid w:val="00863B22"/>
    <w:rsid w:val="0086407F"/>
    <w:rsid w:val="00864468"/>
    <w:rsid w:val="008644B7"/>
    <w:rsid w:val="008645AF"/>
    <w:rsid w:val="008647F9"/>
    <w:rsid w:val="00864A1C"/>
    <w:rsid w:val="008650F8"/>
    <w:rsid w:val="00865157"/>
    <w:rsid w:val="00865184"/>
    <w:rsid w:val="00865C94"/>
    <w:rsid w:val="00866416"/>
    <w:rsid w:val="00866C40"/>
    <w:rsid w:val="00867BA9"/>
    <w:rsid w:val="00867E75"/>
    <w:rsid w:val="00870206"/>
    <w:rsid w:val="00870394"/>
    <w:rsid w:val="00870D61"/>
    <w:rsid w:val="00871931"/>
    <w:rsid w:val="00871B51"/>
    <w:rsid w:val="00871D31"/>
    <w:rsid w:val="00872665"/>
    <w:rsid w:val="00872D48"/>
    <w:rsid w:val="00872DA4"/>
    <w:rsid w:val="008736C5"/>
    <w:rsid w:val="008747AE"/>
    <w:rsid w:val="00875203"/>
    <w:rsid w:val="008757D3"/>
    <w:rsid w:val="00875F6E"/>
    <w:rsid w:val="00876132"/>
    <w:rsid w:val="008761CD"/>
    <w:rsid w:val="00876C64"/>
    <w:rsid w:val="00877275"/>
    <w:rsid w:val="008776C0"/>
    <w:rsid w:val="00877742"/>
    <w:rsid w:val="00877813"/>
    <w:rsid w:val="00877EA8"/>
    <w:rsid w:val="00877F62"/>
    <w:rsid w:val="008801FF"/>
    <w:rsid w:val="008805A1"/>
    <w:rsid w:val="00880B7D"/>
    <w:rsid w:val="00880F8D"/>
    <w:rsid w:val="00880FFE"/>
    <w:rsid w:val="00881A26"/>
    <w:rsid w:val="00881AEE"/>
    <w:rsid w:val="00881B56"/>
    <w:rsid w:val="00881C54"/>
    <w:rsid w:val="00881CA0"/>
    <w:rsid w:val="00881F0F"/>
    <w:rsid w:val="00882132"/>
    <w:rsid w:val="0088213F"/>
    <w:rsid w:val="00882DDB"/>
    <w:rsid w:val="00883165"/>
    <w:rsid w:val="0088356A"/>
    <w:rsid w:val="008836FB"/>
    <w:rsid w:val="00883BA2"/>
    <w:rsid w:val="00884F69"/>
    <w:rsid w:val="00885A26"/>
    <w:rsid w:val="00886C14"/>
    <w:rsid w:val="00886F0E"/>
    <w:rsid w:val="008870DF"/>
    <w:rsid w:val="008879E9"/>
    <w:rsid w:val="00887AA1"/>
    <w:rsid w:val="00887C90"/>
    <w:rsid w:val="00887E4B"/>
    <w:rsid w:val="008900FD"/>
    <w:rsid w:val="00890195"/>
    <w:rsid w:val="00890845"/>
    <w:rsid w:val="00890C9A"/>
    <w:rsid w:val="00890CC6"/>
    <w:rsid w:val="008919DB"/>
    <w:rsid w:val="00891A9E"/>
    <w:rsid w:val="00891B71"/>
    <w:rsid w:val="00891D26"/>
    <w:rsid w:val="00892042"/>
    <w:rsid w:val="00892227"/>
    <w:rsid w:val="008927A0"/>
    <w:rsid w:val="00892B01"/>
    <w:rsid w:val="00892C64"/>
    <w:rsid w:val="008934A9"/>
    <w:rsid w:val="0089430E"/>
    <w:rsid w:val="008948C7"/>
    <w:rsid w:val="00894D47"/>
    <w:rsid w:val="00895967"/>
    <w:rsid w:val="00896458"/>
    <w:rsid w:val="008966D4"/>
    <w:rsid w:val="00896798"/>
    <w:rsid w:val="0089737D"/>
    <w:rsid w:val="008976A4"/>
    <w:rsid w:val="0089775C"/>
    <w:rsid w:val="00897773"/>
    <w:rsid w:val="008A048B"/>
    <w:rsid w:val="008A0C8F"/>
    <w:rsid w:val="008A1015"/>
    <w:rsid w:val="008A11E1"/>
    <w:rsid w:val="008A16AB"/>
    <w:rsid w:val="008A1B63"/>
    <w:rsid w:val="008A1D85"/>
    <w:rsid w:val="008A2447"/>
    <w:rsid w:val="008A27DE"/>
    <w:rsid w:val="008A347C"/>
    <w:rsid w:val="008A3645"/>
    <w:rsid w:val="008A40B2"/>
    <w:rsid w:val="008A4316"/>
    <w:rsid w:val="008A49F4"/>
    <w:rsid w:val="008A5C8C"/>
    <w:rsid w:val="008A5E27"/>
    <w:rsid w:val="008A6548"/>
    <w:rsid w:val="008A690C"/>
    <w:rsid w:val="008A6C89"/>
    <w:rsid w:val="008A6D3A"/>
    <w:rsid w:val="008A7B42"/>
    <w:rsid w:val="008B01D5"/>
    <w:rsid w:val="008B0DDF"/>
    <w:rsid w:val="008B0E4B"/>
    <w:rsid w:val="008B0EB5"/>
    <w:rsid w:val="008B0F0C"/>
    <w:rsid w:val="008B1B70"/>
    <w:rsid w:val="008B2AC0"/>
    <w:rsid w:val="008B2C36"/>
    <w:rsid w:val="008B3177"/>
    <w:rsid w:val="008B3690"/>
    <w:rsid w:val="008B38CE"/>
    <w:rsid w:val="008B3C2C"/>
    <w:rsid w:val="008B3CF0"/>
    <w:rsid w:val="008B44D3"/>
    <w:rsid w:val="008B509D"/>
    <w:rsid w:val="008B50CC"/>
    <w:rsid w:val="008B5186"/>
    <w:rsid w:val="008B51DB"/>
    <w:rsid w:val="008B52C3"/>
    <w:rsid w:val="008B55DA"/>
    <w:rsid w:val="008B55F8"/>
    <w:rsid w:val="008B663B"/>
    <w:rsid w:val="008B6670"/>
    <w:rsid w:val="008B681D"/>
    <w:rsid w:val="008B693A"/>
    <w:rsid w:val="008B6E0A"/>
    <w:rsid w:val="008B7F96"/>
    <w:rsid w:val="008C00DB"/>
    <w:rsid w:val="008C0B5D"/>
    <w:rsid w:val="008C0DC2"/>
    <w:rsid w:val="008C189C"/>
    <w:rsid w:val="008C19AB"/>
    <w:rsid w:val="008C2511"/>
    <w:rsid w:val="008C25B1"/>
    <w:rsid w:val="008C27C6"/>
    <w:rsid w:val="008C2EDC"/>
    <w:rsid w:val="008C335A"/>
    <w:rsid w:val="008C33EC"/>
    <w:rsid w:val="008C3607"/>
    <w:rsid w:val="008C3F68"/>
    <w:rsid w:val="008C427F"/>
    <w:rsid w:val="008C48A1"/>
    <w:rsid w:val="008C4BD6"/>
    <w:rsid w:val="008C527C"/>
    <w:rsid w:val="008C5646"/>
    <w:rsid w:val="008C5DA0"/>
    <w:rsid w:val="008C6272"/>
    <w:rsid w:val="008C65EB"/>
    <w:rsid w:val="008C677D"/>
    <w:rsid w:val="008C6C80"/>
    <w:rsid w:val="008C6F0C"/>
    <w:rsid w:val="008C70F7"/>
    <w:rsid w:val="008C72AA"/>
    <w:rsid w:val="008C74F8"/>
    <w:rsid w:val="008C7547"/>
    <w:rsid w:val="008C79DC"/>
    <w:rsid w:val="008C7F7D"/>
    <w:rsid w:val="008D051A"/>
    <w:rsid w:val="008D0A6B"/>
    <w:rsid w:val="008D0E81"/>
    <w:rsid w:val="008D1705"/>
    <w:rsid w:val="008D1CF3"/>
    <w:rsid w:val="008D1EBA"/>
    <w:rsid w:val="008D27A8"/>
    <w:rsid w:val="008D29A8"/>
    <w:rsid w:val="008D2E17"/>
    <w:rsid w:val="008D2FB7"/>
    <w:rsid w:val="008D338C"/>
    <w:rsid w:val="008D390F"/>
    <w:rsid w:val="008D486A"/>
    <w:rsid w:val="008D52DE"/>
    <w:rsid w:val="008D552A"/>
    <w:rsid w:val="008D592C"/>
    <w:rsid w:val="008D59CD"/>
    <w:rsid w:val="008D5EEA"/>
    <w:rsid w:val="008D6A1D"/>
    <w:rsid w:val="008D6E8C"/>
    <w:rsid w:val="008D7002"/>
    <w:rsid w:val="008D7025"/>
    <w:rsid w:val="008D78A2"/>
    <w:rsid w:val="008E019F"/>
    <w:rsid w:val="008E06AD"/>
    <w:rsid w:val="008E08AB"/>
    <w:rsid w:val="008E10BF"/>
    <w:rsid w:val="008E12EE"/>
    <w:rsid w:val="008E1554"/>
    <w:rsid w:val="008E1B6D"/>
    <w:rsid w:val="008E246A"/>
    <w:rsid w:val="008E251A"/>
    <w:rsid w:val="008E27C2"/>
    <w:rsid w:val="008E3106"/>
    <w:rsid w:val="008E31DD"/>
    <w:rsid w:val="008E3490"/>
    <w:rsid w:val="008E355F"/>
    <w:rsid w:val="008E4727"/>
    <w:rsid w:val="008E5310"/>
    <w:rsid w:val="008E5C1F"/>
    <w:rsid w:val="008E5EDA"/>
    <w:rsid w:val="008E63AB"/>
    <w:rsid w:val="008E6D2F"/>
    <w:rsid w:val="008E7428"/>
    <w:rsid w:val="008E7842"/>
    <w:rsid w:val="008F0894"/>
    <w:rsid w:val="008F08EA"/>
    <w:rsid w:val="008F0C64"/>
    <w:rsid w:val="008F0EBC"/>
    <w:rsid w:val="008F1069"/>
    <w:rsid w:val="008F165E"/>
    <w:rsid w:val="008F194D"/>
    <w:rsid w:val="008F19B4"/>
    <w:rsid w:val="008F1BB8"/>
    <w:rsid w:val="008F2096"/>
    <w:rsid w:val="008F20D8"/>
    <w:rsid w:val="008F2362"/>
    <w:rsid w:val="008F2451"/>
    <w:rsid w:val="008F260A"/>
    <w:rsid w:val="008F2F73"/>
    <w:rsid w:val="008F3357"/>
    <w:rsid w:val="008F3DF1"/>
    <w:rsid w:val="008F3FF3"/>
    <w:rsid w:val="008F4431"/>
    <w:rsid w:val="008F45C4"/>
    <w:rsid w:val="008F4712"/>
    <w:rsid w:val="008F486A"/>
    <w:rsid w:val="008F5291"/>
    <w:rsid w:val="008F5693"/>
    <w:rsid w:val="008F5B30"/>
    <w:rsid w:val="008F5E11"/>
    <w:rsid w:val="008F5F49"/>
    <w:rsid w:val="008F6495"/>
    <w:rsid w:val="008F665F"/>
    <w:rsid w:val="008F68B9"/>
    <w:rsid w:val="008F6D01"/>
    <w:rsid w:val="008F6FAB"/>
    <w:rsid w:val="008F7609"/>
    <w:rsid w:val="008F7B3D"/>
    <w:rsid w:val="008F7B8A"/>
    <w:rsid w:val="008F7C89"/>
    <w:rsid w:val="008F7E22"/>
    <w:rsid w:val="008F7F77"/>
    <w:rsid w:val="00900031"/>
    <w:rsid w:val="009011B2"/>
    <w:rsid w:val="00901C95"/>
    <w:rsid w:val="00901CCD"/>
    <w:rsid w:val="00902441"/>
    <w:rsid w:val="00902512"/>
    <w:rsid w:val="00902693"/>
    <w:rsid w:val="00902C1B"/>
    <w:rsid w:val="00902CA5"/>
    <w:rsid w:val="00902E76"/>
    <w:rsid w:val="00903CB1"/>
    <w:rsid w:val="0090403D"/>
    <w:rsid w:val="00904182"/>
    <w:rsid w:val="009046BA"/>
    <w:rsid w:val="00904D59"/>
    <w:rsid w:val="00905529"/>
    <w:rsid w:val="00905FEF"/>
    <w:rsid w:val="00906770"/>
    <w:rsid w:val="00906AF7"/>
    <w:rsid w:val="00906F14"/>
    <w:rsid w:val="009071C0"/>
    <w:rsid w:val="009078F9"/>
    <w:rsid w:val="00907B1B"/>
    <w:rsid w:val="00907C61"/>
    <w:rsid w:val="00907D58"/>
    <w:rsid w:val="00910320"/>
    <w:rsid w:val="009106ED"/>
    <w:rsid w:val="0091089B"/>
    <w:rsid w:val="00910BED"/>
    <w:rsid w:val="00910E9A"/>
    <w:rsid w:val="00910F27"/>
    <w:rsid w:val="0091140F"/>
    <w:rsid w:val="0091194D"/>
    <w:rsid w:val="00911F06"/>
    <w:rsid w:val="00912142"/>
    <w:rsid w:val="009127C8"/>
    <w:rsid w:val="00912AF6"/>
    <w:rsid w:val="00912D5B"/>
    <w:rsid w:val="00912DA1"/>
    <w:rsid w:val="009132ED"/>
    <w:rsid w:val="00913747"/>
    <w:rsid w:val="00913A83"/>
    <w:rsid w:val="00913CF3"/>
    <w:rsid w:val="00913E1F"/>
    <w:rsid w:val="009141F1"/>
    <w:rsid w:val="009149BE"/>
    <w:rsid w:val="00914B87"/>
    <w:rsid w:val="00914E41"/>
    <w:rsid w:val="00914E86"/>
    <w:rsid w:val="00914F84"/>
    <w:rsid w:val="0091550C"/>
    <w:rsid w:val="00915AE4"/>
    <w:rsid w:val="00915C10"/>
    <w:rsid w:val="00916406"/>
    <w:rsid w:val="00916D52"/>
    <w:rsid w:val="00917315"/>
    <w:rsid w:val="00920360"/>
    <w:rsid w:val="009204F1"/>
    <w:rsid w:val="009205D3"/>
    <w:rsid w:val="009206D3"/>
    <w:rsid w:val="009211C1"/>
    <w:rsid w:val="009213D5"/>
    <w:rsid w:val="00921B4A"/>
    <w:rsid w:val="00921C27"/>
    <w:rsid w:val="00922266"/>
    <w:rsid w:val="0092240C"/>
    <w:rsid w:val="0092262A"/>
    <w:rsid w:val="00922A16"/>
    <w:rsid w:val="009233A8"/>
    <w:rsid w:val="009233F6"/>
    <w:rsid w:val="00923C81"/>
    <w:rsid w:val="009242C4"/>
    <w:rsid w:val="00924623"/>
    <w:rsid w:val="00924DE8"/>
    <w:rsid w:val="00925BDC"/>
    <w:rsid w:val="00925FB8"/>
    <w:rsid w:val="009260AB"/>
    <w:rsid w:val="00926656"/>
    <w:rsid w:val="009279D6"/>
    <w:rsid w:val="00927CDF"/>
    <w:rsid w:val="00930051"/>
    <w:rsid w:val="00930339"/>
    <w:rsid w:val="00930493"/>
    <w:rsid w:val="0093110D"/>
    <w:rsid w:val="0093143C"/>
    <w:rsid w:val="0093185E"/>
    <w:rsid w:val="00931B33"/>
    <w:rsid w:val="00931BBC"/>
    <w:rsid w:val="00931D10"/>
    <w:rsid w:val="00933126"/>
    <w:rsid w:val="00933407"/>
    <w:rsid w:val="00933E3C"/>
    <w:rsid w:val="00934AEC"/>
    <w:rsid w:val="00935288"/>
    <w:rsid w:val="0093570E"/>
    <w:rsid w:val="009357ED"/>
    <w:rsid w:val="00935AE1"/>
    <w:rsid w:val="00935EC6"/>
    <w:rsid w:val="009361F4"/>
    <w:rsid w:val="00936729"/>
    <w:rsid w:val="009367DF"/>
    <w:rsid w:val="0093722B"/>
    <w:rsid w:val="009372C1"/>
    <w:rsid w:val="00937AA9"/>
    <w:rsid w:val="00937AB1"/>
    <w:rsid w:val="00940112"/>
    <w:rsid w:val="00940309"/>
    <w:rsid w:val="0094042F"/>
    <w:rsid w:val="00940679"/>
    <w:rsid w:val="0094068D"/>
    <w:rsid w:val="009406AC"/>
    <w:rsid w:val="00940D03"/>
    <w:rsid w:val="00941032"/>
    <w:rsid w:val="00941466"/>
    <w:rsid w:val="009419B9"/>
    <w:rsid w:val="00941CAD"/>
    <w:rsid w:val="0094380A"/>
    <w:rsid w:val="0094384C"/>
    <w:rsid w:val="00943B36"/>
    <w:rsid w:val="00943D64"/>
    <w:rsid w:val="00943EB8"/>
    <w:rsid w:val="0094428B"/>
    <w:rsid w:val="00944324"/>
    <w:rsid w:val="009443D8"/>
    <w:rsid w:val="0094440F"/>
    <w:rsid w:val="0094449B"/>
    <w:rsid w:val="00944B96"/>
    <w:rsid w:val="009454ED"/>
    <w:rsid w:val="009465FF"/>
    <w:rsid w:val="00946E76"/>
    <w:rsid w:val="00946FCE"/>
    <w:rsid w:val="0094720D"/>
    <w:rsid w:val="009477B3"/>
    <w:rsid w:val="0094781E"/>
    <w:rsid w:val="00947920"/>
    <w:rsid w:val="00947933"/>
    <w:rsid w:val="00947F10"/>
    <w:rsid w:val="00947F64"/>
    <w:rsid w:val="00950888"/>
    <w:rsid w:val="00950A01"/>
    <w:rsid w:val="00950C7A"/>
    <w:rsid w:val="00950D20"/>
    <w:rsid w:val="0095193F"/>
    <w:rsid w:val="0095235F"/>
    <w:rsid w:val="009523EB"/>
    <w:rsid w:val="0095291D"/>
    <w:rsid w:val="00952D4F"/>
    <w:rsid w:val="009536A0"/>
    <w:rsid w:val="00953982"/>
    <w:rsid w:val="00953A52"/>
    <w:rsid w:val="00954A3F"/>
    <w:rsid w:val="009550A7"/>
    <w:rsid w:val="00955102"/>
    <w:rsid w:val="00955D8D"/>
    <w:rsid w:val="00956168"/>
    <w:rsid w:val="0095626D"/>
    <w:rsid w:val="00956F0F"/>
    <w:rsid w:val="009570E5"/>
    <w:rsid w:val="00957325"/>
    <w:rsid w:val="009579C9"/>
    <w:rsid w:val="00957D37"/>
    <w:rsid w:val="00960D9D"/>
    <w:rsid w:val="009617EF"/>
    <w:rsid w:val="0096180F"/>
    <w:rsid w:val="00961B52"/>
    <w:rsid w:val="00961C44"/>
    <w:rsid w:val="00961D9F"/>
    <w:rsid w:val="009620A8"/>
    <w:rsid w:val="00962597"/>
    <w:rsid w:val="009626D4"/>
    <w:rsid w:val="009626F1"/>
    <w:rsid w:val="00962835"/>
    <w:rsid w:val="0096284E"/>
    <w:rsid w:val="00962B9E"/>
    <w:rsid w:val="00962C26"/>
    <w:rsid w:val="00963219"/>
    <w:rsid w:val="0096398E"/>
    <w:rsid w:val="00964373"/>
    <w:rsid w:val="00964579"/>
    <w:rsid w:val="00964E6D"/>
    <w:rsid w:val="00965861"/>
    <w:rsid w:val="00965B71"/>
    <w:rsid w:val="00965BA4"/>
    <w:rsid w:val="00965BED"/>
    <w:rsid w:val="0096665D"/>
    <w:rsid w:val="009669CC"/>
    <w:rsid w:val="00966EC9"/>
    <w:rsid w:val="009673B1"/>
    <w:rsid w:val="00967407"/>
    <w:rsid w:val="0096759F"/>
    <w:rsid w:val="00967A16"/>
    <w:rsid w:val="009701BE"/>
    <w:rsid w:val="009722CC"/>
    <w:rsid w:val="009723EB"/>
    <w:rsid w:val="00972CBE"/>
    <w:rsid w:val="00972FB2"/>
    <w:rsid w:val="009732AF"/>
    <w:rsid w:val="00973513"/>
    <w:rsid w:val="00973DF3"/>
    <w:rsid w:val="00974412"/>
    <w:rsid w:val="009747C3"/>
    <w:rsid w:val="009748EE"/>
    <w:rsid w:val="00974908"/>
    <w:rsid w:val="009749F9"/>
    <w:rsid w:val="009750B4"/>
    <w:rsid w:val="0097550D"/>
    <w:rsid w:val="00976020"/>
    <w:rsid w:val="0097619D"/>
    <w:rsid w:val="0097635E"/>
    <w:rsid w:val="009765C7"/>
    <w:rsid w:val="009769EE"/>
    <w:rsid w:val="00976A1D"/>
    <w:rsid w:val="00976AC0"/>
    <w:rsid w:val="00976D95"/>
    <w:rsid w:val="009775E4"/>
    <w:rsid w:val="0097768C"/>
    <w:rsid w:val="00977A5A"/>
    <w:rsid w:val="009801C3"/>
    <w:rsid w:val="00980402"/>
    <w:rsid w:val="0098057F"/>
    <w:rsid w:val="009812A6"/>
    <w:rsid w:val="00983058"/>
    <w:rsid w:val="00983136"/>
    <w:rsid w:val="00983481"/>
    <w:rsid w:val="00983702"/>
    <w:rsid w:val="00983FD7"/>
    <w:rsid w:val="0098480A"/>
    <w:rsid w:val="00984906"/>
    <w:rsid w:val="00985350"/>
    <w:rsid w:val="00985599"/>
    <w:rsid w:val="00985735"/>
    <w:rsid w:val="00985B14"/>
    <w:rsid w:val="00985BE6"/>
    <w:rsid w:val="00985DCB"/>
    <w:rsid w:val="0098604D"/>
    <w:rsid w:val="009862A4"/>
    <w:rsid w:val="00986447"/>
    <w:rsid w:val="009865DB"/>
    <w:rsid w:val="0098668B"/>
    <w:rsid w:val="00986803"/>
    <w:rsid w:val="00986A20"/>
    <w:rsid w:val="00987AC8"/>
    <w:rsid w:val="00991237"/>
    <w:rsid w:val="009914A5"/>
    <w:rsid w:val="009914EE"/>
    <w:rsid w:val="00991FAC"/>
    <w:rsid w:val="00991FF7"/>
    <w:rsid w:val="00992407"/>
    <w:rsid w:val="009932BF"/>
    <w:rsid w:val="00993697"/>
    <w:rsid w:val="00993879"/>
    <w:rsid w:val="00993A63"/>
    <w:rsid w:val="00993D41"/>
    <w:rsid w:val="00994037"/>
    <w:rsid w:val="009940F2"/>
    <w:rsid w:val="00994355"/>
    <w:rsid w:val="009957A0"/>
    <w:rsid w:val="00995838"/>
    <w:rsid w:val="00995842"/>
    <w:rsid w:val="00995C44"/>
    <w:rsid w:val="00996354"/>
    <w:rsid w:val="00996732"/>
    <w:rsid w:val="0099685F"/>
    <w:rsid w:val="00996BD8"/>
    <w:rsid w:val="00996E56"/>
    <w:rsid w:val="009971C5"/>
    <w:rsid w:val="009972B8"/>
    <w:rsid w:val="009976A0"/>
    <w:rsid w:val="00997759"/>
    <w:rsid w:val="00997B80"/>
    <w:rsid w:val="00997F87"/>
    <w:rsid w:val="009A0097"/>
    <w:rsid w:val="009A0774"/>
    <w:rsid w:val="009A09ED"/>
    <w:rsid w:val="009A168B"/>
    <w:rsid w:val="009A17B1"/>
    <w:rsid w:val="009A1B61"/>
    <w:rsid w:val="009A2228"/>
    <w:rsid w:val="009A2296"/>
    <w:rsid w:val="009A22F5"/>
    <w:rsid w:val="009A26C5"/>
    <w:rsid w:val="009A278E"/>
    <w:rsid w:val="009A3272"/>
    <w:rsid w:val="009A37F0"/>
    <w:rsid w:val="009A38BA"/>
    <w:rsid w:val="009A39C3"/>
    <w:rsid w:val="009A3E2F"/>
    <w:rsid w:val="009A44D6"/>
    <w:rsid w:val="009A46F1"/>
    <w:rsid w:val="009A4733"/>
    <w:rsid w:val="009A496C"/>
    <w:rsid w:val="009A5386"/>
    <w:rsid w:val="009A54B5"/>
    <w:rsid w:val="009A62B1"/>
    <w:rsid w:val="009A6486"/>
    <w:rsid w:val="009A66A6"/>
    <w:rsid w:val="009A6A4F"/>
    <w:rsid w:val="009A6DE0"/>
    <w:rsid w:val="009A7C1D"/>
    <w:rsid w:val="009B0091"/>
    <w:rsid w:val="009B0103"/>
    <w:rsid w:val="009B0E84"/>
    <w:rsid w:val="009B132A"/>
    <w:rsid w:val="009B1BD0"/>
    <w:rsid w:val="009B1D9D"/>
    <w:rsid w:val="009B1F71"/>
    <w:rsid w:val="009B204D"/>
    <w:rsid w:val="009B2458"/>
    <w:rsid w:val="009B2545"/>
    <w:rsid w:val="009B2851"/>
    <w:rsid w:val="009B2E78"/>
    <w:rsid w:val="009B317B"/>
    <w:rsid w:val="009B3223"/>
    <w:rsid w:val="009B3D63"/>
    <w:rsid w:val="009B3F9E"/>
    <w:rsid w:val="009B497E"/>
    <w:rsid w:val="009B4B95"/>
    <w:rsid w:val="009B5631"/>
    <w:rsid w:val="009B5A66"/>
    <w:rsid w:val="009B5B8D"/>
    <w:rsid w:val="009B6C2A"/>
    <w:rsid w:val="009B6E52"/>
    <w:rsid w:val="009B7302"/>
    <w:rsid w:val="009B7666"/>
    <w:rsid w:val="009B76BF"/>
    <w:rsid w:val="009B7773"/>
    <w:rsid w:val="009C01E0"/>
    <w:rsid w:val="009C02CB"/>
    <w:rsid w:val="009C04F0"/>
    <w:rsid w:val="009C0E59"/>
    <w:rsid w:val="009C1597"/>
    <w:rsid w:val="009C16D0"/>
    <w:rsid w:val="009C1C7F"/>
    <w:rsid w:val="009C1F51"/>
    <w:rsid w:val="009C202E"/>
    <w:rsid w:val="009C24A0"/>
    <w:rsid w:val="009C25A5"/>
    <w:rsid w:val="009C2603"/>
    <w:rsid w:val="009C309E"/>
    <w:rsid w:val="009C3109"/>
    <w:rsid w:val="009C33F2"/>
    <w:rsid w:val="009C3DA0"/>
    <w:rsid w:val="009C4014"/>
    <w:rsid w:val="009C49AB"/>
    <w:rsid w:val="009C4D65"/>
    <w:rsid w:val="009C560E"/>
    <w:rsid w:val="009C61D7"/>
    <w:rsid w:val="009C6371"/>
    <w:rsid w:val="009C65E5"/>
    <w:rsid w:val="009C6BC5"/>
    <w:rsid w:val="009C6FE4"/>
    <w:rsid w:val="009C7092"/>
    <w:rsid w:val="009C7124"/>
    <w:rsid w:val="009C714B"/>
    <w:rsid w:val="009C73C1"/>
    <w:rsid w:val="009C77CC"/>
    <w:rsid w:val="009C7DCE"/>
    <w:rsid w:val="009D003F"/>
    <w:rsid w:val="009D01C7"/>
    <w:rsid w:val="009D045F"/>
    <w:rsid w:val="009D08C5"/>
    <w:rsid w:val="009D1644"/>
    <w:rsid w:val="009D1AAB"/>
    <w:rsid w:val="009D1B02"/>
    <w:rsid w:val="009D1CC0"/>
    <w:rsid w:val="009D2406"/>
    <w:rsid w:val="009D2A13"/>
    <w:rsid w:val="009D3BED"/>
    <w:rsid w:val="009D40D0"/>
    <w:rsid w:val="009D49E7"/>
    <w:rsid w:val="009D4A0A"/>
    <w:rsid w:val="009D4C0D"/>
    <w:rsid w:val="009D55BA"/>
    <w:rsid w:val="009D583B"/>
    <w:rsid w:val="009D5E9A"/>
    <w:rsid w:val="009D5FB0"/>
    <w:rsid w:val="009D602A"/>
    <w:rsid w:val="009D60AE"/>
    <w:rsid w:val="009D6354"/>
    <w:rsid w:val="009D6C6C"/>
    <w:rsid w:val="009D6D7F"/>
    <w:rsid w:val="009D6E04"/>
    <w:rsid w:val="009D6E25"/>
    <w:rsid w:val="009D6E72"/>
    <w:rsid w:val="009D75AF"/>
    <w:rsid w:val="009E061C"/>
    <w:rsid w:val="009E0683"/>
    <w:rsid w:val="009E089A"/>
    <w:rsid w:val="009E0B4C"/>
    <w:rsid w:val="009E2049"/>
    <w:rsid w:val="009E2441"/>
    <w:rsid w:val="009E248B"/>
    <w:rsid w:val="009E286F"/>
    <w:rsid w:val="009E3075"/>
    <w:rsid w:val="009E3A60"/>
    <w:rsid w:val="009E3E46"/>
    <w:rsid w:val="009E40F6"/>
    <w:rsid w:val="009E44C7"/>
    <w:rsid w:val="009E4CC3"/>
    <w:rsid w:val="009E5331"/>
    <w:rsid w:val="009E5498"/>
    <w:rsid w:val="009E5690"/>
    <w:rsid w:val="009E58FC"/>
    <w:rsid w:val="009E5AA2"/>
    <w:rsid w:val="009E5D05"/>
    <w:rsid w:val="009E5D4F"/>
    <w:rsid w:val="009E65AC"/>
    <w:rsid w:val="009E6771"/>
    <w:rsid w:val="009E6A66"/>
    <w:rsid w:val="009E6BB4"/>
    <w:rsid w:val="009E6E73"/>
    <w:rsid w:val="009E79C1"/>
    <w:rsid w:val="009E7C06"/>
    <w:rsid w:val="009F0330"/>
    <w:rsid w:val="009F03F7"/>
    <w:rsid w:val="009F0556"/>
    <w:rsid w:val="009F117B"/>
    <w:rsid w:val="009F1418"/>
    <w:rsid w:val="009F165D"/>
    <w:rsid w:val="009F18B4"/>
    <w:rsid w:val="009F19D4"/>
    <w:rsid w:val="009F255F"/>
    <w:rsid w:val="009F2CF2"/>
    <w:rsid w:val="009F2EBB"/>
    <w:rsid w:val="009F30A5"/>
    <w:rsid w:val="009F32B6"/>
    <w:rsid w:val="009F396E"/>
    <w:rsid w:val="009F45BE"/>
    <w:rsid w:val="009F49A0"/>
    <w:rsid w:val="009F4DB4"/>
    <w:rsid w:val="009F50F7"/>
    <w:rsid w:val="009F5172"/>
    <w:rsid w:val="009F57A6"/>
    <w:rsid w:val="009F591D"/>
    <w:rsid w:val="009F604A"/>
    <w:rsid w:val="009F6214"/>
    <w:rsid w:val="009F7216"/>
    <w:rsid w:val="009F735D"/>
    <w:rsid w:val="009F7633"/>
    <w:rsid w:val="009F7913"/>
    <w:rsid w:val="009F7F59"/>
    <w:rsid w:val="00A005C6"/>
    <w:rsid w:val="00A0126B"/>
    <w:rsid w:val="00A019E1"/>
    <w:rsid w:val="00A0202E"/>
    <w:rsid w:val="00A02284"/>
    <w:rsid w:val="00A022AF"/>
    <w:rsid w:val="00A029A7"/>
    <w:rsid w:val="00A02A11"/>
    <w:rsid w:val="00A02D7E"/>
    <w:rsid w:val="00A02F71"/>
    <w:rsid w:val="00A03043"/>
    <w:rsid w:val="00A0353A"/>
    <w:rsid w:val="00A0363A"/>
    <w:rsid w:val="00A036F8"/>
    <w:rsid w:val="00A03E0F"/>
    <w:rsid w:val="00A04129"/>
    <w:rsid w:val="00A04D54"/>
    <w:rsid w:val="00A04DD7"/>
    <w:rsid w:val="00A04E6F"/>
    <w:rsid w:val="00A04EB0"/>
    <w:rsid w:val="00A05B2F"/>
    <w:rsid w:val="00A063A3"/>
    <w:rsid w:val="00A06414"/>
    <w:rsid w:val="00A0647B"/>
    <w:rsid w:val="00A06BBC"/>
    <w:rsid w:val="00A073DE"/>
    <w:rsid w:val="00A075E2"/>
    <w:rsid w:val="00A10917"/>
    <w:rsid w:val="00A1171C"/>
    <w:rsid w:val="00A117CD"/>
    <w:rsid w:val="00A11AC3"/>
    <w:rsid w:val="00A1216C"/>
    <w:rsid w:val="00A13052"/>
    <w:rsid w:val="00A13074"/>
    <w:rsid w:val="00A1363C"/>
    <w:rsid w:val="00A136D2"/>
    <w:rsid w:val="00A13877"/>
    <w:rsid w:val="00A13A47"/>
    <w:rsid w:val="00A140C5"/>
    <w:rsid w:val="00A1411D"/>
    <w:rsid w:val="00A1422D"/>
    <w:rsid w:val="00A1442F"/>
    <w:rsid w:val="00A1449E"/>
    <w:rsid w:val="00A144AA"/>
    <w:rsid w:val="00A1482D"/>
    <w:rsid w:val="00A14A21"/>
    <w:rsid w:val="00A14CFA"/>
    <w:rsid w:val="00A14ECB"/>
    <w:rsid w:val="00A150A5"/>
    <w:rsid w:val="00A15D97"/>
    <w:rsid w:val="00A15F1E"/>
    <w:rsid w:val="00A16257"/>
    <w:rsid w:val="00A16708"/>
    <w:rsid w:val="00A17617"/>
    <w:rsid w:val="00A17EE4"/>
    <w:rsid w:val="00A17FCB"/>
    <w:rsid w:val="00A20037"/>
    <w:rsid w:val="00A202B7"/>
    <w:rsid w:val="00A205F2"/>
    <w:rsid w:val="00A20977"/>
    <w:rsid w:val="00A20F0A"/>
    <w:rsid w:val="00A21473"/>
    <w:rsid w:val="00A216D2"/>
    <w:rsid w:val="00A21F3D"/>
    <w:rsid w:val="00A224CB"/>
    <w:rsid w:val="00A2301E"/>
    <w:rsid w:val="00A236C5"/>
    <w:rsid w:val="00A237A4"/>
    <w:rsid w:val="00A24593"/>
    <w:rsid w:val="00A2462A"/>
    <w:rsid w:val="00A24E89"/>
    <w:rsid w:val="00A253B8"/>
    <w:rsid w:val="00A2541F"/>
    <w:rsid w:val="00A2567D"/>
    <w:rsid w:val="00A25B7F"/>
    <w:rsid w:val="00A25C3F"/>
    <w:rsid w:val="00A25CCB"/>
    <w:rsid w:val="00A269B0"/>
    <w:rsid w:val="00A269E0"/>
    <w:rsid w:val="00A270D1"/>
    <w:rsid w:val="00A27610"/>
    <w:rsid w:val="00A27AA4"/>
    <w:rsid w:val="00A30148"/>
    <w:rsid w:val="00A30495"/>
    <w:rsid w:val="00A30D77"/>
    <w:rsid w:val="00A30D88"/>
    <w:rsid w:val="00A30E47"/>
    <w:rsid w:val="00A30E48"/>
    <w:rsid w:val="00A3179D"/>
    <w:rsid w:val="00A31A68"/>
    <w:rsid w:val="00A31DF6"/>
    <w:rsid w:val="00A32089"/>
    <w:rsid w:val="00A323D2"/>
    <w:rsid w:val="00A32481"/>
    <w:rsid w:val="00A32845"/>
    <w:rsid w:val="00A32B2E"/>
    <w:rsid w:val="00A32B55"/>
    <w:rsid w:val="00A32C1B"/>
    <w:rsid w:val="00A32F80"/>
    <w:rsid w:val="00A342F0"/>
    <w:rsid w:val="00A34574"/>
    <w:rsid w:val="00A348A4"/>
    <w:rsid w:val="00A34C1D"/>
    <w:rsid w:val="00A34CB6"/>
    <w:rsid w:val="00A358A2"/>
    <w:rsid w:val="00A35E1B"/>
    <w:rsid w:val="00A36155"/>
    <w:rsid w:val="00A371A9"/>
    <w:rsid w:val="00A378C4"/>
    <w:rsid w:val="00A37D0B"/>
    <w:rsid w:val="00A37D18"/>
    <w:rsid w:val="00A4019A"/>
    <w:rsid w:val="00A40D42"/>
    <w:rsid w:val="00A40D5E"/>
    <w:rsid w:val="00A40DE0"/>
    <w:rsid w:val="00A411DB"/>
    <w:rsid w:val="00A414E5"/>
    <w:rsid w:val="00A41689"/>
    <w:rsid w:val="00A417CB"/>
    <w:rsid w:val="00A41BF5"/>
    <w:rsid w:val="00A42148"/>
    <w:rsid w:val="00A42184"/>
    <w:rsid w:val="00A425B0"/>
    <w:rsid w:val="00A42604"/>
    <w:rsid w:val="00A42848"/>
    <w:rsid w:val="00A433DF"/>
    <w:rsid w:val="00A433F8"/>
    <w:rsid w:val="00A43925"/>
    <w:rsid w:val="00A439A0"/>
    <w:rsid w:val="00A43C8D"/>
    <w:rsid w:val="00A43D73"/>
    <w:rsid w:val="00A44605"/>
    <w:rsid w:val="00A446B8"/>
    <w:rsid w:val="00A4483E"/>
    <w:rsid w:val="00A44EC7"/>
    <w:rsid w:val="00A44FE2"/>
    <w:rsid w:val="00A45364"/>
    <w:rsid w:val="00A45BB8"/>
    <w:rsid w:val="00A462CB"/>
    <w:rsid w:val="00A46B41"/>
    <w:rsid w:val="00A46CAD"/>
    <w:rsid w:val="00A46CC4"/>
    <w:rsid w:val="00A46E10"/>
    <w:rsid w:val="00A46E61"/>
    <w:rsid w:val="00A46EE2"/>
    <w:rsid w:val="00A47698"/>
    <w:rsid w:val="00A478F2"/>
    <w:rsid w:val="00A50654"/>
    <w:rsid w:val="00A506A8"/>
    <w:rsid w:val="00A5093F"/>
    <w:rsid w:val="00A50B36"/>
    <w:rsid w:val="00A51056"/>
    <w:rsid w:val="00A5121E"/>
    <w:rsid w:val="00A5153E"/>
    <w:rsid w:val="00A52139"/>
    <w:rsid w:val="00A5218F"/>
    <w:rsid w:val="00A522C5"/>
    <w:rsid w:val="00A527FA"/>
    <w:rsid w:val="00A53FF4"/>
    <w:rsid w:val="00A54002"/>
    <w:rsid w:val="00A549D3"/>
    <w:rsid w:val="00A54AE9"/>
    <w:rsid w:val="00A54C80"/>
    <w:rsid w:val="00A55096"/>
    <w:rsid w:val="00A5545D"/>
    <w:rsid w:val="00A554CD"/>
    <w:rsid w:val="00A5588B"/>
    <w:rsid w:val="00A55B6E"/>
    <w:rsid w:val="00A55C66"/>
    <w:rsid w:val="00A55D2B"/>
    <w:rsid w:val="00A56435"/>
    <w:rsid w:val="00A5698E"/>
    <w:rsid w:val="00A56D2E"/>
    <w:rsid w:val="00A57299"/>
    <w:rsid w:val="00A572FB"/>
    <w:rsid w:val="00A57635"/>
    <w:rsid w:val="00A57DF4"/>
    <w:rsid w:val="00A57EF4"/>
    <w:rsid w:val="00A60112"/>
    <w:rsid w:val="00A603D6"/>
    <w:rsid w:val="00A60553"/>
    <w:rsid w:val="00A60714"/>
    <w:rsid w:val="00A60DD5"/>
    <w:rsid w:val="00A61C0B"/>
    <w:rsid w:val="00A61DC1"/>
    <w:rsid w:val="00A6291E"/>
    <w:rsid w:val="00A62EF6"/>
    <w:rsid w:val="00A62FAB"/>
    <w:rsid w:val="00A635E9"/>
    <w:rsid w:val="00A639F5"/>
    <w:rsid w:val="00A63D67"/>
    <w:rsid w:val="00A63EC1"/>
    <w:rsid w:val="00A63F8F"/>
    <w:rsid w:val="00A6406A"/>
    <w:rsid w:val="00A647D1"/>
    <w:rsid w:val="00A64F0F"/>
    <w:rsid w:val="00A651CF"/>
    <w:rsid w:val="00A65503"/>
    <w:rsid w:val="00A656D5"/>
    <w:rsid w:val="00A658BD"/>
    <w:rsid w:val="00A661A4"/>
    <w:rsid w:val="00A66240"/>
    <w:rsid w:val="00A6628F"/>
    <w:rsid w:val="00A668D4"/>
    <w:rsid w:val="00A66917"/>
    <w:rsid w:val="00A66A8C"/>
    <w:rsid w:val="00A66E44"/>
    <w:rsid w:val="00A673EF"/>
    <w:rsid w:val="00A67490"/>
    <w:rsid w:val="00A67498"/>
    <w:rsid w:val="00A67522"/>
    <w:rsid w:val="00A678CC"/>
    <w:rsid w:val="00A67939"/>
    <w:rsid w:val="00A67E4A"/>
    <w:rsid w:val="00A67E7A"/>
    <w:rsid w:val="00A67FD2"/>
    <w:rsid w:val="00A7123D"/>
    <w:rsid w:val="00A7131E"/>
    <w:rsid w:val="00A71AB5"/>
    <w:rsid w:val="00A720EC"/>
    <w:rsid w:val="00A7232F"/>
    <w:rsid w:val="00A7241D"/>
    <w:rsid w:val="00A72F9E"/>
    <w:rsid w:val="00A73636"/>
    <w:rsid w:val="00A736AD"/>
    <w:rsid w:val="00A73BCB"/>
    <w:rsid w:val="00A73F4B"/>
    <w:rsid w:val="00A7443B"/>
    <w:rsid w:val="00A74BFE"/>
    <w:rsid w:val="00A74C75"/>
    <w:rsid w:val="00A75063"/>
    <w:rsid w:val="00A75A7E"/>
    <w:rsid w:val="00A75BC2"/>
    <w:rsid w:val="00A76638"/>
    <w:rsid w:val="00A7671B"/>
    <w:rsid w:val="00A768C3"/>
    <w:rsid w:val="00A76B9C"/>
    <w:rsid w:val="00A76BDC"/>
    <w:rsid w:val="00A7774D"/>
    <w:rsid w:val="00A778EC"/>
    <w:rsid w:val="00A77964"/>
    <w:rsid w:val="00A77C65"/>
    <w:rsid w:val="00A80149"/>
    <w:rsid w:val="00A80541"/>
    <w:rsid w:val="00A80F48"/>
    <w:rsid w:val="00A815DB"/>
    <w:rsid w:val="00A81814"/>
    <w:rsid w:val="00A81A96"/>
    <w:rsid w:val="00A81BC1"/>
    <w:rsid w:val="00A81D15"/>
    <w:rsid w:val="00A824A5"/>
    <w:rsid w:val="00A82B79"/>
    <w:rsid w:val="00A82C78"/>
    <w:rsid w:val="00A833BD"/>
    <w:rsid w:val="00A83F18"/>
    <w:rsid w:val="00A841A6"/>
    <w:rsid w:val="00A84792"/>
    <w:rsid w:val="00A849AB"/>
    <w:rsid w:val="00A84B2F"/>
    <w:rsid w:val="00A84E3D"/>
    <w:rsid w:val="00A850C7"/>
    <w:rsid w:val="00A86044"/>
    <w:rsid w:val="00A866C1"/>
    <w:rsid w:val="00A86CFD"/>
    <w:rsid w:val="00A87025"/>
    <w:rsid w:val="00A871B2"/>
    <w:rsid w:val="00A871E6"/>
    <w:rsid w:val="00A872FA"/>
    <w:rsid w:val="00A873A1"/>
    <w:rsid w:val="00A873B2"/>
    <w:rsid w:val="00A87995"/>
    <w:rsid w:val="00A90416"/>
    <w:rsid w:val="00A90854"/>
    <w:rsid w:val="00A9092B"/>
    <w:rsid w:val="00A91A62"/>
    <w:rsid w:val="00A92094"/>
    <w:rsid w:val="00A92A12"/>
    <w:rsid w:val="00A92F28"/>
    <w:rsid w:val="00A931BA"/>
    <w:rsid w:val="00A93A95"/>
    <w:rsid w:val="00A940ED"/>
    <w:rsid w:val="00A945DE"/>
    <w:rsid w:val="00A952B9"/>
    <w:rsid w:val="00A95305"/>
    <w:rsid w:val="00A95649"/>
    <w:rsid w:val="00A95F79"/>
    <w:rsid w:val="00A96008"/>
    <w:rsid w:val="00A960BE"/>
    <w:rsid w:val="00A960DD"/>
    <w:rsid w:val="00A96509"/>
    <w:rsid w:val="00A96761"/>
    <w:rsid w:val="00A96CE0"/>
    <w:rsid w:val="00AA01A9"/>
    <w:rsid w:val="00AA04D5"/>
    <w:rsid w:val="00AA093C"/>
    <w:rsid w:val="00AA0C36"/>
    <w:rsid w:val="00AA0D65"/>
    <w:rsid w:val="00AA0FFB"/>
    <w:rsid w:val="00AA1265"/>
    <w:rsid w:val="00AA1343"/>
    <w:rsid w:val="00AA1387"/>
    <w:rsid w:val="00AA159F"/>
    <w:rsid w:val="00AA1D5F"/>
    <w:rsid w:val="00AA1E2A"/>
    <w:rsid w:val="00AA1E3C"/>
    <w:rsid w:val="00AA1E4E"/>
    <w:rsid w:val="00AA20DC"/>
    <w:rsid w:val="00AA21D4"/>
    <w:rsid w:val="00AA3C17"/>
    <w:rsid w:val="00AA3C6F"/>
    <w:rsid w:val="00AA3DA6"/>
    <w:rsid w:val="00AA3E97"/>
    <w:rsid w:val="00AA3FF0"/>
    <w:rsid w:val="00AA4064"/>
    <w:rsid w:val="00AA4271"/>
    <w:rsid w:val="00AA4608"/>
    <w:rsid w:val="00AA4A40"/>
    <w:rsid w:val="00AA4E57"/>
    <w:rsid w:val="00AA4F0B"/>
    <w:rsid w:val="00AA5180"/>
    <w:rsid w:val="00AA5363"/>
    <w:rsid w:val="00AA64D8"/>
    <w:rsid w:val="00AA6691"/>
    <w:rsid w:val="00AA6B39"/>
    <w:rsid w:val="00AA74B5"/>
    <w:rsid w:val="00AA7683"/>
    <w:rsid w:val="00AA7C63"/>
    <w:rsid w:val="00AA7DFC"/>
    <w:rsid w:val="00AA7FDE"/>
    <w:rsid w:val="00AB097D"/>
    <w:rsid w:val="00AB0AA1"/>
    <w:rsid w:val="00AB0CD6"/>
    <w:rsid w:val="00AB1CF9"/>
    <w:rsid w:val="00AB22B5"/>
    <w:rsid w:val="00AB258E"/>
    <w:rsid w:val="00AB269E"/>
    <w:rsid w:val="00AB29CE"/>
    <w:rsid w:val="00AB32DD"/>
    <w:rsid w:val="00AB368B"/>
    <w:rsid w:val="00AB3980"/>
    <w:rsid w:val="00AB3D0B"/>
    <w:rsid w:val="00AB410B"/>
    <w:rsid w:val="00AB43FC"/>
    <w:rsid w:val="00AB4836"/>
    <w:rsid w:val="00AB49C5"/>
    <w:rsid w:val="00AB4C7D"/>
    <w:rsid w:val="00AB4F9E"/>
    <w:rsid w:val="00AB54A4"/>
    <w:rsid w:val="00AB587A"/>
    <w:rsid w:val="00AB589B"/>
    <w:rsid w:val="00AB5BEA"/>
    <w:rsid w:val="00AB5EEC"/>
    <w:rsid w:val="00AB66D4"/>
    <w:rsid w:val="00AB7DE6"/>
    <w:rsid w:val="00AC05A7"/>
    <w:rsid w:val="00AC072C"/>
    <w:rsid w:val="00AC0827"/>
    <w:rsid w:val="00AC0852"/>
    <w:rsid w:val="00AC08D6"/>
    <w:rsid w:val="00AC0AAE"/>
    <w:rsid w:val="00AC0F6B"/>
    <w:rsid w:val="00AC120C"/>
    <w:rsid w:val="00AC174D"/>
    <w:rsid w:val="00AC31BC"/>
    <w:rsid w:val="00AC3211"/>
    <w:rsid w:val="00AC3729"/>
    <w:rsid w:val="00AC37D5"/>
    <w:rsid w:val="00AC3B03"/>
    <w:rsid w:val="00AC41F3"/>
    <w:rsid w:val="00AC4217"/>
    <w:rsid w:val="00AC4493"/>
    <w:rsid w:val="00AC455F"/>
    <w:rsid w:val="00AC4719"/>
    <w:rsid w:val="00AC4F7A"/>
    <w:rsid w:val="00AC52F7"/>
    <w:rsid w:val="00AC548A"/>
    <w:rsid w:val="00AC5549"/>
    <w:rsid w:val="00AC5A28"/>
    <w:rsid w:val="00AC5C70"/>
    <w:rsid w:val="00AC5EC2"/>
    <w:rsid w:val="00AC6394"/>
    <w:rsid w:val="00AC6946"/>
    <w:rsid w:val="00AC6A9E"/>
    <w:rsid w:val="00AC7072"/>
    <w:rsid w:val="00AC722A"/>
    <w:rsid w:val="00AC761F"/>
    <w:rsid w:val="00AC778E"/>
    <w:rsid w:val="00AC7B5C"/>
    <w:rsid w:val="00AC7B71"/>
    <w:rsid w:val="00AD001C"/>
    <w:rsid w:val="00AD04CD"/>
    <w:rsid w:val="00AD0638"/>
    <w:rsid w:val="00AD0D41"/>
    <w:rsid w:val="00AD0FD4"/>
    <w:rsid w:val="00AD1050"/>
    <w:rsid w:val="00AD10CA"/>
    <w:rsid w:val="00AD116D"/>
    <w:rsid w:val="00AD2F82"/>
    <w:rsid w:val="00AD3103"/>
    <w:rsid w:val="00AD336C"/>
    <w:rsid w:val="00AD35BA"/>
    <w:rsid w:val="00AD3DC6"/>
    <w:rsid w:val="00AD3FD6"/>
    <w:rsid w:val="00AD46DD"/>
    <w:rsid w:val="00AD483F"/>
    <w:rsid w:val="00AD5270"/>
    <w:rsid w:val="00AD658B"/>
    <w:rsid w:val="00AD68B0"/>
    <w:rsid w:val="00AD6A9D"/>
    <w:rsid w:val="00AD6DDE"/>
    <w:rsid w:val="00AD6FEB"/>
    <w:rsid w:val="00AD76AA"/>
    <w:rsid w:val="00AD7858"/>
    <w:rsid w:val="00AD7C86"/>
    <w:rsid w:val="00AD7CC2"/>
    <w:rsid w:val="00AD7D31"/>
    <w:rsid w:val="00AE02F6"/>
    <w:rsid w:val="00AE0314"/>
    <w:rsid w:val="00AE0B86"/>
    <w:rsid w:val="00AE19DB"/>
    <w:rsid w:val="00AE1F97"/>
    <w:rsid w:val="00AE2836"/>
    <w:rsid w:val="00AE31A1"/>
    <w:rsid w:val="00AE3AF7"/>
    <w:rsid w:val="00AE3B92"/>
    <w:rsid w:val="00AE40F9"/>
    <w:rsid w:val="00AE4462"/>
    <w:rsid w:val="00AE47E0"/>
    <w:rsid w:val="00AE4D64"/>
    <w:rsid w:val="00AE54C3"/>
    <w:rsid w:val="00AE562C"/>
    <w:rsid w:val="00AE5A78"/>
    <w:rsid w:val="00AE6343"/>
    <w:rsid w:val="00AE6624"/>
    <w:rsid w:val="00AE6653"/>
    <w:rsid w:val="00AE6D3F"/>
    <w:rsid w:val="00AE7EF6"/>
    <w:rsid w:val="00AF073E"/>
    <w:rsid w:val="00AF0772"/>
    <w:rsid w:val="00AF084B"/>
    <w:rsid w:val="00AF08A8"/>
    <w:rsid w:val="00AF0D71"/>
    <w:rsid w:val="00AF10B9"/>
    <w:rsid w:val="00AF11BB"/>
    <w:rsid w:val="00AF122D"/>
    <w:rsid w:val="00AF13E7"/>
    <w:rsid w:val="00AF14C1"/>
    <w:rsid w:val="00AF1542"/>
    <w:rsid w:val="00AF157E"/>
    <w:rsid w:val="00AF1BD1"/>
    <w:rsid w:val="00AF1F00"/>
    <w:rsid w:val="00AF28D4"/>
    <w:rsid w:val="00AF2D38"/>
    <w:rsid w:val="00AF3683"/>
    <w:rsid w:val="00AF39A2"/>
    <w:rsid w:val="00AF3C5A"/>
    <w:rsid w:val="00AF444B"/>
    <w:rsid w:val="00AF4698"/>
    <w:rsid w:val="00AF4F0F"/>
    <w:rsid w:val="00AF57B9"/>
    <w:rsid w:val="00AF57D9"/>
    <w:rsid w:val="00AF5A45"/>
    <w:rsid w:val="00AF5B14"/>
    <w:rsid w:val="00AF5D29"/>
    <w:rsid w:val="00AF5DF8"/>
    <w:rsid w:val="00AF6C42"/>
    <w:rsid w:val="00AF7267"/>
    <w:rsid w:val="00AF7A13"/>
    <w:rsid w:val="00AF7DF9"/>
    <w:rsid w:val="00AF7F5B"/>
    <w:rsid w:val="00AF7FC1"/>
    <w:rsid w:val="00B00282"/>
    <w:rsid w:val="00B00BD2"/>
    <w:rsid w:val="00B00E9E"/>
    <w:rsid w:val="00B00F4B"/>
    <w:rsid w:val="00B00FAD"/>
    <w:rsid w:val="00B010C6"/>
    <w:rsid w:val="00B01231"/>
    <w:rsid w:val="00B016A5"/>
    <w:rsid w:val="00B01897"/>
    <w:rsid w:val="00B01B57"/>
    <w:rsid w:val="00B01DDA"/>
    <w:rsid w:val="00B021B7"/>
    <w:rsid w:val="00B02365"/>
    <w:rsid w:val="00B023A8"/>
    <w:rsid w:val="00B025CB"/>
    <w:rsid w:val="00B0317F"/>
    <w:rsid w:val="00B03864"/>
    <w:rsid w:val="00B03872"/>
    <w:rsid w:val="00B03B05"/>
    <w:rsid w:val="00B03E6E"/>
    <w:rsid w:val="00B042CF"/>
    <w:rsid w:val="00B04FE3"/>
    <w:rsid w:val="00B051EE"/>
    <w:rsid w:val="00B056BD"/>
    <w:rsid w:val="00B05943"/>
    <w:rsid w:val="00B06361"/>
    <w:rsid w:val="00B069F5"/>
    <w:rsid w:val="00B06DD4"/>
    <w:rsid w:val="00B07009"/>
    <w:rsid w:val="00B070B3"/>
    <w:rsid w:val="00B0745E"/>
    <w:rsid w:val="00B078AC"/>
    <w:rsid w:val="00B100FB"/>
    <w:rsid w:val="00B103B0"/>
    <w:rsid w:val="00B10DED"/>
    <w:rsid w:val="00B11491"/>
    <w:rsid w:val="00B12754"/>
    <w:rsid w:val="00B12F37"/>
    <w:rsid w:val="00B12FB7"/>
    <w:rsid w:val="00B132D8"/>
    <w:rsid w:val="00B13319"/>
    <w:rsid w:val="00B13428"/>
    <w:rsid w:val="00B13794"/>
    <w:rsid w:val="00B13F4A"/>
    <w:rsid w:val="00B1415B"/>
    <w:rsid w:val="00B146A2"/>
    <w:rsid w:val="00B14C06"/>
    <w:rsid w:val="00B14F4A"/>
    <w:rsid w:val="00B153F8"/>
    <w:rsid w:val="00B1585E"/>
    <w:rsid w:val="00B159C5"/>
    <w:rsid w:val="00B16467"/>
    <w:rsid w:val="00B165E7"/>
    <w:rsid w:val="00B16745"/>
    <w:rsid w:val="00B1684E"/>
    <w:rsid w:val="00B16FDB"/>
    <w:rsid w:val="00B17451"/>
    <w:rsid w:val="00B1755C"/>
    <w:rsid w:val="00B176E0"/>
    <w:rsid w:val="00B17A04"/>
    <w:rsid w:val="00B17A26"/>
    <w:rsid w:val="00B17CD2"/>
    <w:rsid w:val="00B17EB5"/>
    <w:rsid w:val="00B2009D"/>
    <w:rsid w:val="00B202A7"/>
    <w:rsid w:val="00B202FE"/>
    <w:rsid w:val="00B20623"/>
    <w:rsid w:val="00B207D0"/>
    <w:rsid w:val="00B21C15"/>
    <w:rsid w:val="00B226B1"/>
    <w:rsid w:val="00B22B85"/>
    <w:rsid w:val="00B22ED9"/>
    <w:rsid w:val="00B2390D"/>
    <w:rsid w:val="00B23C44"/>
    <w:rsid w:val="00B23D4D"/>
    <w:rsid w:val="00B243A3"/>
    <w:rsid w:val="00B244B3"/>
    <w:rsid w:val="00B24857"/>
    <w:rsid w:val="00B2518F"/>
    <w:rsid w:val="00B2519B"/>
    <w:rsid w:val="00B255AE"/>
    <w:rsid w:val="00B258EA"/>
    <w:rsid w:val="00B25BFC"/>
    <w:rsid w:val="00B262D7"/>
    <w:rsid w:val="00B26B79"/>
    <w:rsid w:val="00B270EB"/>
    <w:rsid w:val="00B275BF"/>
    <w:rsid w:val="00B27805"/>
    <w:rsid w:val="00B27C8E"/>
    <w:rsid w:val="00B27E19"/>
    <w:rsid w:val="00B30279"/>
    <w:rsid w:val="00B305ED"/>
    <w:rsid w:val="00B3073E"/>
    <w:rsid w:val="00B30A0B"/>
    <w:rsid w:val="00B3104E"/>
    <w:rsid w:val="00B31194"/>
    <w:rsid w:val="00B32309"/>
    <w:rsid w:val="00B32D2C"/>
    <w:rsid w:val="00B32D42"/>
    <w:rsid w:val="00B33A27"/>
    <w:rsid w:val="00B33F96"/>
    <w:rsid w:val="00B34418"/>
    <w:rsid w:val="00B34527"/>
    <w:rsid w:val="00B3472A"/>
    <w:rsid w:val="00B34BE3"/>
    <w:rsid w:val="00B34F79"/>
    <w:rsid w:val="00B351BC"/>
    <w:rsid w:val="00B35414"/>
    <w:rsid w:val="00B355E2"/>
    <w:rsid w:val="00B3570F"/>
    <w:rsid w:val="00B35DBC"/>
    <w:rsid w:val="00B3605F"/>
    <w:rsid w:val="00B360BC"/>
    <w:rsid w:val="00B364C9"/>
    <w:rsid w:val="00B36688"/>
    <w:rsid w:val="00B36857"/>
    <w:rsid w:val="00B36C26"/>
    <w:rsid w:val="00B36E13"/>
    <w:rsid w:val="00B36FF8"/>
    <w:rsid w:val="00B3728F"/>
    <w:rsid w:val="00B37353"/>
    <w:rsid w:val="00B374A7"/>
    <w:rsid w:val="00B406F4"/>
    <w:rsid w:val="00B40F70"/>
    <w:rsid w:val="00B41340"/>
    <w:rsid w:val="00B41428"/>
    <w:rsid w:val="00B4178D"/>
    <w:rsid w:val="00B41995"/>
    <w:rsid w:val="00B4216D"/>
    <w:rsid w:val="00B425CB"/>
    <w:rsid w:val="00B4292D"/>
    <w:rsid w:val="00B42C6F"/>
    <w:rsid w:val="00B430DC"/>
    <w:rsid w:val="00B4379F"/>
    <w:rsid w:val="00B437C1"/>
    <w:rsid w:val="00B43A45"/>
    <w:rsid w:val="00B43C59"/>
    <w:rsid w:val="00B44261"/>
    <w:rsid w:val="00B44EAC"/>
    <w:rsid w:val="00B45104"/>
    <w:rsid w:val="00B453C6"/>
    <w:rsid w:val="00B453E4"/>
    <w:rsid w:val="00B45D1B"/>
    <w:rsid w:val="00B45F7D"/>
    <w:rsid w:val="00B4630E"/>
    <w:rsid w:val="00B4674C"/>
    <w:rsid w:val="00B4697F"/>
    <w:rsid w:val="00B46D51"/>
    <w:rsid w:val="00B46D63"/>
    <w:rsid w:val="00B46E3C"/>
    <w:rsid w:val="00B471ED"/>
    <w:rsid w:val="00B474EB"/>
    <w:rsid w:val="00B4774E"/>
    <w:rsid w:val="00B500D1"/>
    <w:rsid w:val="00B500E0"/>
    <w:rsid w:val="00B5022D"/>
    <w:rsid w:val="00B508E4"/>
    <w:rsid w:val="00B50FF5"/>
    <w:rsid w:val="00B51087"/>
    <w:rsid w:val="00B5124C"/>
    <w:rsid w:val="00B51667"/>
    <w:rsid w:val="00B52330"/>
    <w:rsid w:val="00B52A0D"/>
    <w:rsid w:val="00B530B1"/>
    <w:rsid w:val="00B5368E"/>
    <w:rsid w:val="00B53B44"/>
    <w:rsid w:val="00B53FFE"/>
    <w:rsid w:val="00B54BF6"/>
    <w:rsid w:val="00B54BF8"/>
    <w:rsid w:val="00B54EC9"/>
    <w:rsid w:val="00B5520D"/>
    <w:rsid w:val="00B5527F"/>
    <w:rsid w:val="00B5558B"/>
    <w:rsid w:val="00B555DC"/>
    <w:rsid w:val="00B55D7F"/>
    <w:rsid w:val="00B561CC"/>
    <w:rsid w:val="00B56275"/>
    <w:rsid w:val="00B56609"/>
    <w:rsid w:val="00B576EE"/>
    <w:rsid w:val="00B578FC"/>
    <w:rsid w:val="00B6000A"/>
    <w:rsid w:val="00B6041E"/>
    <w:rsid w:val="00B60AAB"/>
    <w:rsid w:val="00B60EE4"/>
    <w:rsid w:val="00B613A8"/>
    <w:rsid w:val="00B6194D"/>
    <w:rsid w:val="00B61DCA"/>
    <w:rsid w:val="00B627ED"/>
    <w:rsid w:val="00B631BD"/>
    <w:rsid w:val="00B63FA1"/>
    <w:rsid w:val="00B640CF"/>
    <w:rsid w:val="00B65044"/>
    <w:rsid w:val="00B6526B"/>
    <w:rsid w:val="00B6568B"/>
    <w:rsid w:val="00B65886"/>
    <w:rsid w:val="00B65BAD"/>
    <w:rsid w:val="00B65C53"/>
    <w:rsid w:val="00B65C96"/>
    <w:rsid w:val="00B65E1A"/>
    <w:rsid w:val="00B65F09"/>
    <w:rsid w:val="00B667FB"/>
    <w:rsid w:val="00B66913"/>
    <w:rsid w:val="00B67011"/>
    <w:rsid w:val="00B67384"/>
    <w:rsid w:val="00B679A2"/>
    <w:rsid w:val="00B67F02"/>
    <w:rsid w:val="00B700C6"/>
    <w:rsid w:val="00B70B95"/>
    <w:rsid w:val="00B70BD9"/>
    <w:rsid w:val="00B70D02"/>
    <w:rsid w:val="00B70E26"/>
    <w:rsid w:val="00B718A2"/>
    <w:rsid w:val="00B71C39"/>
    <w:rsid w:val="00B71D7F"/>
    <w:rsid w:val="00B71E35"/>
    <w:rsid w:val="00B72066"/>
    <w:rsid w:val="00B7257B"/>
    <w:rsid w:val="00B728C9"/>
    <w:rsid w:val="00B7294D"/>
    <w:rsid w:val="00B7321E"/>
    <w:rsid w:val="00B73247"/>
    <w:rsid w:val="00B73CA0"/>
    <w:rsid w:val="00B73DD9"/>
    <w:rsid w:val="00B741E1"/>
    <w:rsid w:val="00B74215"/>
    <w:rsid w:val="00B746E7"/>
    <w:rsid w:val="00B74C4F"/>
    <w:rsid w:val="00B7564F"/>
    <w:rsid w:val="00B75A2E"/>
    <w:rsid w:val="00B75C8D"/>
    <w:rsid w:val="00B761C7"/>
    <w:rsid w:val="00B762CD"/>
    <w:rsid w:val="00B7673C"/>
    <w:rsid w:val="00B76782"/>
    <w:rsid w:val="00B76816"/>
    <w:rsid w:val="00B76D99"/>
    <w:rsid w:val="00B77250"/>
    <w:rsid w:val="00B77376"/>
    <w:rsid w:val="00B777E3"/>
    <w:rsid w:val="00B77831"/>
    <w:rsid w:val="00B8034F"/>
    <w:rsid w:val="00B80AF4"/>
    <w:rsid w:val="00B80F03"/>
    <w:rsid w:val="00B81608"/>
    <w:rsid w:val="00B81EED"/>
    <w:rsid w:val="00B8284D"/>
    <w:rsid w:val="00B82EE3"/>
    <w:rsid w:val="00B830D2"/>
    <w:rsid w:val="00B83336"/>
    <w:rsid w:val="00B83C8D"/>
    <w:rsid w:val="00B83F3E"/>
    <w:rsid w:val="00B83FE7"/>
    <w:rsid w:val="00B84A6C"/>
    <w:rsid w:val="00B84B50"/>
    <w:rsid w:val="00B84DC5"/>
    <w:rsid w:val="00B84F64"/>
    <w:rsid w:val="00B854D4"/>
    <w:rsid w:val="00B85944"/>
    <w:rsid w:val="00B859C2"/>
    <w:rsid w:val="00B85B75"/>
    <w:rsid w:val="00B85EA1"/>
    <w:rsid w:val="00B8656D"/>
    <w:rsid w:val="00B86C48"/>
    <w:rsid w:val="00B86FD7"/>
    <w:rsid w:val="00B87822"/>
    <w:rsid w:val="00B906A9"/>
    <w:rsid w:val="00B90D09"/>
    <w:rsid w:val="00B90D44"/>
    <w:rsid w:val="00B90D56"/>
    <w:rsid w:val="00B912F7"/>
    <w:rsid w:val="00B916DB"/>
    <w:rsid w:val="00B91958"/>
    <w:rsid w:val="00B921E8"/>
    <w:rsid w:val="00B922FC"/>
    <w:rsid w:val="00B9234F"/>
    <w:rsid w:val="00B92686"/>
    <w:rsid w:val="00B927D3"/>
    <w:rsid w:val="00B935E3"/>
    <w:rsid w:val="00B939D8"/>
    <w:rsid w:val="00B9408A"/>
    <w:rsid w:val="00B94EAB"/>
    <w:rsid w:val="00B954D2"/>
    <w:rsid w:val="00B95DDE"/>
    <w:rsid w:val="00B95EB3"/>
    <w:rsid w:val="00B961A1"/>
    <w:rsid w:val="00B96A42"/>
    <w:rsid w:val="00B96DD2"/>
    <w:rsid w:val="00B9723C"/>
    <w:rsid w:val="00B97B96"/>
    <w:rsid w:val="00BA0801"/>
    <w:rsid w:val="00BA0E69"/>
    <w:rsid w:val="00BA10A2"/>
    <w:rsid w:val="00BA1A7E"/>
    <w:rsid w:val="00BA1B87"/>
    <w:rsid w:val="00BA21C0"/>
    <w:rsid w:val="00BA2674"/>
    <w:rsid w:val="00BA26A3"/>
    <w:rsid w:val="00BA26CB"/>
    <w:rsid w:val="00BA2909"/>
    <w:rsid w:val="00BA3021"/>
    <w:rsid w:val="00BA3618"/>
    <w:rsid w:val="00BA3EF2"/>
    <w:rsid w:val="00BA4BD0"/>
    <w:rsid w:val="00BA54AD"/>
    <w:rsid w:val="00BA56C5"/>
    <w:rsid w:val="00BA6051"/>
    <w:rsid w:val="00BA64B7"/>
    <w:rsid w:val="00BA670E"/>
    <w:rsid w:val="00BA68CB"/>
    <w:rsid w:val="00BA71BD"/>
    <w:rsid w:val="00BA73A1"/>
    <w:rsid w:val="00BA741D"/>
    <w:rsid w:val="00BA75EA"/>
    <w:rsid w:val="00BA7749"/>
    <w:rsid w:val="00BA7B0C"/>
    <w:rsid w:val="00BB053E"/>
    <w:rsid w:val="00BB0855"/>
    <w:rsid w:val="00BB09EF"/>
    <w:rsid w:val="00BB0E20"/>
    <w:rsid w:val="00BB17A2"/>
    <w:rsid w:val="00BB17E3"/>
    <w:rsid w:val="00BB1913"/>
    <w:rsid w:val="00BB1A44"/>
    <w:rsid w:val="00BB266C"/>
    <w:rsid w:val="00BB2934"/>
    <w:rsid w:val="00BB332D"/>
    <w:rsid w:val="00BB3960"/>
    <w:rsid w:val="00BB3972"/>
    <w:rsid w:val="00BB3C4E"/>
    <w:rsid w:val="00BB3CD8"/>
    <w:rsid w:val="00BB3DC9"/>
    <w:rsid w:val="00BB3EAD"/>
    <w:rsid w:val="00BB4496"/>
    <w:rsid w:val="00BB4715"/>
    <w:rsid w:val="00BB485D"/>
    <w:rsid w:val="00BB4C36"/>
    <w:rsid w:val="00BB4CCC"/>
    <w:rsid w:val="00BB51C2"/>
    <w:rsid w:val="00BB582F"/>
    <w:rsid w:val="00BB58E6"/>
    <w:rsid w:val="00BB5A70"/>
    <w:rsid w:val="00BB5C5F"/>
    <w:rsid w:val="00BB6255"/>
    <w:rsid w:val="00BB7124"/>
    <w:rsid w:val="00BB7C20"/>
    <w:rsid w:val="00BC0576"/>
    <w:rsid w:val="00BC0927"/>
    <w:rsid w:val="00BC0CE1"/>
    <w:rsid w:val="00BC0E84"/>
    <w:rsid w:val="00BC1B09"/>
    <w:rsid w:val="00BC1BC4"/>
    <w:rsid w:val="00BC1DF3"/>
    <w:rsid w:val="00BC2172"/>
    <w:rsid w:val="00BC22BB"/>
    <w:rsid w:val="00BC268C"/>
    <w:rsid w:val="00BC2814"/>
    <w:rsid w:val="00BC28E4"/>
    <w:rsid w:val="00BC299E"/>
    <w:rsid w:val="00BC2E8F"/>
    <w:rsid w:val="00BC2F4A"/>
    <w:rsid w:val="00BC3346"/>
    <w:rsid w:val="00BC38EB"/>
    <w:rsid w:val="00BC392E"/>
    <w:rsid w:val="00BC3B6E"/>
    <w:rsid w:val="00BC3B97"/>
    <w:rsid w:val="00BC3E92"/>
    <w:rsid w:val="00BC4045"/>
    <w:rsid w:val="00BC4123"/>
    <w:rsid w:val="00BC413D"/>
    <w:rsid w:val="00BC462A"/>
    <w:rsid w:val="00BC4F04"/>
    <w:rsid w:val="00BC4F86"/>
    <w:rsid w:val="00BC5ABD"/>
    <w:rsid w:val="00BC5AC6"/>
    <w:rsid w:val="00BC5C62"/>
    <w:rsid w:val="00BC6006"/>
    <w:rsid w:val="00BC6C18"/>
    <w:rsid w:val="00BC77ED"/>
    <w:rsid w:val="00BC7B8B"/>
    <w:rsid w:val="00BC7CFE"/>
    <w:rsid w:val="00BD0075"/>
    <w:rsid w:val="00BD0D2A"/>
    <w:rsid w:val="00BD1137"/>
    <w:rsid w:val="00BD129C"/>
    <w:rsid w:val="00BD160B"/>
    <w:rsid w:val="00BD163E"/>
    <w:rsid w:val="00BD2296"/>
    <w:rsid w:val="00BD270B"/>
    <w:rsid w:val="00BD2927"/>
    <w:rsid w:val="00BD366A"/>
    <w:rsid w:val="00BD39B8"/>
    <w:rsid w:val="00BD47A9"/>
    <w:rsid w:val="00BD4A6D"/>
    <w:rsid w:val="00BD610D"/>
    <w:rsid w:val="00BD63DB"/>
    <w:rsid w:val="00BD6BA6"/>
    <w:rsid w:val="00BD6CCB"/>
    <w:rsid w:val="00BD71C5"/>
    <w:rsid w:val="00BD749B"/>
    <w:rsid w:val="00BD76AF"/>
    <w:rsid w:val="00BD78D5"/>
    <w:rsid w:val="00BD7A56"/>
    <w:rsid w:val="00BE0011"/>
    <w:rsid w:val="00BE0C5B"/>
    <w:rsid w:val="00BE0D0C"/>
    <w:rsid w:val="00BE1341"/>
    <w:rsid w:val="00BE15A0"/>
    <w:rsid w:val="00BE17D8"/>
    <w:rsid w:val="00BE18FF"/>
    <w:rsid w:val="00BE1BED"/>
    <w:rsid w:val="00BE1C05"/>
    <w:rsid w:val="00BE203D"/>
    <w:rsid w:val="00BE287C"/>
    <w:rsid w:val="00BE290E"/>
    <w:rsid w:val="00BE2A75"/>
    <w:rsid w:val="00BE2CEF"/>
    <w:rsid w:val="00BE3006"/>
    <w:rsid w:val="00BE318E"/>
    <w:rsid w:val="00BE3779"/>
    <w:rsid w:val="00BE3B9A"/>
    <w:rsid w:val="00BE462B"/>
    <w:rsid w:val="00BE47D4"/>
    <w:rsid w:val="00BE48F7"/>
    <w:rsid w:val="00BE4927"/>
    <w:rsid w:val="00BE52CA"/>
    <w:rsid w:val="00BE5381"/>
    <w:rsid w:val="00BE5455"/>
    <w:rsid w:val="00BE5A11"/>
    <w:rsid w:val="00BE5D12"/>
    <w:rsid w:val="00BE624E"/>
    <w:rsid w:val="00BE627B"/>
    <w:rsid w:val="00BE6812"/>
    <w:rsid w:val="00BE6B1E"/>
    <w:rsid w:val="00BE7480"/>
    <w:rsid w:val="00BF001A"/>
    <w:rsid w:val="00BF0055"/>
    <w:rsid w:val="00BF0107"/>
    <w:rsid w:val="00BF072F"/>
    <w:rsid w:val="00BF0753"/>
    <w:rsid w:val="00BF14A8"/>
    <w:rsid w:val="00BF19B0"/>
    <w:rsid w:val="00BF1D0F"/>
    <w:rsid w:val="00BF1DCB"/>
    <w:rsid w:val="00BF2481"/>
    <w:rsid w:val="00BF28E3"/>
    <w:rsid w:val="00BF2CD7"/>
    <w:rsid w:val="00BF2EBF"/>
    <w:rsid w:val="00BF2FA9"/>
    <w:rsid w:val="00BF4054"/>
    <w:rsid w:val="00BF4E2D"/>
    <w:rsid w:val="00BF50E7"/>
    <w:rsid w:val="00BF552D"/>
    <w:rsid w:val="00BF57A2"/>
    <w:rsid w:val="00BF5BEB"/>
    <w:rsid w:val="00BF6425"/>
    <w:rsid w:val="00BF65EA"/>
    <w:rsid w:val="00BF79BA"/>
    <w:rsid w:val="00BF7AD1"/>
    <w:rsid w:val="00BF7FFD"/>
    <w:rsid w:val="00C000D8"/>
    <w:rsid w:val="00C00641"/>
    <w:rsid w:val="00C00848"/>
    <w:rsid w:val="00C00A9A"/>
    <w:rsid w:val="00C01018"/>
    <w:rsid w:val="00C016E2"/>
    <w:rsid w:val="00C017FC"/>
    <w:rsid w:val="00C03537"/>
    <w:rsid w:val="00C03653"/>
    <w:rsid w:val="00C03EEC"/>
    <w:rsid w:val="00C04138"/>
    <w:rsid w:val="00C0474A"/>
    <w:rsid w:val="00C04805"/>
    <w:rsid w:val="00C04DA7"/>
    <w:rsid w:val="00C05129"/>
    <w:rsid w:val="00C05386"/>
    <w:rsid w:val="00C0571E"/>
    <w:rsid w:val="00C05B27"/>
    <w:rsid w:val="00C05C0C"/>
    <w:rsid w:val="00C06144"/>
    <w:rsid w:val="00C06885"/>
    <w:rsid w:val="00C068F0"/>
    <w:rsid w:val="00C06C96"/>
    <w:rsid w:val="00C06F6B"/>
    <w:rsid w:val="00C06F8C"/>
    <w:rsid w:val="00C06F8D"/>
    <w:rsid w:val="00C071FA"/>
    <w:rsid w:val="00C07365"/>
    <w:rsid w:val="00C0748E"/>
    <w:rsid w:val="00C07C09"/>
    <w:rsid w:val="00C10228"/>
    <w:rsid w:val="00C104A1"/>
    <w:rsid w:val="00C10AC7"/>
    <w:rsid w:val="00C1121D"/>
    <w:rsid w:val="00C11595"/>
    <w:rsid w:val="00C11A4E"/>
    <w:rsid w:val="00C11F6F"/>
    <w:rsid w:val="00C121D0"/>
    <w:rsid w:val="00C1231E"/>
    <w:rsid w:val="00C12504"/>
    <w:rsid w:val="00C12627"/>
    <w:rsid w:val="00C12D36"/>
    <w:rsid w:val="00C1344E"/>
    <w:rsid w:val="00C135C1"/>
    <w:rsid w:val="00C13B05"/>
    <w:rsid w:val="00C13CAE"/>
    <w:rsid w:val="00C13D56"/>
    <w:rsid w:val="00C13EC0"/>
    <w:rsid w:val="00C14950"/>
    <w:rsid w:val="00C149AE"/>
    <w:rsid w:val="00C14F9D"/>
    <w:rsid w:val="00C15062"/>
    <w:rsid w:val="00C15444"/>
    <w:rsid w:val="00C159D3"/>
    <w:rsid w:val="00C159F5"/>
    <w:rsid w:val="00C15A76"/>
    <w:rsid w:val="00C15ACE"/>
    <w:rsid w:val="00C16062"/>
    <w:rsid w:val="00C161A9"/>
    <w:rsid w:val="00C165B7"/>
    <w:rsid w:val="00C16CD6"/>
    <w:rsid w:val="00C170BB"/>
    <w:rsid w:val="00C1719F"/>
    <w:rsid w:val="00C17DE2"/>
    <w:rsid w:val="00C2015E"/>
    <w:rsid w:val="00C202B5"/>
    <w:rsid w:val="00C20E73"/>
    <w:rsid w:val="00C2125C"/>
    <w:rsid w:val="00C21497"/>
    <w:rsid w:val="00C21C48"/>
    <w:rsid w:val="00C2214F"/>
    <w:rsid w:val="00C22357"/>
    <w:rsid w:val="00C2300C"/>
    <w:rsid w:val="00C23014"/>
    <w:rsid w:val="00C230EA"/>
    <w:rsid w:val="00C23420"/>
    <w:rsid w:val="00C23B4B"/>
    <w:rsid w:val="00C24576"/>
    <w:rsid w:val="00C24669"/>
    <w:rsid w:val="00C249F1"/>
    <w:rsid w:val="00C24A6D"/>
    <w:rsid w:val="00C24C2F"/>
    <w:rsid w:val="00C24F2A"/>
    <w:rsid w:val="00C251B0"/>
    <w:rsid w:val="00C2550C"/>
    <w:rsid w:val="00C25C9C"/>
    <w:rsid w:val="00C25EA2"/>
    <w:rsid w:val="00C2638C"/>
    <w:rsid w:val="00C26D7B"/>
    <w:rsid w:val="00C26DE0"/>
    <w:rsid w:val="00C26E4F"/>
    <w:rsid w:val="00C26FEC"/>
    <w:rsid w:val="00C279E0"/>
    <w:rsid w:val="00C30736"/>
    <w:rsid w:val="00C30D52"/>
    <w:rsid w:val="00C3181C"/>
    <w:rsid w:val="00C31EDF"/>
    <w:rsid w:val="00C32264"/>
    <w:rsid w:val="00C323FA"/>
    <w:rsid w:val="00C32983"/>
    <w:rsid w:val="00C32A88"/>
    <w:rsid w:val="00C3372E"/>
    <w:rsid w:val="00C33854"/>
    <w:rsid w:val="00C33DA0"/>
    <w:rsid w:val="00C34402"/>
    <w:rsid w:val="00C34DB6"/>
    <w:rsid w:val="00C35363"/>
    <w:rsid w:val="00C35893"/>
    <w:rsid w:val="00C359EA"/>
    <w:rsid w:val="00C35C4A"/>
    <w:rsid w:val="00C35E5E"/>
    <w:rsid w:val="00C35FDB"/>
    <w:rsid w:val="00C36162"/>
    <w:rsid w:val="00C368F4"/>
    <w:rsid w:val="00C3693F"/>
    <w:rsid w:val="00C36ABD"/>
    <w:rsid w:val="00C36DD6"/>
    <w:rsid w:val="00C36EC7"/>
    <w:rsid w:val="00C3700C"/>
    <w:rsid w:val="00C3711E"/>
    <w:rsid w:val="00C37465"/>
    <w:rsid w:val="00C379BA"/>
    <w:rsid w:val="00C37B9D"/>
    <w:rsid w:val="00C407A5"/>
    <w:rsid w:val="00C40DBD"/>
    <w:rsid w:val="00C40FDB"/>
    <w:rsid w:val="00C4145C"/>
    <w:rsid w:val="00C4155B"/>
    <w:rsid w:val="00C41756"/>
    <w:rsid w:val="00C41B22"/>
    <w:rsid w:val="00C41C89"/>
    <w:rsid w:val="00C423A2"/>
    <w:rsid w:val="00C4276B"/>
    <w:rsid w:val="00C427FD"/>
    <w:rsid w:val="00C42AD0"/>
    <w:rsid w:val="00C43898"/>
    <w:rsid w:val="00C43F27"/>
    <w:rsid w:val="00C43FB6"/>
    <w:rsid w:val="00C43FDE"/>
    <w:rsid w:val="00C44BD1"/>
    <w:rsid w:val="00C45603"/>
    <w:rsid w:val="00C4568F"/>
    <w:rsid w:val="00C45CAB"/>
    <w:rsid w:val="00C464E5"/>
    <w:rsid w:val="00C46735"/>
    <w:rsid w:val="00C46B5F"/>
    <w:rsid w:val="00C47161"/>
    <w:rsid w:val="00C471A5"/>
    <w:rsid w:val="00C4738F"/>
    <w:rsid w:val="00C47CEB"/>
    <w:rsid w:val="00C47EFB"/>
    <w:rsid w:val="00C47F74"/>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501"/>
    <w:rsid w:val="00C549A4"/>
    <w:rsid w:val="00C549DF"/>
    <w:rsid w:val="00C54E60"/>
    <w:rsid w:val="00C54EF1"/>
    <w:rsid w:val="00C55149"/>
    <w:rsid w:val="00C55489"/>
    <w:rsid w:val="00C55DD1"/>
    <w:rsid w:val="00C56765"/>
    <w:rsid w:val="00C56EC9"/>
    <w:rsid w:val="00C57AD5"/>
    <w:rsid w:val="00C57F5C"/>
    <w:rsid w:val="00C606BD"/>
    <w:rsid w:val="00C6074A"/>
    <w:rsid w:val="00C607FD"/>
    <w:rsid w:val="00C60EC2"/>
    <w:rsid w:val="00C60FBB"/>
    <w:rsid w:val="00C611BD"/>
    <w:rsid w:val="00C612E7"/>
    <w:rsid w:val="00C61B52"/>
    <w:rsid w:val="00C61E56"/>
    <w:rsid w:val="00C6215A"/>
    <w:rsid w:val="00C6248B"/>
    <w:rsid w:val="00C62F1D"/>
    <w:rsid w:val="00C633BD"/>
    <w:rsid w:val="00C6391A"/>
    <w:rsid w:val="00C63E07"/>
    <w:rsid w:val="00C64027"/>
    <w:rsid w:val="00C644BD"/>
    <w:rsid w:val="00C645E9"/>
    <w:rsid w:val="00C646F9"/>
    <w:rsid w:val="00C6474D"/>
    <w:rsid w:val="00C64BBA"/>
    <w:rsid w:val="00C650D4"/>
    <w:rsid w:val="00C651FC"/>
    <w:rsid w:val="00C66CEB"/>
    <w:rsid w:val="00C66F24"/>
    <w:rsid w:val="00C673C6"/>
    <w:rsid w:val="00C6742B"/>
    <w:rsid w:val="00C67B01"/>
    <w:rsid w:val="00C67CCD"/>
    <w:rsid w:val="00C7041F"/>
    <w:rsid w:val="00C705F0"/>
    <w:rsid w:val="00C7078E"/>
    <w:rsid w:val="00C70826"/>
    <w:rsid w:val="00C70A97"/>
    <w:rsid w:val="00C70C53"/>
    <w:rsid w:val="00C70CA7"/>
    <w:rsid w:val="00C710BB"/>
    <w:rsid w:val="00C71251"/>
    <w:rsid w:val="00C718B9"/>
    <w:rsid w:val="00C71A11"/>
    <w:rsid w:val="00C71F0E"/>
    <w:rsid w:val="00C7261E"/>
    <w:rsid w:val="00C7279B"/>
    <w:rsid w:val="00C728AD"/>
    <w:rsid w:val="00C728FC"/>
    <w:rsid w:val="00C72DE3"/>
    <w:rsid w:val="00C73569"/>
    <w:rsid w:val="00C735BC"/>
    <w:rsid w:val="00C738D2"/>
    <w:rsid w:val="00C73AE7"/>
    <w:rsid w:val="00C74210"/>
    <w:rsid w:val="00C752D6"/>
    <w:rsid w:val="00C75729"/>
    <w:rsid w:val="00C75820"/>
    <w:rsid w:val="00C75A99"/>
    <w:rsid w:val="00C764DF"/>
    <w:rsid w:val="00C767EA"/>
    <w:rsid w:val="00C76B11"/>
    <w:rsid w:val="00C76E1D"/>
    <w:rsid w:val="00C77441"/>
    <w:rsid w:val="00C77727"/>
    <w:rsid w:val="00C778B5"/>
    <w:rsid w:val="00C77943"/>
    <w:rsid w:val="00C779CD"/>
    <w:rsid w:val="00C77DA4"/>
    <w:rsid w:val="00C77E42"/>
    <w:rsid w:val="00C80384"/>
    <w:rsid w:val="00C8099D"/>
    <w:rsid w:val="00C8112E"/>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6E"/>
    <w:rsid w:val="00C84C8F"/>
    <w:rsid w:val="00C84C97"/>
    <w:rsid w:val="00C85322"/>
    <w:rsid w:val="00C85B54"/>
    <w:rsid w:val="00C85BA1"/>
    <w:rsid w:val="00C86040"/>
    <w:rsid w:val="00C86346"/>
    <w:rsid w:val="00C864A3"/>
    <w:rsid w:val="00C86AE1"/>
    <w:rsid w:val="00C87E4B"/>
    <w:rsid w:val="00C9074A"/>
    <w:rsid w:val="00C90C09"/>
    <w:rsid w:val="00C91173"/>
    <w:rsid w:val="00C91474"/>
    <w:rsid w:val="00C914BA"/>
    <w:rsid w:val="00C9165C"/>
    <w:rsid w:val="00C91A12"/>
    <w:rsid w:val="00C91A2F"/>
    <w:rsid w:val="00C91EBA"/>
    <w:rsid w:val="00C9274C"/>
    <w:rsid w:val="00C92E11"/>
    <w:rsid w:val="00C92E84"/>
    <w:rsid w:val="00C9301A"/>
    <w:rsid w:val="00C930C8"/>
    <w:rsid w:val="00C9381D"/>
    <w:rsid w:val="00C93843"/>
    <w:rsid w:val="00C93949"/>
    <w:rsid w:val="00C93D3A"/>
    <w:rsid w:val="00C93F2A"/>
    <w:rsid w:val="00C95281"/>
    <w:rsid w:val="00C95A24"/>
    <w:rsid w:val="00C96308"/>
    <w:rsid w:val="00C967CD"/>
    <w:rsid w:val="00C96A9C"/>
    <w:rsid w:val="00C96E7A"/>
    <w:rsid w:val="00C96E7D"/>
    <w:rsid w:val="00C96FBB"/>
    <w:rsid w:val="00C9725B"/>
    <w:rsid w:val="00C9767B"/>
    <w:rsid w:val="00C97A85"/>
    <w:rsid w:val="00CA0215"/>
    <w:rsid w:val="00CA0EF5"/>
    <w:rsid w:val="00CA0F20"/>
    <w:rsid w:val="00CA10C3"/>
    <w:rsid w:val="00CA1730"/>
    <w:rsid w:val="00CA1824"/>
    <w:rsid w:val="00CA183A"/>
    <w:rsid w:val="00CA18A1"/>
    <w:rsid w:val="00CA1DCA"/>
    <w:rsid w:val="00CA23BA"/>
    <w:rsid w:val="00CA2560"/>
    <w:rsid w:val="00CA360E"/>
    <w:rsid w:val="00CA36C0"/>
    <w:rsid w:val="00CA4A23"/>
    <w:rsid w:val="00CA4BD4"/>
    <w:rsid w:val="00CA5097"/>
    <w:rsid w:val="00CA5506"/>
    <w:rsid w:val="00CA609F"/>
    <w:rsid w:val="00CA625C"/>
    <w:rsid w:val="00CA64DD"/>
    <w:rsid w:val="00CA6982"/>
    <w:rsid w:val="00CA699F"/>
    <w:rsid w:val="00CA725C"/>
    <w:rsid w:val="00CA739E"/>
    <w:rsid w:val="00CA75CD"/>
    <w:rsid w:val="00CA7738"/>
    <w:rsid w:val="00CA7BF0"/>
    <w:rsid w:val="00CB0596"/>
    <w:rsid w:val="00CB0802"/>
    <w:rsid w:val="00CB0822"/>
    <w:rsid w:val="00CB0C55"/>
    <w:rsid w:val="00CB0CFC"/>
    <w:rsid w:val="00CB0D57"/>
    <w:rsid w:val="00CB0FAD"/>
    <w:rsid w:val="00CB1142"/>
    <w:rsid w:val="00CB1B66"/>
    <w:rsid w:val="00CB1D82"/>
    <w:rsid w:val="00CB216A"/>
    <w:rsid w:val="00CB2694"/>
    <w:rsid w:val="00CB2F67"/>
    <w:rsid w:val="00CB3CBB"/>
    <w:rsid w:val="00CB44EB"/>
    <w:rsid w:val="00CB44F5"/>
    <w:rsid w:val="00CB491F"/>
    <w:rsid w:val="00CB4B5D"/>
    <w:rsid w:val="00CB50F0"/>
    <w:rsid w:val="00CB5293"/>
    <w:rsid w:val="00CB531D"/>
    <w:rsid w:val="00CB5EFA"/>
    <w:rsid w:val="00CB63A1"/>
    <w:rsid w:val="00CB6DCE"/>
    <w:rsid w:val="00CB72BC"/>
    <w:rsid w:val="00CB73AF"/>
    <w:rsid w:val="00CB7E4F"/>
    <w:rsid w:val="00CC03B4"/>
    <w:rsid w:val="00CC1191"/>
    <w:rsid w:val="00CC12B2"/>
    <w:rsid w:val="00CC189D"/>
    <w:rsid w:val="00CC20EA"/>
    <w:rsid w:val="00CC228B"/>
    <w:rsid w:val="00CC2794"/>
    <w:rsid w:val="00CC32E1"/>
    <w:rsid w:val="00CC3E0A"/>
    <w:rsid w:val="00CC4700"/>
    <w:rsid w:val="00CC4873"/>
    <w:rsid w:val="00CC5B62"/>
    <w:rsid w:val="00CC5F3D"/>
    <w:rsid w:val="00CC61C2"/>
    <w:rsid w:val="00CC654B"/>
    <w:rsid w:val="00CC6898"/>
    <w:rsid w:val="00CC6E9C"/>
    <w:rsid w:val="00CC6F1F"/>
    <w:rsid w:val="00CC7127"/>
    <w:rsid w:val="00CC7142"/>
    <w:rsid w:val="00CD021C"/>
    <w:rsid w:val="00CD04BD"/>
    <w:rsid w:val="00CD0FE2"/>
    <w:rsid w:val="00CD12A4"/>
    <w:rsid w:val="00CD1321"/>
    <w:rsid w:val="00CD1BC5"/>
    <w:rsid w:val="00CD1E88"/>
    <w:rsid w:val="00CD1F16"/>
    <w:rsid w:val="00CD2133"/>
    <w:rsid w:val="00CD2C29"/>
    <w:rsid w:val="00CD324D"/>
    <w:rsid w:val="00CD390E"/>
    <w:rsid w:val="00CD3D57"/>
    <w:rsid w:val="00CD4386"/>
    <w:rsid w:val="00CD4485"/>
    <w:rsid w:val="00CD46EB"/>
    <w:rsid w:val="00CD4922"/>
    <w:rsid w:val="00CD4BDB"/>
    <w:rsid w:val="00CD5741"/>
    <w:rsid w:val="00CD5787"/>
    <w:rsid w:val="00CD5EF8"/>
    <w:rsid w:val="00CD6079"/>
    <w:rsid w:val="00CD6546"/>
    <w:rsid w:val="00CD6737"/>
    <w:rsid w:val="00CD6809"/>
    <w:rsid w:val="00CD7018"/>
    <w:rsid w:val="00CD7101"/>
    <w:rsid w:val="00CE0378"/>
    <w:rsid w:val="00CE04B7"/>
    <w:rsid w:val="00CE0FEB"/>
    <w:rsid w:val="00CE1318"/>
    <w:rsid w:val="00CE13CB"/>
    <w:rsid w:val="00CE23BC"/>
    <w:rsid w:val="00CE24CF"/>
    <w:rsid w:val="00CE2AA6"/>
    <w:rsid w:val="00CE304B"/>
    <w:rsid w:val="00CE3319"/>
    <w:rsid w:val="00CE3D14"/>
    <w:rsid w:val="00CE3ECB"/>
    <w:rsid w:val="00CE4403"/>
    <w:rsid w:val="00CE52AA"/>
    <w:rsid w:val="00CE5961"/>
    <w:rsid w:val="00CE5DD0"/>
    <w:rsid w:val="00CE6A21"/>
    <w:rsid w:val="00CE72C2"/>
    <w:rsid w:val="00CE773F"/>
    <w:rsid w:val="00CE7806"/>
    <w:rsid w:val="00CE7CBB"/>
    <w:rsid w:val="00CE7E24"/>
    <w:rsid w:val="00CF023C"/>
    <w:rsid w:val="00CF1835"/>
    <w:rsid w:val="00CF1BA0"/>
    <w:rsid w:val="00CF249F"/>
    <w:rsid w:val="00CF27ED"/>
    <w:rsid w:val="00CF2D73"/>
    <w:rsid w:val="00CF37E1"/>
    <w:rsid w:val="00CF403B"/>
    <w:rsid w:val="00CF4212"/>
    <w:rsid w:val="00CF448F"/>
    <w:rsid w:val="00CF45FC"/>
    <w:rsid w:val="00CF56F7"/>
    <w:rsid w:val="00CF5735"/>
    <w:rsid w:val="00CF6A22"/>
    <w:rsid w:val="00CF6C17"/>
    <w:rsid w:val="00CF715D"/>
    <w:rsid w:val="00CF759E"/>
    <w:rsid w:val="00CF7DC5"/>
    <w:rsid w:val="00D00B38"/>
    <w:rsid w:val="00D0125C"/>
    <w:rsid w:val="00D0135C"/>
    <w:rsid w:val="00D01550"/>
    <w:rsid w:val="00D015DD"/>
    <w:rsid w:val="00D015EE"/>
    <w:rsid w:val="00D02040"/>
    <w:rsid w:val="00D02810"/>
    <w:rsid w:val="00D02DBA"/>
    <w:rsid w:val="00D038E1"/>
    <w:rsid w:val="00D03C8B"/>
    <w:rsid w:val="00D03D3A"/>
    <w:rsid w:val="00D0432C"/>
    <w:rsid w:val="00D04B5B"/>
    <w:rsid w:val="00D04EF6"/>
    <w:rsid w:val="00D057FD"/>
    <w:rsid w:val="00D061C3"/>
    <w:rsid w:val="00D076AB"/>
    <w:rsid w:val="00D07975"/>
    <w:rsid w:val="00D07A0A"/>
    <w:rsid w:val="00D07AE8"/>
    <w:rsid w:val="00D1062B"/>
    <w:rsid w:val="00D107C6"/>
    <w:rsid w:val="00D10E95"/>
    <w:rsid w:val="00D11515"/>
    <w:rsid w:val="00D11558"/>
    <w:rsid w:val="00D117FA"/>
    <w:rsid w:val="00D11DE9"/>
    <w:rsid w:val="00D12048"/>
    <w:rsid w:val="00D122DD"/>
    <w:rsid w:val="00D134AB"/>
    <w:rsid w:val="00D13510"/>
    <w:rsid w:val="00D139E9"/>
    <w:rsid w:val="00D13AC9"/>
    <w:rsid w:val="00D13D54"/>
    <w:rsid w:val="00D13DA3"/>
    <w:rsid w:val="00D141DC"/>
    <w:rsid w:val="00D1435B"/>
    <w:rsid w:val="00D144F4"/>
    <w:rsid w:val="00D14770"/>
    <w:rsid w:val="00D14C61"/>
    <w:rsid w:val="00D14CF5"/>
    <w:rsid w:val="00D150C9"/>
    <w:rsid w:val="00D1546F"/>
    <w:rsid w:val="00D15CE2"/>
    <w:rsid w:val="00D15D73"/>
    <w:rsid w:val="00D15DE2"/>
    <w:rsid w:val="00D16254"/>
    <w:rsid w:val="00D168B4"/>
    <w:rsid w:val="00D16A48"/>
    <w:rsid w:val="00D17E20"/>
    <w:rsid w:val="00D20602"/>
    <w:rsid w:val="00D206E6"/>
    <w:rsid w:val="00D20805"/>
    <w:rsid w:val="00D20E16"/>
    <w:rsid w:val="00D20E6C"/>
    <w:rsid w:val="00D218B7"/>
    <w:rsid w:val="00D218BF"/>
    <w:rsid w:val="00D21B7A"/>
    <w:rsid w:val="00D21BED"/>
    <w:rsid w:val="00D21CAC"/>
    <w:rsid w:val="00D222FC"/>
    <w:rsid w:val="00D22A82"/>
    <w:rsid w:val="00D22D00"/>
    <w:rsid w:val="00D22EF1"/>
    <w:rsid w:val="00D2316E"/>
    <w:rsid w:val="00D233C4"/>
    <w:rsid w:val="00D23670"/>
    <w:rsid w:val="00D23AFA"/>
    <w:rsid w:val="00D23C37"/>
    <w:rsid w:val="00D23E81"/>
    <w:rsid w:val="00D23EE2"/>
    <w:rsid w:val="00D24061"/>
    <w:rsid w:val="00D25A1C"/>
    <w:rsid w:val="00D2605B"/>
    <w:rsid w:val="00D260B0"/>
    <w:rsid w:val="00D26140"/>
    <w:rsid w:val="00D26454"/>
    <w:rsid w:val="00D272D7"/>
    <w:rsid w:val="00D27A12"/>
    <w:rsid w:val="00D30808"/>
    <w:rsid w:val="00D30A83"/>
    <w:rsid w:val="00D31027"/>
    <w:rsid w:val="00D31041"/>
    <w:rsid w:val="00D31F69"/>
    <w:rsid w:val="00D32447"/>
    <w:rsid w:val="00D32A2B"/>
    <w:rsid w:val="00D32BA8"/>
    <w:rsid w:val="00D33629"/>
    <w:rsid w:val="00D33B1D"/>
    <w:rsid w:val="00D33BF0"/>
    <w:rsid w:val="00D34360"/>
    <w:rsid w:val="00D348C0"/>
    <w:rsid w:val="00D34A10"/>
    <w:rsid w:val="00D34B1B"/>
    <w:rsid w:val="00D34B6E"/>
    <w:rsid w:val="00D34F7D"/>
    <w:rsid w:val="00D35156"/>
    <w:rsid w:val="00D3546F"/>
    <w:rsid w:val="00D354E4"/>
    <w:rsid w:val="00D358FF"/>
    <w:rsid w:val="00D35AF5"/>
    <w:rsid w:val="00D35DF2"/>
    <w:rsid w:val="00D35ED7"/>
    <w:rsid w:val="00D36BF9"/>
    <w:rsid w:val="00D36C38"/>
    <w:rsid w:val="00D36C54"/>
    <w:rsid w:val="00D372EC"/>
    <w:rsid w:val="00D3741A"/>
    <w:rsid w:val="00D37FAF"/>
    <w:rsid w:val="00D4010B"/>
    <w:rsid w:val="00D405D5"/>
    <w:rsid w:val="00D407CB"/>
    <w:rsid w:val="00D40850"/>
    <w:rsid w:val="00D40C0F"/>
    <w:rsid w:val="00D40D28"/>
    <w:rsid w:val="00D40DB8"/>
    <w:rsid w:val="00D40DE4"/>
    <w:rsid w:val="00D40FDE"/>
    <w:rsid w:val="00D413D4"/>
    <w:rsid w:val="00D41474"/>
    <w:rsid w:val="00D4159A"/>
    <w:rsid w:val="00D4225C"/>
    <w:rsid w:val="00D423BC"/>
    <w:rsid w:val="00D4275C"/>
    <w:rsid w:val="00D428F3"/>
    <w:rsid w:val="00D43009"/>
    <w:rsid w:val="00D4374B"/>
    <w:rsid w:val="00D43E71"/>
    <w:rsid w:val="00D43F15"/>
    <w:rsid w:val="00D44496"/>
    <w:rsid w:val="00D448AC"/>
    <w:rsid w:val="00D44C64"/>
    <w:rsid w:val="00D44DF3"/>
    <w:rsid w:val="00D44FCB"/>
    <w:rsid w:val="00D453E4"/>
    <w:rsid w:val="00D4577E"/>
    <w:rsid w:val="00D45D10"/>
    <w:rsid w:val="00D45D3A"/>
    <w:rsid w:val="00D45ECA"/>
    <w:rsid w:val="00D46138"/>
    <w:rsid w:val="00D463B6"/>
    <w:rsid w:val="00D46728"/>
    <w:rsid w:val="00D46AAB"/>
    <w:rsid w:val="00D46E36"/>
    <w:rsid w:val="00D46F40"/>
    <w:rsid w:val="00D4714E"/>
    <w:rsid w:val="00D4726C"/>
    <w:rsid w:val="00D47AF2"/>
    <w:rsid w:val="00D47D3B"/>
    <w:rsid w:val="00D47F85"/>
    <w:rsid w:val="00D50308"/>
    <w:rsid w:val="00D50312"/>
    <w:rsid w:val="00D506D1"/>
    <w:rsid w:val="00D51FFC"/>
    <w:rsid w:val="00D521CC"/>
    <w:rsid w:val="00D52A9A"/>
    <w:rsid w:val="00D531DF"/>
    <w:rsid w:val="00D53206"/>
    <w:rsid w:val="00D532F8"/>
    <w:rsid w:val="00D53A9C"/>
    <w:rsid w:val="00D53AEB"/>
    <w:rsid w:val="00D54350"/>
    <w:rsid w:val="00D543BE"/>
    <w:rsid w:val="00D54950"/>
    <w:rsid w:val="00D55223"/>
    <w:rsid w:val="00D552AC"/>
    <w:rsid w:val="00D55BA6"/>
    <w:rsid w:val="00D55BC4"/>
    <w:rsid w:val="00D55BDB"/>
    <w:rsid w:val="00D55D7F"/>
    <w:rsid w:val="00D55E12"/>
    <w:rsid w:val="00D5609A"/>
    <w:rsid w:val="00D56511"/>
    <w:rsid w:val="00D5657D"/>
    <w:rsid w:val="00D56A91"/>
    <w:rsid w:val="00D572E2"/>
    <w:rsid w:val="00D573DB"/>
    <w:rsid w:val="00D5798F"/>
    <w:rsid w:val="00D602CC"/>
    <w:rsid w:val="00D602E5"/>
    <w:rsid w:val="00D60A84"/>
    <w:rsid w:val="00D60B0B"/>
    <w:rsid w:val="00D61A9A"/>
    <w:rsid w:val="00D61B91"/>
    <w:rsid w:val="00D61FC3"/>
    <w:rsid w:val="00D6301E"/>
    <w:rsid w:val="00D632DC"/>
    <w:rsid w:val="00D63466"/>
    <w:rsid w:val="00D64002"/>
    <w:rsid w:val="00D640E4"/>
    <w:rsid w:val="00D640EA"/>
    <w:rsid w:val="00D641BF"/>
    <w:rsid w:val="00D64535"/>
    <w:rsid w:val="00D6461A"/>
    <w:rsid w:val="00D647BD"/>
    <w:rsid w:val="00D64EA4"/>
    <w:rsid w:val="00D65640"/>
    <w:rsid w:val="00D658B1"/>
    <w:rsid w:val="00D66749"/>
    <w:rsid w:val="00D667C2"/>
    <w:rsid w:val="00D669A1"/>
    <w:rsid w:val="00D6730B"/>
    <w:rsid w:val="00D67374"/>
    <w:rsid w:val="00D674B0"/>
    <w:rsid w:val="00D67742"/>
    <w:rsid w:val="00D67899"/>
    <w:rsid w:val="00D6796A"/>
    <w:rsid w:val="00D67B0B"/>
    <w:rsid w:val="00D67E26"/>
    <w:rsid w:val="00D67EDF"/>
    <w:rsid w:val="00D7070E"/>
    <w:rsid w:val="00D70983"/>
    <w:rsid w:val="00D709A1"/>
    <w:rsid w:val="00D70CCD"/>
    <w:rsid w:val="00D70D36"/>
    <w:rsid w:val="00D70F6B"/>
    <w:rsid w:val="00D72307"/>
    <w:rsid w:val="00D7275B"/>
    <w:rsid w:val="00D72B07"/>
    <w:rsid w:val="00D72B7B"/>
    <w:rsid w:val="00D7306B"/>
    <w:rsid w:val="00D73211"/>
    <w:rsid w:val="00D738FD"/>
    <w:rsid w:val="00D7437C"/>
    <w:rsid w:val="00D74A26"/>
    <w:rsid w:val="00D74A57"/>
    <w:rsid w:val="00D76D1C"/>
    <w:rsid w:val="00D76F17"/>
    <w:rsid w:val="00D77316"/>
    <w:rsid w:val="00D77E4E"/>
    <w:rsid w:val="00D802CD"/>
    <w:rsid w:val="00D80588"/>
    <w:rsid w:val="00D80E37"/>
    <w:rsid w:val="00D812C9"/>
    <w:rsid w:val="00D81414"/>
    <w:rsid w:val="00D81453"/>
    <w:rsid w:val="00D815A5"/>
    <w:rsid w:val="00D81B08"/>
    <w:rsid w:val="00D82167"/>
    <w:rsid w:val="00D82250"/>
    <w:rsid w:val="00D82B11"/>
    <w:rsid w:val="00D82F0A"/>
    <w:rsid w:val="00D830CD"/>
    <w:rsid w:val="00D83157"/>
    <w:rsid w:val="00D83683"/>
    <w:rsid w:val="00D83922"/>
    <w:rsid w:val="00D83B5D"/>
    <w:rsid w:val="00D83E61"/>
    <w:rsid w:val="00D8478E"/>
    <w:rsid w:val="00D84A65"/>
    <w:rsid w:val="00D84C7E"/>
    <w:rsid w:val="00D85E4B"/>
    <w:rsid w:val="00D86114"/>
    <w:rsid w:val="00D8638E"/>
    <w:rsid w:val="00D86A7F"/>
    <w:rsid w:val="00D87209"/>
    <w:rsid w:val="00D87C68"/>
    <w:rsid w:val="00D9043B"/>
    <w:rsid w:val="00D90C42"/>
    <w:rsid w:val="00D91D2B"/>
    <w:rsid w:val="00D91EC7"/>
    <w:rsid w:val="00D92227"/>
    <w:rsid w:val="00D922DA"/>
    <w:rsid w:val="00D93223"/>
    <w:rsid w:val="00D93421"/>
    <w:rsid w:val="00D9354C"/>
    <w:rsid w:val="00D938C9"/>
    <w:rsid w:val="00D94866"/>
    <w:rsid w:val="00D94B33"/>
    <w:rsid w:val="00D94B58"/>
    <w:rsid w:val="00D94BAE"/>
    <w:rsid w:val="00D950CE"/>
    <w:rsid w:val="00D9534E"/>
    <w:rsid w:val="00D965E2"/>
    <w:rsid w:val="00D96CD3"/>
    <w:rsid w:val="00D97673"/>
    <w:rsid w:val="00D9779D"/>
    <w:rsid w:val="00D97D20"/>
    <w:rsid w:val="00D97FDF"/>
    <w:rsid w:val="00DA00B5"/>
    <w:rsid w:val="00DA03C1"/>
    <w:rsid w:val="00DA055C"/>
    <w:rsid w:val="00DA05B4"/>
    <w:rsid w:val="00DA16DD"/>
    <w:rsid w:val="00DA18C3"/>
    <w:rsid w:val="00DA1B85"/>
    <w:rsid w:val="00DA1C4D"/>
    <w:rsid w:val="00DA1CE1"/>
    <w:rsid w:val="00DA2E81"/>
    <w:rsid w:val="00DA2E89"/>
    <w:rsid w:val="00DA3833"/>
    <w:rsid w:val="00DA46DF"/>
    <w:rsid w:val="00DA4B58"/>
    <w:rsid w:val="00DA4F23"/>
    <w:rsid w:val="00DA534C"/>
    <w:rsid w:val="00DA57B2"/>
    <w:rsid w:val="00DA5D4E"/>
    <w:rsid w:val="00DA5FF1"/>
    <w:rsid w:val="00DA62B8"/>
    <w:rsid w:val="00DA6482"/>
    <w:rsid w:val="00DA665D"/>
    <w:rsid w:val="00DA6A2A"/>
    <w:rsid w:val="00DA7B16"/>
    <w:rsid w:val="00DA7C53"/>
    <w:rsid w:val="00DA7D33"/>
    <w:rsid w:val="00DA7F86"/>
    <w:rsid w:val="00DB0995"/>
    <w:rsid w:val="00DB18FA"/>
    <w:rsid w:val="00DB1E31"/>
    <w:rsid w:val="00DB1EC9"/>
    <w:rsid w:val="00DB280E"/>
    <w:rsid w:val="00DB28F9"/>
    <w:rsid w:val="00DB29F9"/>
    <w:rsid w:val="00DB2CD1"/>
    <w:rsid w:val="00DB2E99"/>
    <w:rsid w:val="00DB31B9"/>
    <w:rsid w:val="00DB38FA"/>
    <w:rsid w:val="00DB3A3E"/>
    <w:rsid w:val="00DB41A5"/>
    <w:rsid w:val="00DB4804"/>
    <w:rsid w:val="00DB4A97"/>
    <w:rsid w:val="00DB4EB3"/>
    <w:rsid w:val="00DB520F"/>
    <w:rsid w:val="00DB53E9"/>
    <w:rsid w:val="00DB5ABB"/>
    <w:rsid w:val="00DB5D51"/>
    <w:rsid w:val="00DB5E7B"/>
    <w:rsid w:val="00DB604A"/>
    <w:rsid w:val="00DB6114"/>
    <w:rsid w:val="00DB7046"/>
    <w:rsid w:val="00DB739C"/>
    <w:rsid w:val="00DB752E"/>
    <w:rsid w:val="00DB7749"/>
    <w:rsid w:val="00DB7D22"/>
    <w:rsid w:val="00DB7F61"/>
    <w:rsid w:val="00DC023A"/>
    <w:rsid w:val="00DC02F7"/>
    <w:rsid w:val="00DC05C1"/>
    <w:rsid w:val="00DC072C"/>
    <w:rsid w:val="00DC098D"/>
    <w:rsid w:val="00DC0AF7"/>
    <w:rsid w:val="00DC0C85"/>
    <w:rsid w:val="00DC0F82"/>
    <w:rsid w:val="00DC12EC"/>
    <w:rsid w:val="00DC16A7"/>
    <w:rsid w:val="00DC1BE4"/>
    <w:rsid w:val="00DC1C08"/>
    <w:rsid w:val="00DC2173"/>
    <w:rsid w:val="00DC2FC9"/>
    <w:rsid w:val="00DC39F5"/>
    <w:rsid w:val="00DC3A48"/>
    <w:rsid w:val="00DC3BA0"/>
    <w:rsid w:val="00DC3E2B"/>
    <w:rsid w:val="00DC473A"/>
    <w:rsid w:val="00DC487D"/>
    <w:rsid w:val="00DC4A4B"/>
    <w:rsid w:val="00DC543B"/>
    <w:rsid w:val="00DC57BC"/>
    <w:rsid w:val="00DC65FA"/>
    <w:rsid w:val="00DC67FB"/>
    <w:rsid w:val="00DC6A43"/>
    <w:rsid w:val="00DC6B87"/>
    <w:rsid w:val="00DC6E35"/>
    <w:rsid w:val="00DC73D0"/>
    <w:rsid w:val="00DC772A"/>
    <w:rsid w:val="00DC7D9D"/>
    <w:rsid w:val="00DC7EE1"/>
    <w:rsid w:val="00DD06EA"/>
    <w:rsid w:val="00DD1C24"/>
    <w:rsid w:val="00DD2826"/>
    <w:rsid w:val="00DD358F"/>
    <w:rsid w:val="00DD3648"/>
    <w:rsid w:val="00DD422B"/>
    <w:rsid w:val="00DD472A"/>
    <w:rsid w:val="00DD4831"/>
    <w:rsid w:val="00DD4959"/>
    <w:rsid w:val="00DD4D1F"/>
    <w:rsid w:val="00DD4DDE"/>
    <w:rsid w:val="00DD52A7"/>
    <w:rsid w:val="00DD53DF"/>
    <w:rsid w:val="00DD5425"/>
    <w:rsid w:val="00DD5885"/>
    <w:rsid w:val="00DD58A6"/>
    <w:rsid w:val="00DD5C93"/>
    <w:rsid w:val="00DD5EB3"/>
    <w:rsid w:val="00DD606D"/>
    <w:rsid w:val="00DD640A"/>
    <w:rsid w:val="00DD664C"/>
    <w:rsid w:val="00DD67A6"/>
    <w:rsid w:val="00DD6917"/>
    <w:rsid w:val="00DD6A07"/>
    <w:rsid w:val="00DD6BC3"/>
    <w:rsid w:val="00DD71F7"/>
    <w:rsid w:val="00DD7219"/>
    <w:rsid w:val="00DD7BBC"/>
    <w:rsid w:val="00DD7C45"/>
    <w:rsid w:val="00DD7F4F"/>
    <w:rsid w:val="00DE026A"/>
    <w:rsid w:val="00DE0896"/>
    <w:rsid w:val="00DE08BC"/>
    <w:rsid w:val="00DE0920"/>
    <w:rsid w:val="00DE0C76"/>
    <w:rsid w:val="00DE0D93"/>
    <w:rsid w:val="00DE1239"/>
    <w:rsid w:val="00DE193B"/>
    <w:rsid w:val="00DE1C81"/>
    <w:rsid w:val="00DE226E"/>
    <w:rsid w:val="00DE2332"/>
    <w:rsid w:val="00DE355F"/>
    <w:rsid w:val="00DE368A"/>
    <w:rsid w:val="00DE378F"/>
    <w:rsid w:val="00DE399D"/>
    <w:rsid w:val="00DE3A5F"/>
    <w:rsid w:val="00DE3AC1"/>
    <w:rsid w:val="00DE3D72"/>
    <w:rsid w:val="00DE41FF"/>
    <w:rsid w:val="00DE4582"/>
    <w:rsid w:val="00DE49A4"/>
    <w:rsid w:val="00DE4C50"/>
    <w:rsid w:val="00DE503F"/>
    <w:rsid w:val="00DE5466"/>
    <w:rsid w:val="00DE5525"/>
    <w:rsid w:val="00DE569C"/>
    <w:rsid w:val="00DE5A11"/>
    <w:rsid w:val="00DE5DDD"/>
    <w:rsid w:val="00DE66BE"/>
    <w:rsid w:val="00DE7029"/>
    <w:rsid w:val="00DE7585"/>
    <w:rsid w:val="00DE761A"/>
    <w:rsid w:val="00DE77A3"/>
    <w:rsid w:val="00DE780D"/>
    <w:rsid w:val="00DE7948"/>
    <w:rsid w:val="00DE7AFD"/>
    <w:rsid w:val="00DF029E"/>
    <w:rsid w:val="00DF0DED"/>
    <w:rsid w:val="00DF11B5"/>
    <w:rsid w:val="00DF1BCC"/>
    <w:rsid w:val="00DF1C8A"/>
    <w:rsid w:val="00DF20EF"/>
    <w:rsid w:val="00DF3132"/>
    <w:rsid w:val="00DF31A3"/>
    <w:rsid w:val="00DF3407"/>
    <w:rsid w:val="00DF4B29"/>
    <w:rsid w:val="00DF65E2"/>
    <w:rsid w:val="00DF6CA2"/>
    <w:rsid w:val="00DF6E80"/>
    <w:rsid w:val="00DF7AB2"/>
    <w:rsid w:val="00DF7D45"/>
    <w:rsid w:val="00DF7DED"/>
    <w:rsid w:val="00E00620"/>
    <w:rsid w:val="00E007E3"/>
    <w:rsid w:val="00E007E5"/>
    <w:rsid w:val="00E01538"/>
    <w:rsid w:val="00E01585"/>
    <w:rsid w:val="00E026D3"/>
    <w:rsid w:val="00E02896"/>
    <w:rsid w:val="00E029BA"/>
    <w:rsid w:val="00E02B05"/>
    <w:rsid w:val="00E032EE"/>
    <w:rsid w:val="00E03B83"/>
    <w:rsid w:val="00E03FC0"/>
    <w:rsid w:val="00E04B9A"/>
    <w:rsid w:val="00E052EA"/>
    <w:rsid w:val="00E05714"/>
    <w:rsid w:val="00E058CD"/>
    <w:rsid w:val="00E0596F"/>
    <w:rsid w:val="00E05BFA"/>
    <w:rsid w:val="00E062CD"/>
    <w:rsid w:val="00E0643C"/>
    <w:rsid w:val="00E065ED"/>
    <w:rsid w:val="00E0660B"/>
    <w:rsid w:val="00E06697"/>
    <w:rsid w:val="00E06A7B"/>
    <w:rsid w:val="00E06B49"/>
    <w:rsid w:val="00E076A5"/>
    <w:rsid w:val="00E07747"/>
    <w:rsid w:val="00E078E8"/>
    <w:rsid w:val="00E100CA"/>
    <w:rsid w:val="00E102E8"/>
    <w:rsid w:val="00E105CA"/>
    <w:rsid w:val="00E10CAB"/>
    <w:rsid w:val="00E114E5"/>
    <w:rsid w:val="00E13340"/>
    <w:rsid w:val="00E13996"/>
    <w:rsid w:val="00E13B9E"/>
    <w:rsid w:val="00E13ED4"/>
    <w:rsid w:val="00E140FF"/>
    <w:rsid w:val="00E1433A"/>
    <w:rsid w:val="00E1495D"/>
    <w:rsid w:val="00E14C2B"/>
    <w:rsid w:val="00E14FB1"/>
    <w:rsid w:val="00E15424"/>
    <w:rsid w:val="00E156F6"/>
    <w:rsid w:val="00E158FE"/>
    <w:rsid w:val="00E15EC4"/>
    <w:rsid w:val="00E161B2"/>
    <w:rsid w:val="00E161E9"/>
    <w:rsid w:val="00E17661"/>
    <w:rsid w:val="00E17698"/>
    <w:rsid w:val="00E17902"/>
    <w:rsid w:val="00E201F6"/>
    <w:rsid w:val="00E203E2"/>
    <w:rsid w:val="00E204F7"/>
    <w:rsid w:val="00E207E3"/>
    <w:rsid w:val="00E20BE5"/>
    <w:rsid w:val="00E21218"/>
    <w:rsid w:val="00E21DF2"/>
    <w:rsid w:val="00E21F91"/>
    <w:rsid w:val="00E21FDB"/>
    <w:rsid w:val="00E228D9"/>
    <w:rsid w:val="00E23395"/>
    <w:rsid w:val="00E238F1"/>
    <w:rsid w:val="00E239A6"/>
    <w:rsid w:val="00E23B2B"/>
    <w:rsid w:val="00E23B51"/>
    <w:rsid w:val="00E24802"/>
    <w:rsid w:val="00E2487C"/>
    <w:rsid w:val="00E24C3C"/>
    <w:rsid w:val="00E25202"/>
    <w:rsid w:val="00E25BFE"/>
    <w:rsid w:val="00E25E5B"/>
    <w:rsid w:val="00E2721B"/>
    <w:rsid w:val="00E2728A"/>
    <w:rsid w:val="00E27CCC"/>
    <w:rsid w:val="00E3086E"/>
    <w:rsid w:val="00E30BF7"/>
    <w:rsid w:val="00E30C04"/>
    <w:rsid w:val="00E31932"/>
    <w:rsid w:val="00E319A5"/>
    <w:rsid w:val="00E31EF1"/>
    <w:rsid w:val="00E33011"/>
    <w:rsid w:val="00E336E5"/>
    <w:rsid w:val="00E3375A"/>
    <w:rsid w:val="00E33DCE"/>
    <w:rsid w:val="00E3403A"/>
    <w:rsid w:val="00E34837"/>
    <w:rsid w:val="00E3519C"/>
    <w:rsid w:val="00E35858"/>
    <w:rsid w:val="00E35C01"/>
    <w:rsid w:val="00E35EE1"/>
    <w:rsid w:val="00E362F0"/>
    <w:rsid w:val="00E36405"/>
    <w:rsid w:val="00E374D5"/>
    <w:rsid w:val="00E37564"/>
    <w:rsid w:val="00E37F34"/>
    <w:rsid w:val="00E40105"/>
    <w:rsid w:val="00E4066A"/>
    <w:rsid w:val="00E40683"/>
    <w:rsid w:val="00E409E6"/>
    <w:rsid w:val="00E41282"/>
    <w:rsid w:val="00E41BB4"/>
    <w:rsid w:val="00E423EB"/>
    <w:rsid w:val="00E424A0"/>
    <w:rsid w:val="00E4283E"/>
    <w:rsid w:val="00E4316D"/>
    <w:rsid w:val="00E4354E"/>
    <w:rsid w:val="00E43BAD"/>
    <w:rsid w:val="00E43CB5"/>
    <w:rsid w:val="00E43E88"/>
    <w:rsid w:val="00E446E5"/>
    <w:rsid w:val="00E44ABF"/>
    <w:rsid w:val="00E44C34"/>
    <w:rsid w:val="00E454AD"/>
    <w:rsid w:val="00E459A4"/>
    <w:rsid w:val="00E459E9"/>
    <w:rsid w:val="00E45EC4"/>
    <w:rsid w:val="00E45FB8"/>
    <w:rsid w:val="00E47226"/>
    <w:rsid w:val="00E47371"/>
    <w:rsid w:val="00E473CC"/>
    <w:rsid w:val="00E47C5F"/>
    <w:rsid w:val="00E50791"/>
    <w:rsid w:val="00E5081C"/>
    <w:rsid w:val="00E508BF"/>
    <w:rsid w:val="00E5091B"/>
    <w:rsid w:val="00E50A63"/>
    <w:rsid w:val="00E50E59"/>
    <w:rsid w:val="00E50FB2"/>
    <w:rsid w:val="00E511D1"/>
    <w:rsid w:val="00E520BA"/>
    <w:rsid w:val="00E52484"/>
    <w:rsid w:val="00E528EA"/>
    <w:rsid w:val="00E529B1"/>
    <w:rsid w:val="00E52CC5"/>
    <w:rsid w:val="00E535A8"/>
    <w:rsid w:val="00E53671"/>
    <w:rsid w:val="00E5620C"/>
    <w:rsid w:val="00E56319"/>
    <w:rsid w:val="00E57859"/>
    <w:rsid w:val="00E57E1A"/>
    <w:rsid w:val="00E57F98"/>
    <w:rsid w:val="00E6060B"/>
    <w:rsid w:val="00E60B48"/>
    <w:rsid w:val="00E60EC4"/>
    <w:rsid w:val="00E61142"/>
    <w:rsid w:val="00E61587"/>
    <w:rsid w:val="00E61BB0"/>
    <w:rsid w:val="00E61EC8"/>
    <w:rsid w:val="00E624A0"/>
    <w:rsid w:val="00E628B4"/>
    <w:rsid w:val="00E633F1"/>
    <w:rsid w:val="00E636F5"/>
    <w:rsid w:val="00E636FD"/>
    <w:rsid w:val="00E6378B"/>
    <w:rsid w:val="00E63A07"/>
    <w:rsid w:val="00E63B40"/>
    <w:rsid w:val="00E64617"/>
    <w:rsid w:val="00E6542B"/>
    <w:rsid w:val="00E6548E"/>
    <w:rsid w:val="00E65D92"/>
    <w:rsid w:val="00E65F1B"/>
    <w:rsid w:val="00E663CF"/>
    <w:rsid w:val="00E66418"/>
    <w:rsid w:val="00E669D9"/>
    <w:rsid w:val="00E66D16"/>
    <w:rsid w:val="00E674F1"/>
    <w:rsid w:val="00E6763F"/>
    <w:rsid w:val="00E70037"/>
    <w:rsid w:val="00E707E2"/>
    <w:rsid w:val="00E70976"/>
    <w:rsid w:val="00E70A0B"/>
    <w:rsid w:val="00E70A84"/>
    <w:rsid w:val="00E71356"/>
    <w:rsid w:val="00E7161D"/>
    <w:rsid w:val="00E71C3C"/>
    <w:rsid w:val="00E72387"/>
    <w:rsid w:val="00E72713"/>
    <w:rsid w:val="00E72897"/>
    <w:rsid w:val="00E72BEB"/>
    <w:rsid w:val="00E72E41"/>
    <w:rsid w:val="00E73712"/>
    <w:rsid w:val="00E73AA5"/>
    <w:rsid w:val="00E73EAE"/>
    <w:rsid w:val="00E74254"/>
    <w:rsid w:val="00E74A75"/>
    <w:rsid w:val="00E74CB3"/>
    <w:rsid w:val="00E74E9C"/>
    <w:rsid w:val="00E7562E"/>
    <w:rsid w:val="00E75926"/>
    <w:rsid w:val="00E75A72"/>
    <w:rsid w:val="00E75A8E"/>
    <w:rsid w:val="00E76020"/>
    <w:rsid w:val="00E76170"/>
    <w:rsid w:val="00E7629E"/>
    <w:rsid w:val="00E763A2"/>
    <w:rsid w:val="00E768D4"/>
    <w:rsid w:val="00E7696C"/>
    <w:rsid w:val="00E76DD1"/>
    <w:rsid w:val="00E7708D"/>
    <w:rsid w:val="00E7770F"/>
    <w:rsid w:val="00E77E05"/>
    <w:rsid w:val="00E80450"/>
    <w:rsid w:val="00E804FD"/>
    <w:rsid w:val="00E80540"/>
    <w:rsid w:val="00E805B8"/>
    <w:rsid w:val="00E80793"/>
    <w:rsid w:val="00E80AE7"/>
    <w:rsid w:val="00E80B36"/>
    <w:rsid w:val="00E80E36"/>
    <w:rsid w:val="00E81025"/>
    <w:rsid w:val="00E8108A"/>
    <w:rsid w:val="00E810C1"/>
    <w:rsid w:val="00E81283"/>
    <w:rsid w:val="00E8130A"/>
    <w:rsid w:val="00E815DF"/>
    <w:rsid w:val="00E8172C"/>
    <w:rsid w:val="00E81915"/>
    <w:rsid w:val="00E81A0C"/>
    <w:rsid w:val="00E81B3F"/>
    <w:rsid w:val="00E8265E"/>
    <w:rsid w:val="00E8296E"/>
    <w:rsid w:val="00E82E8A"/>
    <w:rsid w:val="00E83357"/>
    <w:rsid w:val="00E83405"/>
    <w:rsid w:val="00E8382E"/>
    <w:rsid w:val="00E838D1"/>
    <w:rsid w:val="00E83F7B"/>
    <w:rsid w:val="00E847EA"/>
    <w:rsid w:val="00E84D86"/>
    <w:rsid w:val="00E851A8"/>
    <w:rsid w:val="00E85641"/>
    <w:rsid w:val="00E85646"/>
    <w:rsid w:val="00E8576F"/>
    <w:rsid w:val="00E85C4A"/>
    <w:rsid w:val="00E867F4"/>
    <w:rsid w:val="00E86AC3"/>
    <w:rsid w:val="00E87076"/>
    <w:rsid w:val="00E874A6"/>
    <w:rsid w:val="00E878C2"/>
    <w:rsid w:val="00E9026D"/>
    <w:rsid w:val="00E90644"/>
    <w:rsid w:val="00E91508"/>
    <w:rsid w:val="00E916FE"/>
    <w:rsid w:val="00E91EF9"/>
    <w:rsid w:val="00E921BF"/>
    <w:rsid w:val="00E938D5"/>
    <w:rsid w:val="00E93DC1"/>
    <w:rsid w:val="00E93F39"/>
    <w:rsid w:val="00E93F54"/>
    <w:rsid w:val="00E93FCA"/>
    <w:rsid w:val="00E947C4"/>
    <w:rsid w:val="00E948E7"/>
    <w:rsid w:val="00E94FB1"/>
    <w:rsid w:val="00E950A9"/>
    <w:rsid w:val="00E96458"/>
    <w:rsid w:val="00E964E6"/>
    <w:rsid w:val="00E96B61"/>
    <w:rsid w:val="00E96F6A"/>
    <w:rsid w:val="00E973B0"/>
    <w:rsid w:val="00E97CD2"/>
    <w:rsid w:val="00E97E3B"/>
    <w:rsid w:val="00EA02AB"/>
    <w:rsid w:val="00EA0E5D"/>
    <w:rsid w:val="00EA1C73"/>
    <w:rsid w:val="00EA24A7"/>
    <w:rsid w:val="00EA2794"/>
    <w:rsid w:val="00EA2E48"/>
    <w:rsid w:val="00EA2FE8"/>
    <w:rsid w:val="00EA3D57"/>
    <w:rsid w:val="00EA412C"/>
    <w:rsid w:val="00EA4281"/>
    <w:rsid w:val="00EA451B"/>
    <w:rsid w:val="00EA46E3"/>
    <w:rsid w:val="00EA4BC4"/>
    <w:rsid w:val="00EA4C0A"/>
    <w:rsid w:val="00EA4D2E"/>
    <w:rsid w:val="00EA4E95"/>
    <w:rsid w:val="00EA5469"/>
    <w:rsid w:val="00EA5C7D"/>
    <w:rsid w:val="00EA6198"/>
    <w:rsid w:val="00EA653F"/>
    <w:rsid w:val="00EA6699"/>
    <w:rsid w:val="00EA709E"/>
    <w:rsid w:val="00EA70C5"/>
    <w:rsid w:val="00EB02EA"/>
    <w:rsid w:val="00EB03A7"/>
    <w:rsid w:val="00EB064F"/>
    <w:rsid w:val="00EB06A7"/>
    <w:rsid w:val="00EB089A"/>
    <w:rsid w:val="00EB0CB4"/>
    <w:rsid w:val="00EB11EF"/>
    <w:rsid w:val="00EB18EB"/>
    <w:rsid w:val="00EB1DEF"/>
    <w:rsid w:val="00EB2150"/>
    <w:rsid w:val="00EB286F"/>
    <w:rsid w:val="00EB2D50"/>
    <w:rsid w:val="00EB37A2"/>
    <w:rsid w:val="00EB3B68"/>
    <w:rsid w:val="00EB55B9"/>
    <w:rsid w:val="00EB560C"/>
    <w:rsid w:val="00EB59B9"/>
    <w:rsid w:val="00EB5C9E"/>
    <w:rsid w:val="00EB64FE"/>
    <w:rsid w:val="00EB661A"/>
    <w:rsid w:val="00EB6CD6"/>
    <w:rsid w:val="00EB6DF5"/>
    <w:rsid w:val="00EB6EBE"/>
    <w:rsid w:val="00EB748E"/>
    <w:rsid w:val="00EB7827"/>
    <w:rsid w:val="00EC03A5"/>
    <w:rsid w:val="00EC097A"/>
    <w:rsid w:val="00EC0A30"/>
    <w:rsid w:val="00EC191D"/>
    <w:rsid w:val="00EC2A37"/>
    <w:rsid w:val="00EC2C5C"/>
    <w:rsid w:val="00EC3410"/>
    <w:rsid w:val="00EC3611"/>
    <w:rsid w:val="00EC39DA"/>
    <w:rsid w:val="00EC3BCE"/>
    <w:rsid w:val="00EC3E02"/>
    <w:rsid w:val="00EC3E9C"/>
    <w:rsid w:val="00EC3FD3"/>
    <w:rsid w:val="00EC41F4"/>
    <w:rsid w:val="00EC4263"/>
    <w:rsid w:val="00EC44B3"/>
    <w:rsid w:val="00EC489D"/>
    <w:rsid w:val="00EC52BB"/>
    <w:rsid w:val="00EC5485"/>
    <w:rsid w:val="00EC594A"/>
    <w:rsid w:val="00EC5AF4"/>
    <w:rsid w:val="00EC5B04"/>
    <w:rsid w:val="00EC7030"/>
    <w:rsid w:val="00EC7207"/>
    <w:rsid w:val="00EC73FF"/>
    <w:rsid w:val="00EC7C35"/>
    <w:rsid w:val="00ED0560"/>
    <w:rsid w:val="00ED0AE2"/>
    <w:rsid w:val="00ED0C5F"/>
    <w:rsid w:val="00ED0C9E"/>
    <w:rsid w:val="00ED1526"/>
    <w:rsid w:val="00ED199E"/>
    <w:rsid w:val="00ED1C29"/>
    <w:rsid w:val="00ED1F7B"/>
    <w:rsid w:val="00ED20F3"/>
    <w:rsid w:val="00ED2BB3"/>
    <w:rsid w:val="00ED2C72"/>
    <w:rsid w:val="00ED306B"/>
    <w:rsid w:val="00ED314D"/>
    <w:rsid w:val="00ED3719"/>
    <w:rsid w:val="00ED3A0A"/>
    <w:rsid w:val="00ED3D65"/>
    <w:rsid w:val="00ED3EE1"/>
    <w:rsid w:val="00ED3F20"/>
    <w:rsid w:val="00ED42ED"/>
    <w:rsid w:val="00ED4D52"/>
    <w:rsid w:val="00ED501C"/>
    <w:rsid w:val="00ED592C"/>
    <w:rsid w:val="00ED5A65"/>
    <w:rsid w:val="00ED5DF5"/>
    <w:rsid w:val="00ED5F18"/>
    <w:rsid w:val="00ED5F9B"/>
    <w:rsid w:val="00ED606E"/>
    <w:rsid w:val="00ED628E"/>
    <w:rsid w:val="00ED630A"/>
    <w:rsid w:val="00ED65AF"/>
    <w:rsid w:val="00ED6723"/>
    <w:rsid w:val="00ED7570"/>
    <w:rsid w:val="00ED7742"/>
    <w:rsid w:val="00ED7951"/>
    <w:rsid w:val="00ED7CA0"/>
    <w:rsid w:val="00EE0038"/>
    <w:rsid w:val="00EE19E1"/>
    <w:rsid w:val="00EE1A64"/>
    <w:rsid w:val="00EE1C63"/>
    <w:rsid w:val="00EE1D24"/>
    <w:rsid w:val="00EE1D4B"/>
    <w:rsid w:val="00EE2FAA"/>
    <w:rsid w:val="00EE3137"/>
    <w:rsid w:val="00EE34C5"/>
    <w:rsid w:val="00EE39F5"/>
    <w:rsid w:val="00EE3FDC"/>
    <w:rsid w:val="00EE4651"/>
    <w:rsid w:val="00EE4807"/>
    <w:rsid w:val="00EE48EB"/>
    <w:rsid w:val="00EE498F"/>
    <w:rsid w:val="00EE4AD3"/>
    <w:rsid w:val="00EE4D77"/>
    <w:rsid w:val="00EE4FBD"/>
    <w:rsid w:val="00EE581B"/>
    <w:rsid w:val="00EE58B3"/>
    <w:rsid w:val="00EE6586"/>
    <w:rsid w:val="00EE6F28"/>
    <w:rsid w:val="00EE7270"/>
    <w:rsid w:val="00EE72A7"/>
    <w:rsid w:val="00EE77A8"/>
    <w:rsid w:val="00EE77F5"/>
    <w:rsid w:val="00EE7871"/>
    <w:rsid w:val="00EE7B7B"/>
    <w:rsid w:val="00EE7E7A"/>
    <w:rsid w:val="00EF0072"/>
    <w:rsid w:val="00EF057B"/>
    <w:rsid w:val="00EF0E5E"/>
    <w:rsid w:val="00EF0ECA"/>
    <w:rsid w:val="00EF1194"/>
    <w:rsid w:val="00EF127A"/>
    <w:rsid w:val="00EF134C"/>
    <w:rsid w:val="00EF21D9"/>
    <w:rsid w:val="00EF2ABF"/>
    <w:rsid w:val="00EF2CC8"/>
    <w:rsid w:val="00EF32E0"/>
    <w:rsid w:val="00EF347E"/>
    <w:rsid w:val="00EF372A"/>
    <w:rsid w:val="00EF3F8F"/>
    <w:rsid w:val="00EF4134"/>
    <w:rsid w:val="00EF4296"/>
    <w:rsid w:val="00EF4689"/>
    <w:rsid w:val="00EF489B"/>
    <w:rsid w:val="00EF4E33"/>
    <w:rsid w:val="00EF55D0"/>
    <w:rsid w:val="00EF581D"/>
    <w:rsid w:val="00EF5BAA"/>
    <w:rsid w:val="00EF6275"/>
    <w:rsid w:val="00EF630B"/>
    <w:rsid w:val="00EF6525"/>
    <w:rsid w:val="00EF65F4"/>
    <w:rsid w:val="00EF6C01"/>
    <w:rsid w:val="00EF6C84"/>
    <w:rsid w:val="00EF6E9C"/>
    <w:rsid w:val="00EF73C5"/>
    <w:rsid w:val="00EF7635"/>
    <w:rsid w:val="00EF7FD6"/>
    <w:rsid w:val="00F00E11"/>
    <w:rsid w:val="00F01094"/>
    <w:rsid w:val="00F010FA"/>
    <w:rsid w:val="00F01114"/>
    <w:rsid w:val="00F018D7"/>
    <w:rsid w:val="00F019A8"/>
    <w:rsid w:val="00F01D04"/>
    <w:rsid w:val="00F02921"/>
    <w:rsid w:val="00F03202"/>
    <w:rsid w:val="00F036EC"/>
    <w:rsid w:val="00F044E0"/>
    <w:rsid w:val="00F0482E"/>
    <w:rsid w:val="00F0606A"/>
    <w:rsid w:val="00F063FA"/>
    <w:rsid w:val="00F06414"/>
    <w:rsid w:val="00F06823"/>
    <w:rsid w:val="00F06F0F"/>
    <w:rsid w:val="00F0737F"/>
    <w:rsid w:val="00F07AF4"/>
    <w:rsid w:val="00F1055C"/>
    <w:rsid w:val="00F108A3"/>
    <w:rsid w:val="00F10F99"/>
    <w:rsid w:val="00F1170E"/>
    <w:rsid w:val="00F119EB"/>
    <w:rsid w:val="00F11A58"/>
    <w:rsid w:val="00F124AD"/>
    <w:rsid w:val="00F12A0D"/>
    <w:rsid w:val="00F12CA2"/>
    <w:rsid w:val="00F130E8"/>
    <w:rsid w:val="00F13130"/>
    <w:rsid w:val="00F136A8"/>
    <w:rsid w:val="00F13834"/>
    <w:rsid w:val="00F1395B"/>
    <w:rsid w:val="00F13F7C"/>
    <w:rsid w:val="00F142A3"/>
    <w:rsid w:val="00F142C6"/>
    <w:rsid w:val="00F14431"/>
    <w:rsid w:val="00F147B8"/>
    <w:rsid w:val="00F14D21"/>
    <w:rsid w:val="00F14DB4"/>
    <w:rsid w:val="00F158A9"/>
    <w:rsid w:val="00F159ED"/>
    <w:rsid w:val="00F15F93"/>
    <w:rsid w:val="00F16D1E"/>
    <w:rsid w:val="00F16E0D"/>
    <w:rsid w:val="00F17043"/>
    <w:rsid w:val="00F17B51"/>
    <w:rsid w:val="00F200D4"/>
    <w:rsid w:val="00F2094C"/>
    <w:rsid w:val="00F20987"/>
    <w:rsid w:val="00F20A6C"/>
    <w:rsid w:val="00F20F1B"/>
    <w:rsid w:val="00F21008"/>
    <w:rsid w:val="00F214E2"/>
    <w:rsid w:val="00F21533"/>
    <w:rsid w:val="00F21E1A"/>
    <w:rsid w:val="00F220D8"/>
    <w:rsid w:val="00F226DE"/>
    <w:rsid w:val="00F2289E"/>
    <w:rsid w:val="00F23387"/>
    <w:rsid w:val="00F23D49"/>
    <w:rsid w:val="00F2431B"/>
    <w:rsid w:val="00F245A3"/>
    <w:rsid w:val="00F245D4"/>
    <w:rsid w:val="00F249DA"/>
    <w:rsid w:val="00F2546D"/>
    <w:rsid w:val="00F26E4E"/>
    <w:rsid w:val="00F26F3A"/>
    <w:rsid w:val="00F27371"/>
    <w:rsid w:val="00F2786D"/>
    <w:rsid w:val="00F27C94"/>
    <w:rsid w:val="00F27FA0"/>
    <w:rsid w:val="00F30150"/>
    <w:rsid w:val="00F30338"/>
    <w:rsid w:val="00F304F2"/>
    <w:rsid w:val="00F307CA"/>
    <w:rsid w:val="00F31A10"/>
    <w:rsid w:val="00F31FF8"/>
    <w:rsid w:val="00F3239C"/>
    <w:rsid w:val="00F32679"/>
    <w:rsid w:val="00F326E1"/>
    <w:rsid w:val="00F327CD"/>
    <w:rsid w:val="00F32875"/>
    <w:rsid w:val="00F32B0F"/>
    <w:rsid w:val="00F32D2C"/>
    <w:rsid w:val="00F32F78"/>
    <w:rsid w:val="00F3335A"/>
    <w:rsid w:val="00F344FE"/>
    <w:rsid w:val="00F3465B"/>
    <w:rsid w:val="00F358EA"/>
    <w:rsid w:val="00F3650D"/>
    <w:rsid w:val="00F36DC7"/>
    <w:rsid w:val="00F36F3A"/>
    <w:rsid w:val="00F3701B"/>
    <w:rsid w:val="00F3785E"/>
    <w:rsid w:val="00F37ADB"/>
    <w:rsid w:val="00F37DE3"/>
    <w:rsid w:val="00F4004A"/>
    <w:rsid w:val="00F400D2"/>
    <w:rsid w:val="00F40803"/>
    <w:rsid w:val="00F40B29"/>
    <w:rsid w:val="00F40D17"/>
    <w:rsid w:val="00F40F3F"/>
    <w:rsid w:val="00F410E9"/>
    <w:rsid w:val="00F41F6F"/>
    <w:rsid w:val="00F426B7"/>
    <w:rsid w:val="00F427AA"/>
    <w:rsid w:val="00F4281F"/>
    <w:rsid w:val="00F42A4A"/>
    <w:rsid w:val="00F42AA7"/>
    <w:rsid w:val="00F42D19"/>
    <w:rsid w:val="00F42E32"/>
    <w:rsid w:val="00F42FF3"/>
    <w:rsid w:val="00F430AE"/>
    <w:rsid w:val="00F4341B"/>
    <w:rsid w:val="00F435EB"/>
    <w:rsid w:val="00F43604"/>
    <w:rsid w:val="00F43801"/>
    <w:rsid w:val="00F43D21"/>
    <w:rsid w:val="00F43D8F"/>
    <w:rsid w:val="00F43F78"/>
    <w:rsid w:val="00F44176"/>
    <w:rsid w:val="00F44D28"/>
    <w:rsid w:val="00F452F8"/>
    <w:rsid w:val="00F45642"/>
    <w:rsid w:val="00F46A9E"/>
    <w:rsid w:val="00F46D83"/>
    <w:rsid w:val="00F46E8B"/>
    <w:rsid w:val="00F478E4"/>
    <w:rsid w:val="00F47D2F"/>
    <w:rsid w:val="00F47D6F"/>
    <w:rsid w:val="00F47EFA"/>
    <w:rsid w:val="00F50B85"/>
    <w:rsid w:val="00F517DB"/>
    <w:rsid w:val="00F520AA"/>
    <w:rsid w:val="00F5216D"/>
    <w:rsid w:val="00F5249F"/>
    <w:rsid w:val="00F52A12"/>
    <w:rsid w:val="00F53A7E"/>
    <w:rsid w:val="00F53ADE"/>
    <w:rsid w:val="00F53BCE"/>
    <w:rsid w:val="00F53D8E"/>
    <w:rsid w:val="00F53E17"/>
    <w:rsid w:val="00F53F7B"/>
    <w:rsid w:val="00F5445A"/>
    <w:rsid w:val="00F544E7"/>
    <w:rsid w:val="00F54609"/>
    <w:rsid w:val="00F5481E"/>
    <w:rsid w:val="00F54BCE"/>
    <w:rsid w:val="00F559BE"/>
    <w:rsid w:val="00F55F9F"/>
    <w:rsid w:val="00F56066"/>
    <w:rsid w:val="00F6019C"/>
    <w:rsid w:val="00F60874"/>
    <w:rsid w:val="00F60D84"/>
    <w:rsid w:val="00F6143C"/>
    <w:rsid w:val="00F6159C"/>
    <w:rsid w:val="00F61819"/>
    <w:rsid w:val="00F61887"/>
    <w:rsid w:val="00F6199B"/>
    <w:rsid w:val="00F634BB"/>
    <w:rsid w:val="00F63568"/>
    <w:rsid w:val="00F6357B"/>
    <w:rsid w:val="00F64768"/>
    <w:rsid w:val="00F64C89"/>
    <w:rsid w:val="00F64D2C"/>
    <w:rsid w:val="00F655E0"/>
    <w:rsid w:val="00F65930"/>
    <w:rsid w:val="00F65B6C"/>
    <w:rsid w:val="00F669D0"/>
    <w:rsid w:val="00F6745D"/>
    <w:rsid w:val="00F676A2"/>
    <w:rsid w:val="00F67746"/>
    <w:rsid w:val="00F6792E"/>
    <w:rsid w:val="00F701F9"/>
    <w:rsid w:val="00F70430"/>
    <w:rsid w:val="00F7063F"/>
    <w:rsid w:val="00F70809"/>
    <w:rsid w:val="00F71156"/>
    <w:rsid w:val="00F7149A"/>
    <w:rsid w:val="00F71782"/>
    <w:rsid w:val="00F718D1"/>
    <w:rsid w:val="00F71A7B"/>
    <w:rsid w:val="00F71A93"/>
    <w:rsid w:val="00F729BB"/>
    <w:rsid w:val="00F72F07"/>
    <w:rsid w:val="00F72FAE"/>
    <w:rsid w:val="00F7343E"/>
    <w:rsid w:val="00F73575"/>
    <w:rsid w:val="00F73780"/>
    <w:rsid w:val="00F737A4"/>
    <w:rsid w:val="00F73F43"/>
    <w:rsid w:val="00F740B8"/>
    <w:rsid w:val="00F74798"/>
    <w:rsid w:val="00F747F1"/>
    <w:rsid w:val="00F74C3A"/>
    <w:rsid w:val="00F7551C"/>
    <w:rsid w:val="00F75A9F"/>
    <w:rsid w:val="00F7634B"/>
    <w:rsid w:val="00F76DDD"/>
    <w:rsid w:val="00F76F87"/>
    <w:rsid w:val="00F771D6"/>
    <w:rsid w:val="00F77D11"/>
    <w:rsid w:val="00F77E8B"/>
    <w:rsid w:val="00F77ED2"/>
    <w:rsid w:val="00F80AA3"/>
    <w:rsid w:val="00F81848"/>
    <w:rsid w:val="00F818DC"/>
    <w:rsid w:val="00F81B41"/>
    <w:rsid w:val="00F81FC8"/>
    <w:rsid w:val="00F8203F"/>
    <w:rsid w:val="00F82340"/>
    <w:rsid w:val="00F833FB"/>
    <w:rsid w:val="00F83ABA"/>
    <w:rsid w:val="00F83CE5"/>
    <w:rsid w:val="00F840EB"/>
    <w:rsid w:val="00F848E0"/>
    <w:rsid w:val="00F8546E"/>
    <w:rsid w:val="00F86017"/>
    <w:rsid w:val="00F86FCD"/>
    <w:rsid w:val="00F87020"/>
    <w:rsid w:val="00F873AA"/>
    <w:rsid w:val="00F903D4"/>
    <w:rsid w:val="00F9072E"/>
    <w:rsid w:val="00F90966"/>
    <w:rsid w:val="00F913A5"/>
    <w:rsid w:val="00F923C8"/>
    <w:rsid w:val="00F924CC"/>
    <w:rsid w:val="00F92878"/>
    <w:rsid w:val="00F92AFA"/>
    <w:rsid w:val="00F93A86"/>
    <w:rsid w:val="00F93DBB"/>
    <w:rsid w:val="00F941A0"/>
    <w:rsid w:val="00F94BDF"/>
    <w:rsid w:val="00F94CBD"/>
    <w:rsid w:val="00F94FC6"/>
    <w:rsid w:val="00F957DF"/>
    <w:rsid w:val="00F968C2"/>
    <w:rsid w:val="00F96C9D"/>
    <w:rsid w:val="00F96CA9"/>
    <w:rsid w:val="00F96D0A"/>
    <w:rsid w:val="00F96D9E"/>
    <w:rsid w:val="00F96E1C"/>
    <w:rsid w:val="00F96E43"/>
    <w:rsid w:val="00F973E2"/>
    <w:rsid w:val="00F974DE"/>
    <w:rsid w:val="00F97642"/>
    <w:rsid w:val="00F97717"/>
    <w:rsid w:val="00F97EF3"/>
    <w:rsid w:val="00FA062C"/>
    <w:rsid w:val="00FA06ED"/>
    <w:rsid w:val="00FA0D26"/>
    <w:rsid w:val="00FA124F"/>
    <w:rsid w:val="00FA125F"/>
    <w:rsid w:val="00FA146A"/>
    <w:rsid w:val="00FA1DF2"/>
    <w:rsid w:val="00FA31E8"/>
    <w:rsid w:val="00FA3B05"/>
    <w:rsid w:val="00FA3D8B"/>
    <w:rsid w:val="00FA3DF6"/>
    <w:rsid w:val="00FA4679"/>
    <w:rsid w:val="00FA48FB"/>
    <w:rsid w:val="00FA4BC8"/>
    <w:rsid w:val="00FA5148"/>
    <w:rsid w:val="00FA521F"/>
    <w:rsid w:val="00FA5394"/>
    <w:rsid w:val="00FA55FC"/>
    <w:rsid w:val="00FA5CEA"/>
    <w:rsid w:val="00FA5F80"/>
    <w:rsid w:val="00FA6278"/>
    <w:rsid w:val="00FA6535"/>
    <w:rsid w:val="00FA677D"/>
    <w:rsid w:val="00FA6873"/>
    <w:rsid w:val="00FA7079"/>
    <w:rsid w:val="00FA7FA3"/>
    <w:rsid w:val="00FB0016"/>
    <w:rsid w:val="00FB0122"/>
    <w:rsid w:val="00FB067A"/>
    <w:rsid w:val="00FB0D46"/>
    <w:rsid w:val="00FB0DB2"/>
    <w:rsid w:val="00FB1342"/>
    <w:rsid w:val="00FB1451"/>
    <w:rsid w:val="00FB158F"/>
    <w:rsid w:val="00FB1D4E"/>
    <w:rsid w:val="00FB2085"/>
    <w:rsid w:val="00FB2396"/>
    <w:rsid w:val="00FB27A6"/>
    <w:rsid w:val="00FB3B2A"/>
    <w:rsid w:val="00FB46DE"/>
    <w:rsid w:val="00FB5035"/>
    <w:rsid w:val="00FB58AC"/>
    <w:rsid w:val="00FB58DD"/>
    <w:rsid w:val="00FB5C82"/>
    <w:rsid w:val="00FB657F"/>
    <w:rsid w:val="00FB6622"/>
    <w:rsid w:val="00FB7136"/>
    <w:rsid w:val="00FB76AB"/>
    <w:rsid w:val="00FB7B4E"/>
    <w:rsid w:val="00FB7D57"/>
    <w:rsid w:val="00FB7D88"/>
    <w:rsid w:val="00FC01BD"/>
    <w:rsid w:val="00FC02D9"/>
    <w:rsid w:val="00FC0458"/>
    <w:rsid w:val="00FC05B4"/>
    <w:rsid w:val="00FC0743"/>
    <w:rsid w:val="00FC0FE9"/>
    <w:rsid w:val="00FC1469"/>
    <w:rsid w:val="00FC17EC"/>
    <w:rsid w:val="00FC195B"/>
    <w:rsid w:val="00FC1DE4"/>
    <w:rsid w:val="00FC1E89"/>
    <w:rsid w:val="00FC1F80"/>
    <w:rsid w:val="00FC2C90"/>
    <w:rsid w:val="00FC340A"/>
    <w:rsid w:val="00FC43BB"/>
    <w:rsid w:val="00FC461E"/>
    <w:rsid w:val="00FC5141"/>
    <w:rsid w:val="00FC580A"/>
    <w:rsid w:val="00FC594D"/>
    <w:rsid w:val="00FC5C92"/>
    <w:rsid w:val="00FC6AE8"/>
    <w:rsid w:val="00FD0522"/>
    <w:rsid w:val="00FD083D"/>
    <w:rsid w:val="00FD0A94"/>
    <w:rsid w:val="00FD1198"/>
    <w:rsid w:val="00FD164B"/>
    <w:rsid w:val="00FD1890"/>
    <w:rsid w:val="00FD1A8C"/>
    <w:rsid w:val="00FD1F50"/>
    <w:rsid w:val="00FD292A"/>
    <w:rsid w:val="00FD2A24"/>
    <w:rsid w:val="00FD36BC"/>
    <w:rsid w:val="00FD3A8F"/>
    <w:rsid w:val="00FD3D91"/>
    <w:rsid w:val="00FD3F18"/>
    <w:rsid w:val="00FD4879"/>
    <w:rsid w:val="00FD49A6"/>
    <w:rsid w:val="00FD49F6"/>
    <w:rsid w:val="00FD4F78"/>
    <w:rsid w:val="00FD52DD"/>
    <w:rsid w:val="00FD6155"/>
    <w:rsid w:val="00FD616E"/>
    <w:rsid w:val="00FD6216"/>
    <w:rsid w:val="00FD6FE0"/>
    <w:rsid w:val="00FD7475"/>
    <w:rsid w:val="00FD7D1F"/>
    <w:rsid w:val="00FD7FC7"/>
    <w:rsid w:val="00FE08E6"/>
    <w:rsid w:val="00FE0C26"/>
    <w:rsid w:val="00FE16DE"/>
    <w:rsid w:val="00FE1789"/>
    <w:rsid w:val="00FE19F5"/>
    <w:rsid w:val="00FE1B6D"/>
    <w:rsid w:val="00FE1C92"/>
    <w:rsid w:val="00FE281F"/>
    <w:rsid w:val="00FE2CD9"/>
    <w:rsid w:val="00FE2FA4"/>
    <w:rsid w:val="00FE3991"/>
    <w:rsid w:val="00FE3B5D"/>
    <w:rsid w:val="00FE3EFA"/>
    <w:rsid w:val="00FE4001"/>
    <w:rsid w:val="00FE4820"/>
    <w:rsid w:val="00FE4886"/>
    <w:rsid w:val="00FE4AAB"/>
    <w:rsid w:val="00FE4E3D"/>
    <w:rsid w:val="00FE5516"/>
    <w:rsid w:val="00FE5A09"/>
    <w:rsid w:val="00FE5D46"/>
    <w:rsid w:val="00FE5E3F"/>
    <w:rsid w:val="00FE69D4"/>
    <w:rsid w:val="00FE7036"/>
    <w:rsid w:val="00FE746E"/>
    <w:rsid w:val="00FF003A"/>
    <w:rsid w:val="00FF01DD"/>
    <w:rsid w:val="00FF0236"/>
    <w:rsid w:val="00FF09F6"/>
    <w:rsid w:val="00FF18D7"/>
    <w:rsid w:val="00FF1998"/>
    <w:rsid w:val="00FF1D7C"/>
    <w:rsid w:val="00FF25E1"/>
    <w:rsid w:val="00FF3551"/>
    <w:rsid w:val="00FF3D3D"/>
    <w:rsid w:val="00FF4253"/>
    <w:rsid w:val="00FF5596"/>
    <w:rsid w:val="00FF5A7E"/>
    <w:rsid w:val="00FF5F15"/>
    <w:rsid w:val="00FF5F46"/>
    <w:rsid w:val="00FF6D9C"/>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6F9626E1"/>
  <w15:docId w15:val="{C890D95C-8AAB-4BE4-B7FA-E8B43273A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4">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E07747"/>
    <w:rPr>
      <w:rFonts w:ascii="Times New Roman" w:hAnsi="Times New Roman"/>
      <w:sz w:val="22"/>
      <w:szCs w:val="24"/>
    </w:rPr>
  </w:style>
  <w:style w:type="paragraph" w:styleId="Heading1">
    <w:name w:val="heading 1"/>
    <w:basedOn w:val="Normal"/>
    <w:next w:val="Normal"/>
    <w:link w:val="Heading1Char"/>
    <w:uiPriority w:val="9"/>
    <w:qFormat/>
    <w:rsid w:val="00DD58A6"/>
    <w:pPr>
      <w:keepNext/>
      <w:suppressAutoHyphens/>
      <w:spacing w:before="120" w:after="120"/>
      <w:outlineLvl w:val="0"/>
    </w:pPr>
    <w:rPr>
      <w:b/>
      <w:smallCaps/>
      <w:spacing w:val="-2"/>
      <w:szCs w:val="22"/>
    </w:rPr>
  </w:style>
  <w:style w:type="paragraph" w:styleId="Heading2">
    <w:name w:val="heading 2"/>
    <w:basedOn w:val="Normal"/>
    <w:next w:val="Normal"/>
    <w:link w:val="Heading2Char1"/>
    <w:qFormat/>
    <w:rsid w:val="00436C9F"/>
    <w:pPr>
      <w:keepNext/>
      <w:outlineLvl w:val="1"/>
    </w:pPr>
    <w:rPr>
      <w:b/>
      <w:bCs/>
      <w:szCs w:val="22"/>
    </w:rPr>
  </w:style>
  <w:style w:type="paragraph" w:styleId="Heading3">
    <w:name w:val="heading 3"/>
    <w:basedOn w:val="Normal"/>
    <w:next w:val="Normal"/>
    <w:link w:val="Heading3Char"/>
    <w:qFormat/>
    <w:rsid w:val="00AD3FD6"/>
    <w:pPr>
      <w:keepNext/>
      <w:widowControl w:val="0"/>
      <w:tabs>
        <w:tab w:val="left" w:pos="810"/>
        <w:tab w:val="left" w:pos="9360"/>
      </w:tabs>
      <w:outlineLvl w:val="2"/>
    </w:pPr>
    <w:rPr>
      <w:b/>
      <w:szCs w:val="22"/>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DD58A6"/>
    <w:rPr>
      <w:rFonts w:ascii="Times New Roman" w:hAnsi="Times New Roman"/>
      <w:b/>
      <w:smallCaps/>
      <w:spacing w:val="-2"/>
      <w:sz w:val="22"/>
      <w:szCs w:val="22"/>
    </w:rPr>
  </w:style>
  <w:style w:type="character" w:customStyle="1" w:styleId="Heading2Char1">
    <w:name w:val="Heading 2 Char1"/>
    <w:link w:val="Heading2"/>
    <w:locked/>
    <w:rsid w:val="00436C9F"/>
    <w:rPr>
      <w:rFonts w:ascii="Times New Roman" w:hAnsi="Times New Roman"/>
      <w:b/>
      <w:bCs/>
      <w:sz w:val="22"/>
      <w:szCs w:val="22"/>
    </w:rPr>
  </w:style>
  <w:style w:type="character" w:customStyle="1" w:styleId="Heading3Char">
    <w:name w:val="Heading 3 Char"/>
    <w:link w:val="Heading3"/>
    <w:locked/>
    <w:rsid w:val="00AD3FD6"/>
    <w:rPr>
      <w:rFonts w:ascii="Times New Roman" w:hAnsi="Times New Roman"/>
      <w:b/>
      <w:sz w:val="22"/>
      <w:szCs w:val="22"/>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12pt,F"/>
    <w:basedOn w:val="Normal"/>
    <w:link w:val="FootnoteTextChar1"/>
    <w:qFormat/>
    <w:rsid w:val="00E1495D"/>
    <w:pPr>
      <w:widowControl w:val="0"/>
    </w:pPr>
    <w:rPr>
      <w:sz w:val="18"/>
      <w:szCs w:val="20"/>
    </w:rPr>
  </w:style>
  <w:style w:type="character" w:customStyle="1" w:styleId="FootnoteTextChar1">
    <w:name w:val="Footnote Text Char1"/>
    <w:aliases w:val="Geneva 9 Char,Font: Geneva 9 Char,Boston 10 Char,f Char,single space Char,footnote text Char,Footnote Char,otnote Text Char,Footnote Text 8 pt Char1,ft Char1,DNV-FT Char1,fn Char1,ADB Char1,Fußnote Char1,WB-Fußnotentext Char1,F Char"/>
    <w:link w:val="FootnoteText"/>
    <w:locked/>
    <w:rsid w:val="00E1495D"/>
    <w:rPr>
      <w:rFonts w:ascii="Times New Roman" w:hAnsi="Times New Roman"/>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qFormat/>
    <w:rsid w:val="00E663CF"/>
    <w:pPr>
      <w:spacing w:before="100" w:beforeAutospacing="1" w:after="100" w:afterAutospacing="1"/>
    </w:pPr>
    <w:rPr>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Знак сноски 1,Знак сноски-"/>
    <w:link w:val="BVIfnrCarCar1CarCarCarCar"/>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lang w:eastAsia="zh-CN"/>
    </w:rPr>
  </w:style>
  <w:style w:type="paragraph" w:customStyle="1" w:styleId="ColorfulList-Accent11">
    <w:name w:val="Colorful List - Accent 11"/>
    <w:aliases w:val="List Paragraph1,Colorful List - Accent 111"/>
    <w:basedOn w:val="Normal"/>
    <w:link w:val="ColorfulList-Accent1Char"/>
    <w:uiPriority w:val="34"/>
    <w:qFormat/>
    <w:rsid w:val="00DB520F"/>
    <w:pPr>
      <w:ind w:left="720"/>
    </w:pPr>
    <w:rPr>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pPr>
    <w:rPr>
      <w:rFonts w:eastAsia="MS Mincho"/>
      <w:b w:val="0"/>
      <w:i/>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suppressAutoHyphens w:val="0"/>
      <w:spacing w:before="240" w:after="60"/>
    </w:pPr>
    <w:rPr>
      <w:rFonts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spacing w:after="240"/>
    </w:pPr>
    <w:rPr>
      <w:rFonts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1"/>
      </w:numPr>
      <w:spacing w:before="60" w:after="0"/>
    </w:pPr>
  </w:style>
  <w:style w:type="character" w:customStyle="1" w:styleId="BulletsChar">
    <w:name w:val="Bullets Char"/>
    <w:link w:val="Bullets"/>
    <w:rsid w:val="000D00F9"/>
    <w:rPr>
      <w:rFonts w:ascii="Times New Roman" w:hAnsi="Times New Roman" w:cs="Angsana New"/>
      <w:noProof/>
      <w:sz w:val="22"/>
      <w:szCs w:val="22"/>
    </w:rPr>
  </w:style>
  <w:style w:type="paragraph" w:styleId="TOC2">
    <w:name w:val="toc 2"/>
    <w:basedOn w:val="Normal"/>
    <w:next w:val="Normal"/>
    <w:autoRedefine/>
    <w:uiPriority w:val="39"/>
    <w:qFormat/>
    <w:locked/>
    <w:rsid w:val="00A55C66"/>
    <w:pPr>
      <w:tabs>
        <w:tab w:val="left" w:pos="540"/>
        <w:tab w:val="left" w:pos="1080"/>
        <w:tab w:val="right" w:leader="dot" w:pos="9350"/>
      </w:tabs>
    </w:pPr>
    <w:rPr>
      <w:rFonts w:ascii="Times New Roman Bold" w:eastAsia="Times New Roman" w:hAnsi="Times New Roman Bold"/>
      <w:b/>
      <w:bCs/>
      <w:noProof/>
    </w:rPr>
  </w:style>
  <w:style w:type="paragraph" w:styleId="TOC1">
    <w:name w:val="toc 1"/>
    <w:basedOn w:val="Normal"/>
    <w:next w:val="Normal"/>
    <w:autoRedefine/>
    <w:uiPriority w:val="39"/>
    <w:qFormat/>
    <w:locked/>
    <w:rsid w:val="008900FD"/>
    <w:pPr>
      <w:tabs>
        <w:tab w:val="left" w:pos="540"/>
        <w:tab w:val="left" w:pos="1320"/>
        <w:tab w:val="right" w:leader="dot" w:pos="9350"/>
      </w:tabs>
      <w:spacing w:before="120"/>
    </w:pPr>
    <w:rPr>
      <w:b/>
      <w:szCs w:val="22"/>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Testo nota a piè di pagina Carattere Carattere Char,Testo nota a piè di pagina Carattere Char"/>
    <w:locked/>
    <w:rsid w:val="00720790"/>
    <w:rPr>
      <w:rFonts w:ascii="Arial" w:hAnsi="Arial" w:cs="Times New Roman"/>
      <w:lang w:val="en-GB"/>
    </w:rPr>
  </w:style>
  <w:style w:type="paragraph" w:customStyle="1" w:styleId="Normalbullets">
    <w:name w:val="Normal bullets"/>
    <w:basedOn w:val="Normal"/>
    <w:rsid w:val="003847E4"/>
    <w:pPr>
      <w:numPr>
        <w:numId w:val="2"/>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qFormat/>
    <w:rsid w:val="0070606B"/>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suppressAutoHyphens w:val="0"/>
      <w:spacing w:before="480" w:after="0" w:line="276" w:lineRule="auto"/>
      <w:outlineLvl w:val="9"/>
    </w:pPr>
    <w:rPr>
      <w:rFonts w:ascii="Cambria" w:hAnsi="Cambria"/>
      <w:bCs/>
      <w:smallCaps w:val="0"/>
      <w:color w:val="365F91"/>
      <w:spacing w:val="0"/>
      <w:szCs w:val="28"/>
    </w:rPr>
  </w:style>
  <w:style w:type="paragraph" w:customStyle="1" w:styleId="MediumGrid21">
    <w:name w:val="Medium Grid 21"/>
    <w:link w:val="MediumGrid2Char"/>
    <w:uiPriority w:val="1"/>
    <w:qFormat/>
    <w:rsid w:val="004C454A"/>
    <w:rPr>
      <w:rFonts w:ascii="Times" w:eastAsia="Times" w:hAnsi="Times"/>
      <w:sz w:val="24"/>
      <w:szCs w:val="24"/>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ColorfulList-Accent1Char">
    <w:name w:val="Colorful List - Accent 1 Char"/>
    <w:aliases w:val="List Paragraph1 Char,Colorful List - Accent 11 Char,List Paragraph Char"/>
    <w:link w:val="ColorfulList-Accent11"/>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GEFFieldtoFillout">
    <w:name w:val="GEF Field to Fill out"/>
    <w:basedOn w:val="Normal"/>
    <w:link w:val="GEFFieldtoFilloutChar"/>
    <w:qFormat/>
    <w:rsid w:val="00977A5A"/>
    <w:pPr>
      <w:ind w:left="-720"/>
    </w:pPr>
    <w:rPr>
      <w:rFonts w:eastAsia="Times New Roman"/>
      <w:color w:val="000000"/>
      <w:szCs w:val="22"/>
    </w:rPr>
  </w:style>
  <w:style w:type="character" w:customStyle="1" w:styleId="GEFFieldtoFilloutChar">
    <w:name w:val="GEF Field to Fill out Char"/>
    <w:link w:val="GEFFieldtoFillout"/>
    <w:rsid w:val="00977A5A"/>
    <w:rPr>
      <w:rFonts w:ascii="Times New Roman" w:eastAsia="Times New Roman" w:hAnsi="Times New Roman"/>
      <w:color w:val="000000"/>
      <w:sz w:val="22"/>
      <w:szCs w:val="22"/>
    </w:rPr>
  </w:style>
  <w:style w:type="paragraph" w:customStyle="1" w:styleId="prodoc">
    <w:name w:val="prodoc"/>
    <w:basedOn w:val="Paragraph"/>
    <w:link w:val="prodocChar"/>
    <w:qFormat/>
    <w:rsid w:val="00DE569C"/>
    <w:pPr>
      <w:numPr>
        <w:numId w:val="5"/>
      </w:numPr>
      <w:spacing w:before="120" w:after="120"/>
      <w:ind w:left="0" w:firstLine="0"/>
      <w:jc w:val="both"/>
    </w:pPr>
    <w:rPr>
      <w:rFonts w:eastAsia="Times New Roman"/>
      <w:noProof w:val="0"/>
    </w:rPr>
  </w:style>
  <w:style w:type="paragraph" w:customStyle="1" w:styleId="Headingprodoc">
    <w:name w:val="Heading prodoc"/>
    <w:basedOn w:val="Heading3"/>
    <w:link w:val="HeadingprodocChar"/>
    <w:qFormat/>
    <w:rsid w:val="0033321C"/>
  </w:style>
  <w:style w:type="character" w:customStyle="1" w:styleId="prodocChar">
    <w:name w:val="prodoc Char"/>
    <w:link w:val="prodoc"/>
    <w:rsid w:val="00DE569C"/>
    <w:rPr>
      <w:rFonts w:ascii="Times New Roman" w:eastAsia="Times New Roman" w:hAnsi="Times New Roman" w:cs="Angsana New"/>
      <w:sz w:val="22"/>
      <w:szCs w:val="22"/>
    </w:rPr>
  </w:style>
  <w:style w:type="paragraph" w:styleId="HTMLPreformatted">
    <w:name w:val="HTML Preformatted"/>
    <w:basedOn w:val="Normal"/>
    <w:link w:val="HTMLPreformattedChar"/>
    <w:uiPriority w:val="99"/>
    <w:unhideWhenUsed/>
    <w:rsid w:val="00D732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Cs w:val="20"/>
    </w:rPr>
  </w:style>
  <w:style w:type="character" w:customStyle="1" w:styleId="HeadingprodocChar">
    <w:name w:val="Heading prodoc Char"/>
    <w:link w:val="Headingprodoc"/>
    <w:rsid w:val="0033321C"/>
    <w:rPr>
      <w:rFonts w:ascii="Times New Roman" w:hAnsi="Times New Roman" w:cs="Times New Roman"/>
      <w:b/>
      <w:bCs w:val="0"/>
      <w:sz w:val="22"/>
      <w:szCs w:val="22"/>
      <w:lang w:val="en-GB"/>
    </w:rPr>
  </w:style>
  <w:style w:type="character" w:customStyle="1" w:styleId="HTMLPreformattedChar">
    <w:name w:val="HTML Preformatted Char"/>
    <w:link w:val="HTMLPreformatted"/>
    <w:uiPriority w:val="99"/>
    <w:rsid w:val="00D73211"/>
    <w:rPr>
      <w:rFonts w:ascii="Courier New" w:eastAsia="Times New Roman" w:hAnsi="Courier New" w:cs="Courier New"/>
    </w:rPr>
  </w:style>
  <w:style w:type="paragraph" w:customStyle="1" w:styleId="AProdoc">
    <w:name w:val="A Prodoc"/>
    <w:basedOn w:val="Normal"/>
    <w:link w:val="AProdocChar"/>
    <w:qFormat/>
    <w:rsid w:val="00DE569C"/>
    <w:pPr>
      <w:numPr>
        <w:numId w:val="6"/>
      </w:numPr>
      <w:spacing w:before="120" w:after="120"/>
      <w:ind w:left="0" w:firstLine="0"/>
    </w:pPr>
    <w:rPr>
      <w:rFonts w:eastAsia="Times New Roman"/>
    </w:rPr>
  </w:style>
  <w:style w:type="character" w:customStyle="1" w:styleId="AProdocChar">
    <w:name w:val="A Prodoc Char"/>
    <w:link w:val="AProdoc"/>
    <w:rsid w:val="00DE569C"/>
    <w:rPr>
      <w:rFonts w:ascii="Times New Roman" w:eastAsia="Times New Roman" w:hAnsi="Times New Roman"/>
      <w:sz w:val="22"/>
      <w:szCs w:val="24"/>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qFormat/>
    <w:rsid w:val="007B7596"/>
    <w:pPr>
      <w:spacing w:after="160" w:line="240" w:lineRule="exact"/>
    </w:pPr>
    <w:rPr>
      <w:rFonts w:ascii="Arial" w:hAnsi="Arial"/>
      <w:sz w:val="18"/>
      <w:szCs w:val="20"/>
      <w:vertAlign w:val="superscript"/>
    </w:rPr>
  </w:style>
  <w:style w:type="paragraph" w:customStyle="1" w:styleId="Nnnn">
    <w:name w:val="Nnnn"/>
    <w:basedOn w:val="Normal"/>
    <w:rsid w:val="00D44DF3"/>
    <w:pPr>
      <w:numPr>
        <w:numId w:val="9"/>
      </w:numPr>
      <w:spacing w:after="120"/>
      <w:ind w:left="0" w:firstLine="0"/>
    </w:pPr>
    <w:rPr>
      <w:rFonts w:eastAsia="Times New Roman"/>
      <w:szCs w:val="22"/>
      <w:lang w:val="en-GB" w:eastAsia="bg-BG"/>
    </w:rPr>
  </w:style>
  <w:style w:type="paragraph" w:customStyle="1" w:styleId="Caption1">
    <w:name w:val="Caption1"/>
    <w:basedOn w:val="Caption"/>
    <w:link w:val="Caption1Char"/>
    <w:qFormat/>
    <w:rsid w:val="00D44DF3"/>
    <w:pPr>
      <w:keepNext/>
      <w:spacing w:after="120"/>
    </w:pPr>
    <w:rPr>
      <w:rFonts w:eastAsia="Times New Roman"/>
      <w:b w:val="0"/>
      <w:sz w:val="22"/>
      <w:szCs w:val="22"/>
    </w:rPr>
  </w:style>
  <w:style w:type="character" w:customStyle="1" w:styleId="Caption1Char">
    <w:name w:val="Caption1 Char"/>
    <w:link w:val="Caption1"/>
    <w:rsid w:val="00D44DF3"/>
    <w:rPr>
      <w:rFonts w:ascii="Times New Roman" w:eastAsia="Times New Roman" w:hAnsi="Times New Roman"/>
      <w:bCs/>
      <w:sz w:val="22"/>
      <w:szCs w:val="22"/>
    </w:rPr>
  </w:style>
  <w:style w:type="paragraph" w:customStyle="1" w:styleId="zz">
    <w:name w:val="zz"/>
    <w:basedOn w:val="ColorfulList-Accent11"/>
    <w:qFormat/>
    <w:rsid w:val="0051698C"/>
    <w:pPr>
      <w:widowControl w:val="0"/>
      <w:numPr>
        <w:numId w:val="13"/>
      </w:numPr>
      <w:tabs>
        <w:tab w:val="left" w:pos="540"/>
      </w:tabs>
      <w:adjustRightInd w:val="0"/>
      <w:spacing w:before="120" w:after="120"/>
      <w:textAlignment w:val="baseline"/>
    </w:pPr>
    <w:rPr>
      <w:rFonts w:eastAsia="Times New Roman"/>
      <w:sz w:val="22"/>
    </w:rPr>
  </w:style>
  <w:style w:type="paragraph" w:customStyle="1" w:styleId="AProd">
    <w:name w:val="A Prod"/>
    <w:basedOn w:val="Normal"/>
    <w:link w:val="AProdChar"/>
    <w:qFormat/>
    <w:rsid w:val="00C43FB6"/>
    <w:pPr>
      <w:tabs>
        <w:tab w:val="num" w:pos="360"/>
      </w:tabs>
      <w:spacing w:after="120"/>
      <w:ind w:left="360" w:hanging="360"/>
    </w:pPr>
    <w:rPr>
      <w:rFonts w:eastAsia="Times New Roman"/>
      <w:szCs w:val="22"/>
    </w:rPr>
  </w:style>
  <w:style w:type="character" w:customStyle="1" w:styleId="AProdChar">
    <w:name w:val="A Prod Char"/>
    <w:link w:val="AProd"/>
    <w:rsid w:val="00C43FB6"/>
    <w:rPr>
      <w:rFonts w:ascii="Times New Roman" w:eastAsia="Times New Roman" w:hAnsi="Times New Roman"/>
      <w:sz w:val="22"/>
      <w:szCs w:val="22"/>
    </w:rPr>
  </w:style>
  <w:style w:type="paragraph" w:customStyle="1" w:styleId="AnIndicator">
    <w:name w:val="An Indicator"/>
    <w:basedOn w:val="Normal"/>
    <w:link w:val="AnIndicatorChar"/>
    <w:qFormat/>
    <w:rsid w:val="00E80E36"/>
    <w:pPr>
      <w:tabs>
        <w:tab w:val="left" w:pos="2430"/>
        <w:tab w:val="center" w:pos="4320"/>
        <w:tab w:val="right" w:pos="8640"/>
      </w:tabs>
      <w:ind w:left="2430" w:hanging="1710"/>
    </w:pPr>
    <w:rPr>
      <w:rFonts w:eastAsia="Times New Roman"/>
      <w:i/>
    </w:rPr>
  </w:style>
  <w:style w:type="character" w:customStyle="1" w:styleId="AnIndicatorChar">
    <w:name w:val="An Indicator Char"/>
    <w:link w:val="AnIndicator"/>
    <w:rsid w:val="00E80E36"/>
    <w:rPr>
      <w:rFonts w:ascii="Times New Roman" w:eastAsia="Times New Roman" w:hAnsi="Times New Roman"/>
      <w:i/>
      <w:sz w:val="22"/>
      <w:szCs w:val="24"/>
    </w:rPr>
  </w:style>
  <w:style w:type="paragraph" w:styleId="Subtitle">
    <w:name w:val="Subtitle"/>
    <w:basedOn w:val="Normal"/>
    <w:next w:val="Normal"/>
    <w:link w:val="SubtitleChar"/>
    <w:qFormat/>
    <w:rsid w:val="00677215"/>
    <w:pPr>
      <w:jc w:val="center"/>
      <w:outlineLvl w:val="1"/>
    </w:pPr>
    <w:rPr>
      <w:rFonts w:ascii="Cambria" w:eastAsia="Times New Roman" w:hAnsi="Cambria"/>
      <w:sz w:val="24"/>
    </w:rPr>
  </w:style>
  <w:style w:type="character" w:customStyle="1" w:styleId="SubtitleChar">
    <w:name w:val="Subtitle Char"/>
    <w:link w:val="Subtitle"/>
    <w:rsid w:val="00677215"/>
    <w:rPr>
      <w:rFonts w:ascii="Cambria" w:eastAsia="Times New Roman" w:hAnsi="Cambria" w:cs="Times New Roman"/>
      <w:sz w:val="24"/>
      <w:szCs w:val="24"/>
    </w:rPr>
  </w:style>
  <w:style w:type="paragraph" w:customStyle="1" w:styleId="ColorfulShading-Accent11">
    <w:name w:val="Colorful Shading - Accent 11"/>
    <w:hidden/>
    <w:uiPriority w:val="99"/>
    <w:semiHidden/>
    <w:rsid w:val="00745D0E"/>
    <w:rPr>
      <w:szCs w:val="24"/>
    </w:rPr>
  </w:style>
  <w:style w:type="paragraph" w:customStyle="1" w:styleId="AnActivity">
    <w:name w:val="An Activity"/>
    <w:basedOn w:val="Footer"/>
    <w:link w:val="AnActivityChar"/>
    <w:qFormat/>
    <w:rsid w:val="00052F50"/>
    <w:pPr>
      <w:tabs>
        <w:tab w:val="clear" w:pos="4153"/>
        <w:tab w:val="clear" w:pos="8306"/>
        <w:tab w:val="left" w:pos="720"/>
        <w:tab w:val="center" w:pos="4320"/>
        <w:tab w:val="right" w:pos="8640"/>
      </w:tabs>
      <w:ind w:left="720" w:hanging="720"/>
    </w:pPr>
    <w:rPr>
      <w:rFonts w:eastAsia="Times New Roman"/>
      <w:szCs w:val="22"/>
    </w:rPr>
  </w:style>
  <w:style w:type="character" w:customStyle="1" w:styleId="AnActivityChar">
    <w:name w:val="An Activity Char"/>
    <w:link w:val="AnActivity"/>
    <w:rsid w:val="00052F50"/>
    <w:rPr>
      <w:rFonts w:ascii="Times New Roman" w:eastAsia="Times New Roman" w:hAnsi="Times New Roman"/>
      <w:sz w:val="22"/>
      <w:szCs w:val="22"/>
    </w:rPr>
  </w:style>
  <w:style w:type="paragraph" w:customStyle="1" w:styleId="ATarget">
    <w:name w:val="A Target"/>
    <w:basedOn w:val="Footer"/>
    <w:link w:val="ATargetChar"/>
    <w:qFormat/>
    <w:rsid w:val="00052F50"/>
    <w:pPr>
      <w:tabs>
        <w:tab w:val="clear" w:pos="4153"/>
        <w:tab w:val="clear" w:pos="8306"/>
        <w:tab w:val="left" w:pos="2430"/>
        <w:tab w:val="center" w:pos="4320"/>
        <w:tab w:val="right" w:pos="8640"/>
      </w:tabs>
      <w:ind w:left="2430" w:hanging="1710"/>
    </w:pPr>
    <w:rPr>
      <w:rFonts w:eastAsia="Times New Roman"/>
      <w:i/>
    </w:rPr>
  </w:style>
  <w:style w:type="character" w:customStyle="1" w:styleId="ATargetChar">
    <w:name w:val="A Target Char"/>
    <w:link w:val="ATarget"/>
    <w:rsid w:val="00052F50"/>
    <w:rPr>
      <w:rFonts w:ascii="Times New Roman" w:eastAsia="Times New Roman" w:hAnsi="Times New Roman"/>
      <w:i/>
      <w:sz w:val="22"/>
      <w:szCs w:val="24"/>
    </w:rPr>
  </w:style>
  <w:style w:type="character" w:customStyle="1" w:styleId="hps">
    <w:name w:val="hps"/>
    <w:basedOn w:val="DefaultParagraphFont"/>
    <w:rsid w:val="004864F2"/>
  </w:style>
  <w:style w:type="paragraph" w:customStyle="1" w:styleId="Style1">
    <w:name w:val="Style1"/>
    <w:basedOn w:val="Paragraph"/>
    <w:link w:val="Style1Char"/>
    <w:qFormat/>
    <w:rsid w:val="00284744"/>
    <w:pPr>
      <w:numPr>
        <w:numId w:val="4"/>
      </w:numPr>
      <w:spacing w:before="120" w:after="120"/>
      <w:ind w:left="0" w:firstLine="0"/>
    </w:pPr>
    <w:rPr>
      <w:rFonts w:eastAsia="Times New Roman"/>
      <w:noProof w:val="0"/>
    </w:rPr>
  </w:style>
  <w:style w:type="character" w:customStyle="1" w:styleId="Style1Char">
    <w:name w:val="Style1 Char"/>
    <w:link w:val="Style1"/>
    <w:rsid w:val="00284744"/>
    <w:rPr>
      <w:rFonts w:ascii="Times New Roman" w:eastAsia="Times New Roman" w:hAnsi="Times New Roman" w:cs="Angsana New"/>
      <w:sz w:val="22"/>
      <w:szCs w:val="22"/>
    </w:rPr>
  </w:style>
  <w:style w:type="table" w:customStyle="1" w:styleId="TableGrid1">
    <w:name w:val="Table Grid1"/>
    <w:basedOn w:val="TableNormal"/>
    <w:next w:val="TableGrid"/>
    <w:uiPriority w:val="59"/>
    <w:rsid w:val="00ED314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747F79"/>
    <w:pPr>
      <w:numPr>
        <w:numId w:val="15"/>
      </w:numPr>
      <w:tabs>
        <w:tab w:val="left" w:pos="360"/>
      </w:tabs>
      <w:spacing w:before="120" w:after="120" w:line="264" w:lineRule="auto"/>
    </w:pPr>
    <w:rPr>
      <w:rFonts w:eastAsia="MS Mincho"/>
      <w:szCs w:val="20"/>
      <w:lang w:eastAsia="ja-JP"/>
    </w:rPr>
  </w:style>
  <w:style w:type="paragraph" w:styleId="TOC3">
    <w:name w:val="toc 3"/>
    <w:basedOn w:val="Normal"/>
    <w:next w:val="Normal"/>
    <w:autoRedefine/>
    <w:uiPriority w:val="39"/>
    <w:unhideWhenUsed/>
    <w:qFormat/>
    <w:rsid w:val="00A55C66"/>
    <w:pPr>
      <w:tabs>
        <w:tab w:val="left" w:pos="1100"/>
        <w:tab w:val="right" w:leader="dot" w:pos="9350"/>
      </w:tabs>
      <w:ind w:left="403"/>
    </w:pPr>
  </w:style>
  <w:style w:type="paragraph" w:styleId="ListNumber">
    <w:name w:val="List Number"/>
    <w:basedOn w:val="Normal"/>
    <w:rsid w:val="00EF6C01"/>
    <w:pPr>
      <w:numPr>
        <w:numId w:val="16"/>
      </w:numPr>
      <w:spacing w:before="60"/>
    </w:pPr>
    <w:rPr>
      <w:rFonts w:eastAsia="Times New Roman"/>
      <w:sz w:val="24"/>
    </w:rPr>
  </w:style>
  <w:style w:type="paragraph" w:customStyle="1" w:styleId="Prodoc0">
    <w:name w:val="Prodoc"/>
    <w:basedOn w:val="Normal"/>
    <w:qFormat/>
    <w:rsid w:val="00277544"/>
    <w:pPr>
      <w:tabs>
        <w:tab w:val="num" w:pos="0"/>
      </w:tabs>
      <w:spacing w:before="120" w:after="120"/>
    </w:pPr>
    <w:rPr>
      <w:rFonts w:eastAsia="Times New Roman"/>
      <w:szCs w:val="22"/>
    </w:rPr>
  </w:style>
  <w:style w:type="character" w:customStyle="1" w:styleId="file-modifier">
    <w:name w:val="file-modifier"/>
    <w:rsid w:val="00F17043"/>
  </w:style>
  <w:style w:type="paragraph" w:customStyle="1" w:styleId="AIndicator">
    <w:name w:val="A Indicator"/>
    <w:basedOn w:val="Footer"/>
    <w:link w:val="AIndicatorChar"/>
    <w:qFormat/>
    <w:rsid w:val="000F4FD9"/>
    <w:pPr>
      <w:tabs>
        <w:tab w:val="clear" w:pos="4153"/>
        <w:tab w:val="clear" w:pos="8306"/>
        <w:tab w:val="left" w:pos="720"/>
        <w:tab w:val="left" w:pos="2430"/>
        <w:tab w:val="center" w:pos="4320"/>
        <w:tab w:val="right" w:pos="8640"/>
      </w:tabs>
      <w:ind w:left="2430" w:hanging="1710"/>
    </w:pPr>
    <w:rPr>
      <w:rFonts w:eastAsia="Times New Roman"/>
      <w:i/>
      <w:szCs w:val="22"/>
    </w:rPr>
  </w:style>
  <w:style w:type="character" w:customStyle="1" w:styleId="AIndicatorChar">
    <w:name w:val="A Indicator Char"/>
    <w:link w:val="AIndicator"/>
    <w:rsid w:val="000F4FD9"/>
    <w:rPr>
      <w:rFonts w:ascii="Times New Roman" w:eastAsia="Times New Roman" w:hAnsi="Times New Roman"/>
      <w:i/>
      <w:sz w:val="22"/>
      <w:szCs w:val="22"/>
    </w:rPr>
  </w:style>
  <w:style w:type="paragraph" w:customStyle="1" w:styleId="AActivity">
    <w:name w:val="A Activity"/>
    <w:basedOn w:val="Footer"/>
    <w:link w:val="AActivityChar"/>
    <w:qFormat/>
    <w:rsid w:val="00AA3DA6"/>
    <w:pPr>
      <w:tabs>
        <w:tab w:val="clear" w:pos="4153"/>
        <w:tab w:val="clear" w:pos="8306"/>
        <w:tab w:val="left" w:pos="720"/>
        <w:tab w:val="center" w:pos="4320"/>
        <w:tab w:val="right" w:pos="8640"/>
      </w:tabs>
      <w:ind w:left="720" w:hanging="720"/>
    </w:pPr>
    <w:rPr>
      <w:rFonts w:eastAsia="Times New Roman"/>
    </w:rPr>
  </w:style>
  <w:style w:type="character" w:customStyle="1" w:styleId="AActivityChar">
    <w:name w:val="A Activity Char"/>
    <w:link w:val="AActivity"/>
    <w:rsid w:val="00AA3DA6"/>
    <w:rPr>
      <w:rFonts w:ascii="Times New Roman" w:eastAsia="Times New Roman" w:hAnsi="Times New Roman"/>
      <w:sz w:val="22"/>
      <w:szCs w:val="24"/>
    </w:rPr>
  </w:style>
  <w:style w:type="paragraph" w:customStyle="1" w:styleId="TIndicator1">
    <w:name w:val="T.Indicator1"/>
    <w:basedOn w:val="Footer"/>
    <w:link w:val="TIndicator1Char"/>
    <w:qFormat/>
    <w:rsid w:val="001316F2"/>
    <w:pPr>
      <w:tabs>
        <w:tab w:val="clear" w:pos="4153"/>
        <w:tab w:val="clear" w:pos="8306"/>
        <w:tab w:val="left" w:pos="2430"/>
        <w:tab w:val="center" w:pos="4320"/>
        <w:tab w:val="right" w:pos="8640"/>
      </w:tabs>
      <w:ind w:left="2430" w:hanging="1710"/>
    </w:pPr>
    <w:rPr>
      <w:rFonts w:eastAsia="Times New Roman"/>
      <w:i/>
    </w:rPr>
  </w:style>
  <w:style w:type="character" w:customStyle="1" w:styleId="TIndicator1Char">
    <w:name w:val="T.Indicator1 Char"/>
    <w:link w:val="TIndicator1"/>
    <w:rsid w:val="001316F2"/>
    <w:rPr>
      <w:rFonts w:ascii="Times New Roman" w:eastAsia="Times New Roman" w:hAnsi="Times New Roman"/>
      <w:i/>
      <w:sz w:val="22"/>
      <w:szCs w:val="24"/>
    </w:rPr>
  </w:style>
  <w:style w:type="paragraph" w:customStyle="1" w:styleId="EndTarget">
    <w:name w:val="End Target"/>
    <w:basedOn w:val="AnIndicator"/>
    <w:link w:val="EndTargetChar"/>
    <w:qFormat/>
    <w:rsid w:val="00DA1CE1"/>
    <w:pPr>
      <w:tabs>
        <w:tab w:val="clear" w:pos="2430"/>
        <w:tab w:val="left" w:pos="2790"/>
      </w:tabs>
      <w:ind w:left="2790" w:hanging="2070"/>
    </w:pPr>
    <w:rPr>
      <w:color w:val="000000"/>
    </w:rPr>
  </w:style>
  <w:style w:type="paragraph" w:customStyle="1" w:styleId="tkTekst">
    <w:name w:val="_Текст обычный (tkTekst)"/>
    <w:basedOn w:val="Normal"/>
    <w:rsid w:val="00A96509"/>
    <w:pPr>
      <w:spacing w:line="276" w:lineRule="auto"/>
      <w:ind w:firstLine="567"/>
    </w:pPr>
    <w:rPr>
      <w:rFonts w:ascii="Arial" w:eastAsia="Times New Roman" w:hAnsi="Arial" w:cs="Arial"/>
      <w:szCs w:val="20"/>
      <w:lang w:val="ru-RU" w:eastAsia="ru-RU"/>
    </w:rPr>
  </w:style>
  <w:style w:type="character" w:customStyle="1" w:styleId="EndTargetChar">
    <w:name w:val="End Target Char"/>
    <w:link w:val="EndTarget"/>
    <w:rsid w:val="00DA1CE1"/>
    <w:rPr>
      <w:rFonts w:ascii="Times New Roman" w:eastAsia="Times New Roman" w:hAnsi="Times New Roman"/>
      <w:i/>
      <w:color w:val="000000"/>
      <w:sz w:val="22"/>
      <w:szCs w:val="24"/>
    </w:rPr>
  </w:style>
  <w:style w:type="paragraph" w:customStyle="1" w:styleId="GridTable21">
    <w:name w:val="Grid Table 21"/>
    <w:basedOn w:val="Normal"/>
    <w:next w:val="Normal"/>
    <w:uiPriority w:val="37"/>
    <w:unhideWhenUsed/>
    <w:rsid w:val="0039619C"/>
  </w:style>
  <w:style w:type="paragraph" w:customStyle="1" w:styleId="xl64">
    <w:name w:val="xl64"/>
    <w:basedOn w:val="Normal"/>
    <w:rsid w:val="0000296C"/>
    <w:pPr>
      <w:pBdr>
        <w:top w:val="single" w:sz="8" w:space="0" w:color="auto"/>
        <w:bottom w:val="single" w:sz="8" w:space="0" w:color="auto"/>
      </w:pBdr>
      <w:shd w:val="clear" w:color="000000" w:fill="DDEBF7"/>
      <w:spacing w:before="100" w:beforeAutospacing="1" w:after="100" w:afterAutospacing="1"/>
      <w:textAlignment w:val="top"/>
    </w:pPr>
    <w:rPr>
      <w:rFonts w:eastAsia="Times New Roman"/>
      <w:sz w:val="18"/>
      <w:szCs w:val="18"/>
    </w:rPr>
  </w:style>
  <w:style w:type="paragraph" w:customStyle="1" w:styleId="xl65">
    <w:name w:val="xl65"/>
    <w:basedOn w:val="Normal"/>
    <w:rsid w:val="0000296C"/>
    <w:pPr>
      <w:pBdr>
        <w:top w:val="single" w:sz="8" w:space="0" w:color="auto"/>
        <w:bottom w:val="single" w:sz="8" w:space="0" w:color="auto"/>
      </w:pBdr>
      <w:shd w:val="clear" w:color="000000" w:fill="DBE5F1"/>
      <w:spacing w:before="100" w:beforeAutospacing="1" w:after="100" w:afterAutospacing="1"/>
      <w:textAlignment w:val="top"/>
    </w:pPr>
    <w:rPr>
      <w:rFonts w:eastAsia="Times New Roman"/>
      <w:sz w:val="18"/>
      <w:szCs w:val="18"/>
    </w:rPr>
  </w:style>
  <w:style w:type="paragraph" w:customStyle="1" w:styleId="xl66">
    <w:name w:val="xl66"/>
    <w:basedOn w:val="Normal"/>
    <w:rsid w:val="0000296C"/>
    <w:pPr>
      <w:pBdr>
        <w:top w:val="single" w:sz="8" w:space="0" w:color="auto"/>
        <w:left w:val="single" w:sz="8" w:space="0" w:color="auto"/>
        <w:bottom w:val="single" w:sz="8" w:space="0" w:color="auto"/>
      </w:pBdr>
      <w:shd w:val="clear" w:color="000000" w:fill="DBE5F1"/>
      <w:spacing w:before="100" w:beforeAutospacing="1" w:after="100" w:afterAutospacing="1"/>
      <w:textAlignment w:val="top"/>
    </w:pPr>
    <w:rPr>
      <w:rFonts w:eastAsia="Times New Roman"/>
      <w:sz w:val="18"/>
      <w:szCs w:val="18"/>
    </w:rPr>
  </w:style>
  <w:style w:type="paragraph" w:customStyle="1" w:styleId="xl67">
    <w:name w:val="xl67"/>
    <w:basedOn w:val="Normal"/>
    <w:rsid w:val="0000296C"/>
    <w:pPr>
      <w:shd w:val="clear" w:color="000000" w:fill="EDEDED"/>
      <w:spacing w:before="100" w:beforeAutospacing="1" w:after="100" w:afterAutospacing="1"/>
      <w:textAlignment w:val="top"/>
    </w:pPr>
    <w:rPr>
      <w:rFonts w:eastAsia="Times New Roman"/>
      <w:b/>
      <w:bCs/>
      <w:sz w:val="18"/>
      <w:szCs w:val="18"/>
    </w:rPr>
  </w:style>
  <w:style w:type="paragraph" w:customStyle="1" w:styleId="xl68">
    <w:name w:val="xl68"/>
    <w:basedOn w:val="Normal"/>
    <w:rsid w:val="0000296C"/>
    <w:pPr>
      <w:pBdr>
        <w:top w:val="single" w:sz="8" w:space="0" w:color="auto"/>
        <w:bottom w:val="single" w:sz="8" w:space="0" w:color="auto"/>
      </w:pBdr>
      <w:shd w:val="clear" w:color="000000" w:fill="DDEBF7"/>
      <w:spacing w:before="100" w:beforeAutospacing="1" w:after="100" w:afterAutospacing="1"/>
      <w:textAlignment w:val="top"/>
    </w:pPr>
    <w:rPr>
      <w:rFonts w:eastAsia="Times New Roman"/>
      <w:b/>
      <w:bCs/>
      <w:sz w:val="18"/>
      <w:szCs w:val="18"/>
    </w:rPr>
  </w:style>
  <w:style w:type="paragraph" w:customStyle="1" w:styleId="xl69">
    <w:name w:val="xl69"/>
    <w:basedOn w:val="Normal"/>
    <w:rsid w:val="0000296C"/>
    <w:pPr>
      <w:pBdr>
        <w:top w:val="dotted" w:sz="4"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0">
    <w:name w:val="xl70"/>
    <w:basedOn w:val="Normal"/>
    <w:rsid w:val="0000296C"/>
    <w:pPr>
      <w:pBdr>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1">
    <w:name w:val="xl71"/>
    <w:basedOn w:val="Normal"/>
    <w:rsid w:val="0000296C"/>
    <w:pPr>
      <w:pBdr>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2">
    <w:name w:val="xl72"/>
    <w:basedOn w:val="Normal"/>
    <w:rsid w:val="0000296C"/>
    <w:pPr>
      <w:pBdr>
        <w:top w:val="dotted" w:sz="4"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73">
    <w:name w:val="xl73"/>
    <w:basedOn w:val="Normal"/>
    <w:rsid w:val="0000296C"/>
    <w:pPr>
      <w:pBdr>
        <w:bottom w:val="dotted" w:sz="4" w:space="0" w:color="auto"/>
      </w:pBdr>
      <w:spacing w:before="100" w:beforeAutospacing="1" w:after="100" w:afterAutospacing="1"/>
      <w:textAlignment w:val="top"/>
    </w:pPr>
    <w:rPr>
      <w:rFonts w:eastAsia="Times New Roman"/>
      <w:sz w:val="18"/>
      <w:szCs w:val="18"/>
    </w:rPr>
  </w:style>
  <w:style w:type="paragraph" w:customStyle="1" w:styleId="xl74">
    <w:name w:val="xl74"/>
    <w:basedOn w:val="Normal"/>
    <w:rsid w:val="0000296C"/>
    <w:pPr>
      <w:pBdr>
        <w:bottom w:val="dotted" w:sz="4" w:space="0" w:color="auto"/>
      </w:pBdr>
      <w:shd w:val="clear" w:color="000000" w:fill="A6A6A6"/>
      <w:spacing w:before="100" w:beforeAutospacing="1" w:after="100" w:afterAutospacing="1"/>
      <w:textAlignment w:val="top"/>
    </w:pPr>
    <w:rPr>
      <w:rFonts w:eastAsia="Times New Roman"/>
      <w:sz w:val="18"/>
      <w:szCs w:val="18"/>
    </w:rPr>
  </w:style>
  <w:style w:type="paragraph" w:customStyle="1" w:styleId="xl75">
    <w:name w:val="xl75"/>
    <w:basedOn w:val="Normal"/>
    <w:rsid w:val="0000296C"/>
    <w:pPr>
      <w:pBdr>
        <w:bottom w:val="dotted" w:sz="4" w:space="0" w:color="auto"/>
        <w:right w:val="single" w:sz="8" w:space="0" w:color="auto"/>
      </w:pBdr>
      <w:shd w:val="clear" w:color="000000" w:fill="A6A6A6"/>
      <w:spacing w:before="100" w:beforeAutospacing="1" w:after="100" w:afterAutospacing="1"/>
      <w:textAlignment w:val="top"/>
    </w:pPr>
    <w:rPr>
      <w:rFonts w:eastAsia="Times New Roman"/>
      <w:sz w:val="18"/>
      <w:szCs w:val="18"/>
    </w:rPr>
  </w:style>
  <w:style w:type="paragraph" w:customStyle="1" w:styleId="xl76">
    <w:name w:val="xl76"/>
    <w:basedOn w:val="Normal"/>
    <w:rsid w:val="0000296C"/>
    <w:pPr>
      <w:pBdr>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7">
    <w:name w:val="xl77"/>
    <w:basedOn w:val="Normal"/>
    <w:rsid w:val="0000296C"/>
    <w:pPr>
      <w:spacing w:before="100" w:beforeAutospacing="1" w:after="100" w:afterAutospacing="1"/>
      <w:jc w:val="center"/>
      <w:textAlignment w:val="top"/>
    </w:pPr>
    <w:rPr>
      <w:rFonts w:eastAsia="Times New Roman"/>
      <w:b/>
      <w:bCs/>
      <w:sz w:val="18"/>
      <w:szCs w:val="18"/>
    </w:rPr>
  </w:style>
  <w:style w:type="paragraph" w:customStyle="1" w:styleId="xl78">
    <w:name w:val="xl78"/>
    <w:basedOn w:val="Normal"/>
    <w:rsid w:val="0000296C"/>
    <w:pPr>
      <w:spacing w:before="100" w:beforeAutospacing="1" w:after="100" w:afterAutospacing="1"/>
      <w:textAlignment w:val="top"/>
    </w:pPr>
    <w:rPr>
      <w:rFonts w:eastAsia="Times New Roman"/>
      <w:b/>
      <w:bCs/>
      <w:sz w:val="18"/>
      <w:szCs w:val="18"/>
    </w:rPr>
  </w:style>
  <w:style w:type="paragraph" w:customStyle="1" w:styleId="xl79">
    <w:name w:val="xl79"/>
    <w:basedOn w:val="Normal"/>
    <w:rsid w:val="0000296C"/>
    <w:pPr>
      <w:spacing w:before="100" w:beforeAutospacing="1" w:after="100" w:afterAutospacing="1"/>
      <w:textAlignment w:val="top"/>
    </w:pPr>
    <w:rPr>
      <w:rFonts w:eastAsia="Times New Roman"/>
      <w:sz w:val="18"/>
      <w:szCs w:val="18"/>
    </w:rPr>
  </w:style>
  <w:style w:type="paragraph" w:customStyle="1" w:styleId="xl80">
    <w:name w:val="xl80"/>
    <w:basedOn w:val="Normal"/>
    <w:rsid w:val="0000296C"/>
    <w:pPr>
      <w:pBdr>
        <w:right w:val="single" w:sz="8" w:space="0" w:color="auto"/>
      </w:pBdr>
      <w:spacing w:before="100" w:beforeAutospacing="1" w:after="100" w:afterAutospacing="1"/>
      <w:textAlignment w:val="top"/>
    </w:pPr>
    <w:rPr>
      <w:rFonts w:eastAsia="Times New Roman"/>
      <w:sz w:val="18"/>
      <w:szCs w:val="18"/>
    </w:rPr>
  </w:style>
  <w:style w:type="paragraph" w:customStyle="1" w:styleId="xl81">
    <w:name w:val="xl81"/>
    <w:basedOn w:val="Normal"/>
    <w:rsid w:val="0000296C"/>
    <w:pPr>
      <w:pBdr>
        <w:left w:val="single" w:sz="8" w:space="0" w:color="auto"/>
      </w:pBdr>
      <w:spacing w:before="100" w:beforeAutospacing="1" w:after="100" w:afterAutospacing="1"/>
      <w:textAlignment w:val="top"/>
    </w:pPr>
    <w:rPr>
      <w:rFonts w:eastAsia="Times New Roman"/>
      <w:sz w:val="18"/>
      <w:szCs w:val="18"/>
    </w:rPr>
  </w:style>
  <w:style w:type="paragraph" w:customStyle="1" w:styleId="xl82">
    <w:name w:val="xl82"/>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center"/>
      <w:textAlignment w:val="top"/>
    </w:pPr>
    <w:rPr>
      <w:rFonts w:eastAsia="Times New Roman"/>
      <w:b/>
      <w:bCs/>
      <w:sz w:val="18"/>
      <w:szCs w:val="18"/>
    </w:rPr>
  </w:style>
  <w:style w:type="paragraph" w:customStyle="1" w:styleId="xl83">
    <w:name w:val="xl83"/>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textAlignment w:val="top"/>
    </w:pPr>
    <w:rPr>
      <w:rFonts w:eastAsia="Times New Roman"/>
      <w:sz w:val="18"/>
      <w:szCs w:val="18"/>
    </w:rPr>
  </w:style>
  <w:style w:type="paragraph" w:customStyle="1" w:styleId="xl84">
    <w:name w:val="xl84"/>
    <w:basedOn w:val="Normal"/>
    <w:rsid w:val="0000296C"/>
    <w:pPr>
      <w:spacing w:before="100" w:beforeAutospacing="1" w:after="100" w:afterAutospacing="1"/>
      <w:textAlignment w:val="top"/>
    </w:pPr>
    <w:rPr>
      <w:rFonts w:ascii="Arial" w:eastAsia="Times New Roman" w:hAnsi="Arial" w:cs="Arial"/>
      <w:sz w:val="18"/>
      <w:szCs w:val="18"/>
    </w:rPr>
  </w:style>
  <w:style w:type="paragraph" w:customStyle="1" w:styleId="xl85">
    <w:name w:val="xl85"/>
    <w:basedOn w:val="Normal"/>
    <w:rsid w:val="0000296C"/>
    <w:pPr>
      <w:pBdr>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86">
    <w:name w:val="xl86"/>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87">
    <w:name w:val="xl87"/>
    <w:basedOn w:val="Normal"/>
    <w:rsid w:val="0000296C"/>
    <w:pPr>
      <w:pBdr>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88">
    <w:name w:val="xl88"/>
    <w:basedOn w:val="Normal"/>
    <w:rsid w:val="0000296C"/>
    <w:pPr>
      <w:shd w:val="clear" w:color="000000" w:fill="FFFFFF"/>
      <w:spacing w:before="100" w:beforeAutospacing="1" w:after="100" w:afterAutospacing="1"/>
      <w:textAlignment w:val="top"/>
    </w:pPr>
    <w:rPr>
      <w:rFonts w:ascii="Arial" w:eastAsia="Times New Roman" w:hAnsi="Arial" w:cs="Arial"/>
      <w:sz w:val="18"/>
      <w:szCs w:val="18"/>
    </w:rPr>
  </w:style>
  <w:style w:type="paragraph" w:customStyle="1" w:styleId="xl89">
    <w:name w:val="xl89"/>
    <w:basedOn w:val="Normal"/>
    <w:rsid w:val="0000296C"/>
    <w:pPr>
      <w:pBdr>
        <w:top w:val="dotted" w:sz="4" w:space="0" w:color="auto"/>
        <w:bottom w:val="single" w:sz="4" w:space="0" w:color="auto"/>
        <w:right w:val="single" w:sz="8"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90">
    <w:name w:val="xl90"/>
    <w:basedOn w:val="Normal"/>
    <w:rsid w:val="0000296C"/>
    <w:pPr>
      <w:pBdr>
        <w:top w:val="single" w:sz="4" w:space="0" w:color="auto"/>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91">
    <w:name w:val="xl91"/>
    <w:basedOn w:val="Normal"/>
    <w:rsid w:val="0000296C"/>
    <w:pPr>
      <w:pBdr>
        <w:bottom w:val="single" w:sz="4" w:space="0" w:color="auto"/>
      </w:pBdr>
      <w:shd w:val="clear" w:color="000000" w:fill="EDEDED"/>
      <w:spacing w:before="100" w:beforeAutospacing="1" w:after="100" w:afterAutospacing="1"/>
      <w:textAlignment w:val="top"/>
    </w:pPr>
    <w:rPr>
      <w:rFonts w:eastAsia="Times New Roman"/>
      <w:b/>
      <w:bCs/>
      <w:sz w:val="18"/>
      <w:szCs w:val="18"/>
    </w:rPr>
  </w:style>
  <w:style w:type="paragraph" w:customStyle="1" w:styleId="xl92">
    <w:name w:val="xl92"/>
    <w:basedOn w:val="Normal"/>
    <w:rsid w:val="0000296C"/>
    <w:pPr>
      <w:pBdr>
        <w:left w:val="dotted" w:sz="4" w:space="0" w:color="auto"/>
        <w:bottom w:val="dotted" w:sz="4" w:space="0" w:color="auto"/>
        <w:right w:val="dotted" w:sz="4" w:space="0" w:color="auto"/>
      </w:pBdr>
      <w:spacing w:before="100" w:beforeAutospacing="1" w:after="100" w:afterAutospacing="1"/>
      <w:jc w:val="center"/>
      <w:textAlignment w:val="top"/>
    </w:pPr>
    <w:rPr>
      <w:rFonts w:eastAsia="Times New Roman"/>
      <w:b/>
      <w:bCs/>
      <w:sz w:val="18"/>
      <w:szCs w:val="18"/>
    </w:rPr>
  </w:style>
  <w:style w:type="paragraph" w:customStyle="1" w:styleId="xl93">
    <w:name w:val="xl93"/>
    <w:basedOn w:val="Normal"/>
    <w:rsid w:val="0000296C"/>
    <w:pPr>
      <w:shd w:val="clear" w:color="000000" w:fill="FFFFFF"/>
      <w:spacing w:before="100" w:beforeAutospacing="1" w:after="100" w:afterAutospacing="1"/>
      <w:textAlignment w:val="top"/>
    </w:pPr>
    <w:rPr>
      <w:rFonts w:eastAsia="Times New Roman"/>
      <w:sz w:val="18"/>
      <w:szCs w:val="18"/>
    </w:rPr>
  </w:style>
  <w:style w:type="paragraph" w:customStyle="1" w:styleId="xl94">
    <w:name w:val="xl94"/>
    <w:basedOn w:val="Normal"/>
    <w:rsid w:val="0000296C"/>
    <w:pPr>
      <w:spacing w:before="100" w:beforeAutospacing="1" w:after="100" w:afterAutospacing="1"/>
      <w:jc w:val="center"/>
      <w:textAlignment w:val="top"/>
    </w:pPr>
    <w:rPr>
      <w:rFonts w:eastAsia="Times New Roman"/>
      <w:sz w:val="18"/>
      <w:szCs w:val="18"/>
    </w:rPr>
  </w:style>
  <w:style w:type="paragraph" w:customStyle="1" w:styleId="xl95">
    <w:name w:val="xl95"/>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textAlignment w:val="top"/>
    </w:pPr>
    <w:rPr>
      <w:rFonts w:eastAsia="Times New Roman"/>
      <w:sz w:val="18"/>
      <w:szCs w:val="18"/>
    </w:rPr>
  </w:style>
  <w:style w:type="paragraph" w:customStyle="1" w:styleId="xl96">
    <w:name w:val="xl96"/>
    <w:basedOn w:val="Normal"/>
    <w:rsid w:val="0000296C"/>
    <w:pPr>
      <w:pBdr>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97">
    <w:name w:val="xl97"/>
    <w:basedOn w:val="Normal"/>
    <w:rsid w:val="0000296C"/>
    <w:pPr>
      <w:pBdr>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98">
    <w:name w:val="xl98"/>
    <w:basedOn w:val="Normal"/>
    <w:rsid w:val="0000296C"/>
    <w:pPr>
      <w:pBdr>
        <w:top w:val="dotted" w:sz="4" w:space="0" w:color="auto"/>
        <w:left w:val="single" w:sz="8"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99">
    <w:name w:val="xl99"/>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0">
    <w:name w:val="xl100"/>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textAlignment w:val="top"/>
    </w:pPr>
    <w:rPr>
      <w:rFonts w:eastAsia="Times New Roman"/>
      <w:b/>
      <w:bCs/>
      <w:sz w:val="18"/>
      <w:szCs w:val="18"/>
    </w:rPr>
  </w:style>
  <w:style w:type="paragraph" w:customStyle="1" w:styleId="xl101">
    <w:name w:val="xl101"/>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textAlignment w:val="top"/>
    </w:pPr>
    <w:rPr>
      <w:rFonts w:eastAsia="Times New Roman"/>
      <w:b/>
      <w:bCs/>
      <w:sz w:val="18"/>
      <w:szCs w:val="18"/>
    </w:rPr>
  </w:style>
  <w:style w:type="paragraph" w:customStyle="1" w:styleId="xl102">
    <w:name w:val="xl102"/>
    <w:basedOn w:val="Normal"/>
    <w:rsid w:val="0000296C"/>
    <w:pPr>
      <w:pBdr>
        <w:left w:val="single" w:sz="8" w:space="0" w:color="auto"/>
        <w:bottom w:val="dotted" w:sz="4" w:space="0" w:color="auto"/>
      </w:pBdr>
      <w:spacing w:before="100" w:beforeAutospacing="1" w:after="100" w:afterAutospacing="1"/>
      <w:textAlignment w:val="top"/>
    </w:pPr>
    <w:rPr>
      <w:rFonts w:eastAsia="Times New Roman"/>
      <w:sz w:val="18"/>
      <w:szCs w:val="18"/>
    </w:rPr>
  </w:style>
  <w:style w:type="paragraph" w:customStyle="1" w:styleId="xl103">
    <w:name w:val="xl103"/>
    <w:basedOn w:val="Normal"/>
    <w:rsid w:val="0000296C"/>
    <w:pPr>
      <w:pBdr>
        <w:left w:val="single" w:sz="8" w:space="0" w:color="auto"/>
        <w:bottom w:val="dotted" w:sz="4" w:space="0" w:color="auto"/>
      </w:pBdr>
      <w:shd w:val="clear" w:color="000000" w:fill="A6A6A6"/>
      <w:spacing w:before="100" w:beforeAutospacing="1" w:after="100" w:afterAutospacing="1"/>
      <w:textAlignment w:val="top"/>
    </w:pPr>
    <w:rPr>
      <w:rFonts w:eastAsia="Times New Roman"/>
      <w:sz w:val="18"/>
      <w:szCs w:val="18"/>
    </w:rPr>
  </w:style>
  <w:style w:type="paragraph" w:customStyle="1" w:styleId="xl104">
    <w:name w:val="xl104"/>
    <w:basedOn w:val="Normal"/>
    <w:rsid w:val="0000296C"/>
    <w:pPr>
      <w:pBdr>
        <w:top w:val="dotted" w:sz="4" w:space="0" w:color="auto"/>
        <w:left w:val="dotted" w:sz="4" w:space="0" w:color="auto"/>
        <w:bottom w:val="single" w:sz="8" w:space="0" w:color="auto"/>
        <w:right w:val="dotted" w:sz="4" w:space="0" w:color="auto"/>
      </w:pBdr>
      <w:shd w:val="clear" w:color="000000" w:fill="FFFFFF"/>
      <w:spacing w:before="100" w:beforeAutospacing="1" w:after="100" w:afterAutospacing="1"/>
      <w:jc w:val="center"/>
      <w:textAlignment w:val="top"/>
    </w:pPr>
    <w:rPr>
      <w:rFonts w:eastAsia="Times New Roman"/>
      <w:b/>
      <w:bCs/>
      <w:sz w:val="18"/>
      <w:szCs w:val="18"/>
    </w:rPr>
  </w:style>
  <w:style w:type="paragraph" w:customStyle="1" w:styleId="xl105">
    <w:name w:val="xl105"/>
    <w:basedOn w:val="Normal"/>
    <w:rsid w:val="0000296C"/>
    <w:pPr>
      <w:pBdr>
        <w:top w:val="dotted" w:sz="4" w:space="0" w:color="auto"/>
        <w:bottom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6">
    <w:name w:val="xl106"/>
    <w:basedOn w:val="Normal"/>
    <w:rsid w:val="0000296C"/>
    <w:pPr>
      <w:pBdr>
        <w:top w:val="dotted" w:sz="4" w:space="0" w:color="auto"/>
        <w:left w:val="single" w:sz="8" w:space="0" w:color="auto"/>
        <w:bottom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7">
    <w:name w:val="xl107"/>
    <w:basedOn w:val="Normal"/>
    <w:rsid w:val="0000296C"/>
    <w:pPr>
      <w:pBdr>
        <w:top w:val="dotted" w:sz="4" w:space="0" w:color="auto"/>
        <w:bottom w:val="single" w:sz="8" w:space="0" w:color="auto"/>
      </w:pBdr>
      <w:shd w:val="clear" w:color="000000" w:fill="0070C0"/>
      <w:spacing w:before="100" w:beforeAutospacing="1" w:after="100" w:afterAutospacing="1"/>
      <w:textAlignment w:val="top"/>
    </w:pPr>
    <w:rPr>
      <w:rFonts w:eastAsia="Times New Roman"/>
      <w:sz w:val="18"/>
      <w:szCs w:val="18"/>
    </w:rPr>
  </w:style>
  <w:style w:type="paragraph" w:customStyle="1" w:styleId="xl108">
    <w:name w:val="xl108"/>
    <w:basedOn w:val="Normal"/>
    <w:rsid w:val="0000296C"/>
    <w:pPr>
      <w:pBdr>
        <w:top w:val="dotted" w:sz="4" w:space="0" w:color="auto"/>
        <w:bottom w:val="single" w:sz="8"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9">
    <w:name w:val="xl109"/>
    <w:basedOn w:val="Normal"/>
    <w:rsid w:val="0000296C"/>
    <w:pPr>
      <w:spacing w:before="100" w:beforeAutospacing="1" w:after="100" w:afterAutospacing="1"/>
      <w:textAlignment w:val="top"/>
    </w:pPr>
    <w:rPr>
      <w:rFonts w:eastAsia="Times New Roman"/>
      <w:b/>
      <w:bCs/>
      <w:sz w:val="18"/>
      <w:szCs w:val="18"/>
    </w:rPr>
  </w:style>
  <w:style w:type="paragraph" w:customStyle="1" w:styleId="xl110">
    <w:name w:val="xl110"/>
    <w:basedOn w:val="Normal"/>
    <w:rsid w:val="0000296C"/>
    <w:pPr>
      <w:pBdr>
        <w:top w:val="dotted" w:sz="4"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1">
    <w:name w:val="xl111"/>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2">
    <w:name w:val="xl112"/>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textAlignment w:val="top"/>
    </w:pPr>
    <w:rPr>
      <w:rFonts w:eastAsia="Times New Roman"/>
      <w:sz w:val="18"/>
      <w:szCs w:val="18"/>
    </w:rPr>
  </w:style>
  <w:style w:type="paragraph" w:customStyle="1" w:styleId="xl113">
    <w:name w:val="xl113"/>
    <w:basedOn w:val="Normal"/>
    <w:rsid w:val="0000296C"/>
    <w:pPr>
      <w:pBdr>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14">
    <w:name w:val="xl114"/>
    <w:basedOn w:val="Normal"/>
    <w:rsid w:val="0000296C"/>
    <w:pPr>
      <w:pBdr>
        <w:lef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5">
    <w:name w:val="xl115"/>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6">
    <w:name w:val="xl116"/>
    <w:basedOn w:val="Normal"/>
    <w:rsid w:val="0000296C"/>
    <w:pPr>
      <w:pBdr>
        <w:top w:val="dotted" w:sz="4" w:space="0" w:color="auto"/>
        <w:lef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7">
    <w:name w:val="xl117"/>
    <w:basedOn w:val="Normal"/>
    <w:rsid w:val="0000296C"/>
    <w:pPr>
      <w:pBdr>
        <w:top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8">
    <w:name w:val="xl118"/>
    <w:basedOn w:val="Normal"/>
    <w:rsid w:val="0000296C"/>
    <w:pPr>
      <w:pBdr>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9">
    <w:name w:val="xl119"/>
    <w:basedOn w:val="Normal"/>
    <w:rsid w:val="0000296C"/>
    <w:pPr>
      <w:pBdr>
        <w:top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20">
    <w:name w:val="xl120"/>
    <w:basedOn w:val="Normal"/>
    <w:rsid w:val="0000296C"/>
    <w:pPr>
      <w:pBdr>
        <w:top w:val="dotted" w:sz="4" w:space="0" w:color="auto"/>
        <w:bottom w:val="dotted" w:sz="4" w:space="0" w:color="auto"/>
      </w:pBdr>
      <w:shd w:val="clear" w:color="000000" w:fill="FFFFFF"/>
      <w:spacing w:before="100" w:beforeAutospacing="1" w:after="100" w:afterAutospacing="1"/>
      <w:textAlignment w:val="top"/>
    </w:pPr>
    <w:rPr>
      <w:rFonts w:ascii="Arial" w:eastAsia="Times New Roman" w:hAnsi="Arial" w:cs="Arial"/>
      <w:sz w:val="18"/>
      <w:szCs w:val="18"/>
    </w:rPr>
  </w:style>
  <w:style w:type="paragraph" w:customStyle="1" w:styleId="xl121">
    <w:name w:val="xl121"/>
    <w:basedOn w:val="Normal"/>
    <w:rsid w:val="0000296C"/>
    <w:pPr>
      <w:pBdr>
        <w:top w:val="single" w:sz="4" w:space="0" w:color="auto"/>
        <w:left w:val="single" w:sz="4" w:space="0" w:color="auto"/>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22">
    <w:name w:val="xl122"/>
    <w:basedOn w:val="Normal"/>
    <w:rsid w:val="0000296C"/>
    <w:pPr>
      <w:pBdr>
        <w:top w:val="single" w:sz="4" w:space="0" w:color="auto"/>
        <w:bottom w:val="single"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23">
    <w:name w:val="xl123"/>
    <w:basedOn w:val="Normal"/>
    <w:rsid w:val="0000296C"/>
    <w:pPr>
      <w:pBdr>
        <w:top w:val="single" w:sz="4" w:space="0" w:color="auto"/>
        <w:left w:val="single" w:sz="4" w:space="0" w:color="auto"/>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124">
    <w:name w:val="xl124"/>
    <w:basedOn w:val="Normal"/>
    <w:rsid w:val="0000296C"/>
    <w:pPr>
      <w:pBdr>
        <w:top w:val="single" w:sz="4" w:space="0" w:color="auto"/>
        <w:bottom w:val="single" w:sz="4" w:space="0" w:color="auto"/>
        <w:right w:val="single" w:sz="8" w:space="0" w:color="auto"/>
      </w:pBdr>
      <w:shd w:val="clear" w:color="000000" w:fill="EDEDED"/>
      <w:spacing w:before="100" w:beforeAutospacing="1" w:after="100" w:afterAutospacing="1"/>
      <w:textAlignment w:val="top"/>
    </w:pPr>
    <w:rPr>
      <w:rFonts w:eastAsia="Times New Roman"/>
      <w:b/>
      <w:bCs/>
      <w:sz w:val="18"/>
      <w:szCs w:val="18"/>
    </w:rPr>
  </w:style>
  <w:style w:type="paragraph" w:customStyle="1" w:styleId="xl125">
    <w:name w:val="xl125"/>
    <w:basedOn w:val="Normal"/>
    <w:rsid w:val="0000296C"/>
    <w:pPr>
      <w:pBdr>
        <w:top w:val="single" w:sz="8" w:space="0" w:color="auto"/>
        <w:left w:val="single" w:sz="8" w:space="0" w:color="auto"/>
        <w:bottom w:val="single" w:sz="4" w:space="0" w:color="auto"/>
      </w:pBdr>
      <w:shd w:val="clear" w:color="000000" w:fill="EDEDED"/>
      <w:spacing w:before="100" w:beforeAutospacing="1" w:after="100" w:afterAutospacing="1"/>
      <w:textAlignment w:val="top"/>
    </w:pPr>
    <w:rPr>
      <w:rFonts w:eastAsia="Times New Roman"/>
      <w:sz w:val="18"/>
      <w:szCs w:val="18"/>
    </w:rPr>
  </w:style>
  <w:style w:type="paragraph" w:customStyle="1" w:styleId="xl126">
    <w:name w:val="xl126"/>
    <w:basedOn w:val="Normal"/>
    <w:rsid w:val="0000296C"/>
    <w:pPr>
      <w:pBdr>
        <w:top w:val="single" w:sz="8" w:space="0" w:color="auto"/>
        <w:bottom w:val="single" w:sz="4" w:space="0" w:color="auto"/>
      </w:pBdr>
      <w:shd w:val="clear" w:color="000000" w:fill="EDEDED"/>
      <w:spacing w:before="100" w:beforeAutospacing="1" w:after="100" w:afterAutospacing="1"/>
      <w:textAlignment w:val="top"/>
    </w:pPr>
    <w:rPr>
      <w:rFonts w:eastAsia="Times New Roman"/>
      <w:sz w:val="18"/>
      <w:szCs w:val="18"/>
    </w:rPr>
  </w:style>
  <w:style w:type="paragraph" w:customStyle="1" w:styleId="xl127">
    <w:name w:val="xl127"/>
    <w:basedOn w:val="Normal"/>
    <w:rsid w:val="0000296C"/>
    <w:pPr>
      <w:pBdr>
        <w:top w:val="single" w:sz="8" w:space="0" w:color="auto"/>
        <w:bottom w:val="single" w:sz="4" w:space="0" w:color="auto"/>
        <w:right w:val="single" w:sz="8" w:space="0" w:color="auto"/>
      </w:pBdr>
      <w:shd w:val="clear" w:color="000000" w:fill="EDEDED"/>
      <w:spacing w:before="100" w:beforeAutospacing="1" w:after="100" w:afterAutospacing="1"/>
      <w:textAlignment w:val="top"/>
    </w:pPr>
    <w:rPr>
      <w:rFonts w:eastAsia="Times New Roman"/>
      <w:sz w:val="18"/>
      <w:szCs w:val="18"/>
    </w:rPr>
  </w:style>
  <w:style w:type="paragraph" w:customStyle="1" w:styleId="xl128">
    <w:name w:val="xl128"/>
    <w:basedOn w:val="Normal"/>
    <w:rsid w:val="0000296C"/>
    <w:pPr>
      <w:pBdr>
        <w:top w:val="single" w:sz="4"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29">
    <w:name w:val="xl129"/>
    <w:basedOn w:val="Normal"/>
    <w:rsid w:val="0000296C"/>
    <w:pPr>
      <w:pBdr>
        <w:top w:val="single" w:sz="4" w:space="0" w:color="auto"/>
        <w:bottom w:val="single" w:sz="4" w:space="0" w:color="auto"/>
        <w:right w:val="single" w:sz="8"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0">
    <w:name w:val="xl130"/>
    <w:basedOn w:val="Normal"/>
    <w:rsid w:val="0000296C"/>
    <w:pPr>
      <w:pBdr>
        <w:top w:val="single" w:sz="4" w:space="0" w:color="auto"/>
        <w:left w:val="single" w:sz="8"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1">
    <w:name w:val="xl131"/>
    <w:basedOn w:val="Normal"/>
    <w:rsid w:val="0000296C"/>
    <w:pPr>
      <w:pBdr>
        <w:top w:val="dotted" w:sz="4" w:space="0" w:color="auto"/>
      </w:pBdr>
      <w:shd w:val="clear" w:color="000000" w:fill="FFFFFF"/>
      <w:spacing w:before="100" w:beforeAutospacing="1" w:after="100" w:afterAutospacing="1"/>
      <w:textAlignment w:val="top"/>
    </w:pPr>
    <w:rPr>
      <w:rFonts w:ascii="Arial" w:eastAsia="Times New Roman" w:hAnsi="Arial" w:cs="Arial"/>
      <w:sz w:val="18"/>
      <w:szCs w:val="18"/>
    </w:rPr>
  </w:style>
  <w:style w:type="paragraph" w:customStyle="1" w:styleId="xl132">
    <w:name w:val="xl132"/>
    <w:basedOn w:val="Normal"/>
    <w:rsid w:val="0000296C"/>
    <w:pPr>
      <w:pBdr>
        <w:left w:val="single" w:sz="8"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3">
    <w:name w:val="xl133"/>
    <w:basedOn w:val="Normal"/>
    <w:rsid w:val="0000296C"/>
    <w:pPr>
      <w:pBdr>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4">
    <w:name w:val="xl134"/>
    <w:basedOn w:val="Normal"/>
    <w:rsid w:val="0000296C"/>
    <w:pPr>
      <w:pBdr>
        <w:bottom w:val="single" w:sz="4" w:space="0" w:color="auto"/>
        <w:right w:val="single" w:sz="8"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5">
    <w:name w:val="xl135"/>
    <w:basedOn w:val="Normal"/>
    <w:rsid w:val="0000296C"/>
    <w:pPr>
      <w:pBdr>
        <w:top w:val="single" w:sz="4" w:space="0" w:color="auto"/>
      </w:pBdr>
      <w:spacing w:before="100" w:beforeAutospacing="1" w:after="100" w:afterAutospacing="1"/>
      <w:jc w:val="center"/>
      <w:textAlignment w:val="top"/>
    </w:pPr>
    <w:rPr>
      <w:rFonts w:eastAsia="Times New Roman"/>
      <w:sz w:val="18"/>
      <w:szCs w:val="18"/>
    </w:rPr>
  </w:style>
  <w:style w:type="paragraph" w:customStyle="1" w:styleId="xl136">
    <w:name w:val="xl136"/>
    <w:basedOn w:val="Normal"/>
    <w:rsid w:val="0000296C"/>
    <w:pPr>
      <w:pBdr>
        <w:top w:val="single"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37">
    <w:name w:val="xl137"/>
    <w:basedOn w:val="Normal"/>
    <w:rsid w:val="0000296C"/>
    <w:pPr>
      <w:pBdr>
        <w:top w:val="dotted"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38">
    <w:name w:val="xl138"/>
    <w:basedOn w:val="Normal"/>
    <w:rsid w:val="0000296C"/>
    <w:pPr>
      <w:pBdr>
        <w:top w:val="dotted" w:sz="4" w:space="0" w:color="auto"/>
        <w:bottom w:val="dotted"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39">
    <w:name w:val="xl139"/>
    <w:basedOn w:val="Normal"/>
    <w:rsid w:val="0000296C"/>
    <w:pPr>
      <w:pBdr>
        <w:bottom w:val="single"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40">
    <w:name w:val="xl140"/>
    <w:basedOn w:val="Normal"/>
    <w:rsid w:val="0000296C"/>
    <w:pPr>
      <w:pBdr>
        <w:bottom w:val="single" w:sz="4" w:space="0" w:color="auto"/>
      </w:pBdr>
      <w:spacing w:before="100" w:beforeAutospacing="1" w:after="100" w:afterAutospacing="1"/>
      <w:textAlignment w:val="top"/>
    </w:pPr>
    <w:rPr>
      <w:rFonts w:eastAsia="Times New Roman"/>
      <w:sz w:val="18"/>
      <w:szCs w:val="18"/>
    </w:rPr>
  </w:style>
  <w:style w:type="paragraph" w:customStyle="1" w:styleId="xl141">
    <w:name w:val="xl141"/>
    <w:basedOn w:val="Normal"/>
    <w:rsid w:val="0000296C"/>
    <w:pPr>
      <w:pBdr>
        <w:top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2">
    <w:name w:val="xl142"/>
    <w:basedOn w:val="Normal"/>
    <w:rsid w:val="0000296C"/>
    <w:pPr>
      <w:pBdr>
        <w:top w:val="single" w:sz="4" w:space="0" w:color="auto"/>
        <w:bottom w:val="dotted"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43">
    <w:name w:val="xl143"/>
    <w:basedOn w:val="Normal"/>
    <w:rsid w:val="0000296C"/>
    <w:pPr>
      <w:pBdr>
        <w:top w:val="single" w:sz="4" w:space="0" w:color="auto"/>
        <w:left w:val="single" w:sz="4" w:space="0" w:color="auto"/>
      </w:pBdr>
      <w:spacing w:before="100" w:beforeAutospacing="1" w:after="100" w:afterAutospacing="1"/>
      <w:jc w:val="center"/>
      <w:textAlignment w:val="top"/>
    </w:pPr>
    <w:rPr>
      <w:rFonts w:eastAsia="Times New Roman"/>
      <w:sz w:val="18"/>
      <w:szCs w:val="18"/>
    </w:rPr>
  </w:style>
  <w:style w:type="paragraph" w:customStyle="1" w:styleId="xl144">
    <w:name w:val="xl144"/>
    <w:basedOn w:val="Normal"/>
    <w:rsid w:val="0000296C"/>
    <w:pPr>
      <w:pBdr>
        <w:left w:val="single" w:sz="4" w:space="0" w:color="auto"/>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45">
    <w:name w:val="xl145"/>
    <w:basedOn w:val="Normal"/>
    <w:rsid w:val="0000296C"/>
    <w:pPr>
      <w:pBdr>
        <w:top w:val="dotted" w:sz="4" w:space="0" w:color="auto"/>
        <w:left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6">
    <w:name w:val="xl146"/>
    <w:basedOn w:val="Normal"/>
    <w:rsid w:val="0000296C"/>
    <w:pPr>
      <w:pBdr>
        <w:top w:val="single" w:sz="4" w:space="0" w:color="auto"/>
        <w:left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7">
    <w:name w:val="xl147"/>
    <w:basedOn w:val="Normal"/>
    <w:rsid w:val="0000296C"/>
    <w:pPr>
      <w:pBdr>
        <w:bottom w:val="dotted" w:sz="4"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48">
    <w:name w:val="xl148"/>
    <w:basedOn w:val="Normal"/>
    <w:rsid w:val="0000296C"/>
    <w:pPr>
      <w:pBdr>
        <w:top w:val="single" w:sz="4" w:space="0" w:color="auto"/>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49">
    <w:name w:val="xl149"/>
    <w:basedOn w:val="Normal"/>
    <w:rsid w:val="0000296C"/>
    <w:pPr>
      <w:pBdr>
        <w:top w:val="single" w:sz="4"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0">
    <w:name w:val="xl150"/>
    <w:basedOn w:val="Normal"/>
    <w:rsid w:val="0000296C"/>
    <w:pPr>
      <w:pBdr>
        <w:top w:val="single" w:sz="4" w:space="0" w:color="auto"/>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1">
    <w:name w:val="xl151"/>
    <w:basedOn w:val="Normal"/>
    <w:rsid w:val="0000296C"/>
    <w:pPr>
      <w:pBdr>
        <w:left w:val="single" w:sz="8" w:space="0" w:color="auto"/>
        <w:bottom w:val="dotted" w:sz="4"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52">
    <w:name w:val="xl152"/>
    <w:basedOn w:val="Normal"/>
    <w:rsid w:val="0000296C"/>
    <w:pPr>
      <w:pBdr>
        <w:bottom w:val="dotted" w:sz="4" w:space="0" w:color="auto"/>
        <w:right w:val="single" w:sz="8"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53">
    <w:name w:val="xl153"/>
    <w:basedOn w:val="Normal"/>
    <w:rsid w:val="0000296C"/>
    <w:pPr>
      <w:pBdr>
        <w:left w:val="single" w:sz="8" w:space="0" w:color="auto"/>
        <w:bottom w:val="single" w:sz="8"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54">
    <w:name w:val="xl154"/>
    <w:basedOn w:val="Normal"/>
    <w:rsid w:val="0000296C"/>
    <w:pPr>
      <w:pBdr>
        <w:bottom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5">
    <w:name w:val="xl155"/>
    <w:basedOn w:val="Normal"/>
    <w:rsid w:val="0000296C"/>
    <w:pPr>
      <w:pBdr>
        <w:bottom w:val="single" w:sz="8"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6">
    <w:name w:val="xl156"/>
    <w:basedOn w:val="Normal"/>
    <w:rsid w:val="0000296C"/>
    <w:pPr>
      <w:pBdr>
        <w:left w:val="single" w:sz="8" w:space="0" w:color="auto"/>
      </w:pBdr>
      <w:spacing w:before="100" w:beforeAutospacing="1" w:after="100" w:afterAutospacing="1"/>
      <w:jc w:val="center"/>
      <w:textAlignment w:val="top"/>
    </w:pPr>
    <w:rPr>
      <w:rFonts w:eastAsia="Times New Roman"/>
      <w:b/>
      <w:bCs/>
      <w:sz w:val="18"/>
      <w:szCs w:val="18"/>
    </w:rPr>
  </w:style>
  <w:style w:type="paragraph" w:customStyle="1" w:styleId="xl157">
    <w:name w:val="xl157"/>
    <w:basedOn w:val="Normal"/>
    <w:rsid w:val="0000296C"/>
    <w:pPr>
      <w:pBdr>
        <w:right w:val="single" w:sz="8" w:space="0" w:color="auto"/>
      </w:pBdr>
      <w:spacing w:before="100" w:beforeAutospacing="1" w:after="100" w:afterAutospacing="1"/>
      <w:jc w:val="center"/>
      <w:textAlignment w:val="top"/>
    </w:pPr>
    <w:rPr>
      <w:rFonts w:eastAsia="Times New Roman"/>
      <w:b/>
      <w:bCs/>
      <w:sz w:val="18"/>
      <w:szCs w:val="18"/>
    </w:rPr>
  </w:style>
  <w:style w:type="paragraph" w:customStyle="1" w:styleId="xl158">
    <w:name w:val="xl158"/>
    <w:basedOn w:val="Normal"/>
    <w:rsid w:val="0000296C"/>
    <w:pPr>
      <w:pBdr>
        <w:top w:val="single" w:sz="8" w:space="0" w:color="auto"/>
        <w:bottom w:val="single" w:sz="8" w:space="0" w:color="auto"/>
      </w:pBdr>
      <w:shd w:val="clear" w:color="000000" w:fill="DBE5F1"/>
      <w:spacing w:before="100" w:beforeAutospacing="1" w:after="100" w:afterAutospacing="1"/>
      <w:textAlignment w:val="top"/>
    </w:pPr>
    <w:rPr>
      <w:rFonts w:eastAsia="Times New Roman"/>
      <w:b/>
      <w:bCs/>
      <w:sz w:val="18"/>
      <w:szCs w:val="18"/>
    </w:rPr>
  </w:style>
  <w:style w:type="paragraph" w:customStyle="1" w:styleId="xl159">
    <w:name w:val="xl159"/>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textAlignment w:val="top"/>
    </w:pPr>
    <w:rPr>
      <w:rFonts w:eastAsia="Times New Roman"/>
      <w:b/>
      <w:bCs/>
      <w:sz w:val="18"/>
      <w:szCs w:val="18"/>
    </w:rPr>
  </w:style>
  <w:style w:type="paragraph" w:styleId="Revision">
    <w:name w:val="Revision"/>
    <w:hidden/>
    <w:uiPriority w:val="99"/>
    <w:semiHidden/>
    <w:rsid w:val="00E93F54"/>
    <w:rPr>
      <w:szCs w:val="24"/>
    </w:rPr>
  </w:style>
  <w:style w:type="paragraph" w:customStyle="1" w:styleId="ProdocParagraph">
    <w:name w:val="Prodoc Paragraph"/>
    <w:basedOn w:val="Normal"/>
    <w:link w:val="ProdocParagraphChar"/>
    <w:qFormat/>
    <w:rsid w:val="001B485B"/>
    <w:pPr>
      <w:widowControl w:val="0"/>
      <w:numPr>
        <w:numId w:val="17"/>
      </w:numPr>
      <w:tabs>
        <w:tab w:val="left" w:pos="540"/>
      </w:tabs>
      <w:autoSpaceDE w:val="0"/>
      <w:autoSpaceDN w:val="0"/>
      <w:adjustRightInd w:val="0"/>
      <w:spacing w:after="120" w:line="240" w:lineRule="exact"/>
      <w:ind w:left="0" w:right="60" w:firstLine="0"/>
    </w:pPr>
    <w:rPr>
      <w:rFonts w:eastAsia="Times New Roman"/>
      <w:color w:val="1A1A1A"/>
      <w:szCs w:val="22"/>
      <w:lang w:eastAsia="ja-JP"/>
    </w:rPr>
  </w:style>
  <w:style w:type="character" w:customStyle="1" w:styleId="ProdocParagraphChar">
    <w:name w:val="Prodoc Paragraph Char"/>
    <w:link w:val="ProdocParagraph"/>
    <w:rsid w:val="001B485B"/>
    <w:rPr>
      <w:rFonts w:ascii="Times New Roman" w:eastAsia="Times New Roman" w:hAnsi="Times New Roman"/>
      <w:color w:val="1A1A1A"/>
      <w:sz w:val="22"/>
      <w:szCs w:val="22"/>
      <w:lang w:eastAsia="ja-JP"/>
    </w:rPr>
  </w:style>
  <w:style w:type="paragraph" w:styleId="ListParagraph">
    <w:name w:val="List Paragraph"/>
    <w:basedOn w:val="Normal"/>
    <w:link w:val="ListParagraphChar1"/>
    <w:autoRedefine/>
    <w:uiPriority w:val="34"/>
    <w:qFormat/>
    <w:rsid w:val="00CD0FE2"/>
    <w:pPr>
      <w:numPr>
        <w:numId w:val="19"/>
      </w:numPr>
      <w:snapToGrid w:val="0"/>
      <w:spacing w:after="120"/>
    </w:pPr>
    <w:rPr>
      <w:rFonts w:eastAsia="Times New Roman"/>
      <w:bCs/>
      <w:noProof/>
      <w:color w:val="000000"/>
      <w:sz w:val="21"/>
      <w:szCs w:val="21"/>
      <w:lang w:val="en-GB"/>
    </w:rPr>
  </w:style>
  <w:style w:type="paragraph" w:customStyle="1" w:styleId="GEFQuestion">
    <w:name w:val="GEF Question"/>
    <w:basedOn w:val="Normal"/>
    <w:next w:val="Normal"/>
    <w:qFormat/>
    <w:rsid w:val="00A42148"/>
    <w:pPr>
      <w:ind w:left="-720"/>
    </w:pPr>
    <w:rPr>
      <w:rFonts w:eastAsia="Times New Roman"/>
    </w:rPr>
  </w:style>
  <w:style w:type="paragraph" w:styleId="Bibliography">
    <w:name w:val="Bibliography"/>
    <w:basedOn w:val="Normal"/>
    <w:next w:val="Normal"/>
    <w:uiPriority w:val="37"/>
    <w:unhideWhenUsed/>
    <w:rsid w:val="00411D3A"/>
  </w:style>
  <w:style w:type="character" w:customStyle="1" w:styleId="ListParagraphChar1">
    <w:name w:val="List Paragraph Char1"/>
    <w:link w:val="ListParagraph"/>
    <w:uiPriority w:val="34"/>
    <w:rsid w:val="00A30D88"/>
    <w:rPr>
      <w:rFonts w:ascii="Times New Roman" w:eastAsia="Times New Roman" w:hAnsi="Times New Roman"/>
      <w:bCs/>
      <w:noProof/>
      <w:color w:val="000000"/>
      <w:sz w:val="21"/>
      <w:szCs w:val="21"/>
      <w:lang w:val="en-GB"/>
    </w:rPr>
  </w:style>
  <w:style w:type="paragraph" w:styleId="NoSpacing">
    <w:name w:val="No Spacing"/>
    <w:uiPriority w:val="1"/>
    <w:qFormat/>
    <w:rsid w:val="00A30D88"/>
    <w:pPr>
      <w:jc w:val="both"/>
    </w:pPr>
    <w:rPr>
      <w:rFonts w:ascii="Times New Roman" w:hAnsi="Times New Roman"/>
      <w:sz w:val="22"/>
      <w:szCs w:val="24"/>
      <w:lang w:val="fr-FR" w:eastAsia="fr-FR" w:bidi="fr-FR"/>
    </w:rPr>
  </w:style>
  <w:style w:type="paragraph" w:customStyle="1" w:styleId="SEQSbodynumbered">
    <w:name w:val="SEQS body numbered"/>
    <w:basedOn w:val="Normal"/>
    <w:autoRedefine/>
    <w:qFormat/>
    <w:rsid w:val="00A30D88"/>
    <w:pPr>
      <w:framePr w:hSpace="180" w:wrap="around" w:vAnchor="text" w:hAnchor="text" w:xAlign="right" w:y="1"/>
      <w:spacing w:before="20" w:after="20"/>
      <w:suppressOverlap/>
    </w:pPr>
    <w:rPr>
      <w:rFonts w:asciiTheme="minorHAnsi" w:eastAsiaTheme="minorHAnsi" w:hAnsiTheme="minorHAnsi" w:cstheme="minorBidi"/>
      <w:b/>
      <w:bCs/>
      <w:sz w:val="18"/>
      <w:szCs w:val="18"/>
      <w:lang w:eastAsia="ja-JP"/>
    </w:rPr>
  </w:style>
  <w:style w:type="paragraph" w:customStyle="1" w:styleId="xl160">
    <w:name w:val="xl160"/>
    <w:basedOn w:val="Normal"/>
    <w:rsid w:val="00B76782"/>
    <w:pPr>
      <w:pBdr>
        <w:top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i/>
      <w:iCs/>
      <w:sz w:val="18"/>
      <w:szCs w:val="18"/>
    </w:rPr>
  </w:style>
  <w:style w:type="paragraph" w:customStyle="1" w:styleId="xl161">
    <w:name w:val="xl161"/>
    <w:basedOn w:val="Normal"/>
    <w:rsid w:val="00B76782"/>
    <w:pPr>
      <w:pBdr>
        <w:right w:val="single" w:sz="8" w:space="0" w:color="auto"/>
      </w:pBdr>
      <w:shd w:val="clear" w:color="000000" w:fill="E2EFDA"/>
      <w:spacing w:before="100" w:beforeAutospacing="1" w:after="100" w:afterAutospacing="1"/>
      <w:jc w:val="center"/>
      <w:textAlignment w:val="center"/>
    </w:pPr>
    <w:rPr>
      <w:rFonts w:eastAsia="Times New Roman"/>
      <w:b/>
      <w:bCs/>
      <w:sz w:val="18"/>
      <w:szCs w:val="18"/>
    </w:rPr>
  </w:style>
  <w:style w:type="paragraph" w:customStyle="1" w:styleId="xl162">
    <w:name w:val="xl162"/>
    <w:basedOn w:val="Normal"/>
    <w:rsid w:val="00B76782"/>
    <w:pPr>
      <w:pBdr>
        <w:top w:val="double" w:sz="6" w:space="0" w:color="auto"/>
        <w:left w:val="single" w:sz="8" w:space="0" w:color="auto"/>
        <w:bottom w:val="single" w:sz="8" w:space="0" w:color="auto"/>
        <w:right w:val="single" w:sz="8" w:space="0" w:color="auto"/>
      </w:pBdr>
      <w:shd w:val="clear" w:color="000000" w:fill="E2EFDA"/>
      <w:spacing w:before="100" w:beforeAutospacing="1" w:after="100" w:afterAutospacing="1"/>
      <w:jc w:val="center"/>
      <w:textAlignment w:val="center"/>
    </w:pPr>
    <w:rPr>
      <w:rFonts w:eastAsia="Times New Roman"/>
      <w:b/>
      <w:bCs/>
      <w:sz w:val="18"/>
      <w:szCs w:val="18"/>
    </w:rPr>
  </w:style>
  <w:style w:type="paragraph" w:customStyle="1" w:styleId="xl163">
    <w:name w:val="xl163"/>
    <w:basedOn w:val="Normal"/>
    <w:rsid w:val="00B76782"/>
    <w:pPr>
      <w:pBdr>
        <w:right w:val="single" w:sz="8" w:space="0" w:color="auto"/>
      </w:pBdr>
      <w:spacing w:before="100" w:beforeAutospacing="1" w:after="100" w:afterAutospacing="1"/>
      <w:jc w:val="center"/>
      <w:textAlignment w:val="center"/>
    </w:pPr>
    <w:rPr>
      <w:rFonts w:eastAsia="Times New Roman"/>
      <w:i/>
      <w:iCs/>
      <w:sz w:val="18"/>
      <w:szCs w:val="18"/>
    </w:rPr>
  </w:style>
  <w:style w:type="paragraph" w:customStyle="1" w:styleId="xl164">
    <w:name w:val="xl164"/>
    <w:basedOn w:val="Normal"/>
    <w:rsid w:val="00B76782"/>
    <w:pPr>
      <w:pBdr>
        <w:top w:val="single" w:sz="8" w:space="0" w:color="auto"/>
        <w:left w:val="single" w:sz="8" w:space="0" w:color="auto"/>
        <w:bottom w:val="single" w:sz="8" w:space="0" w:color="auto"/>
        <w:right w:val="single" w:sz="8" w:space="0" w:color="auto"/>
      </w:pBdr>
      <w:shd w:val="clear" w:color="000000" w:fill="E2EFDA"/>
      <w:spacing w:before="100" w:beforeAutospacing="1" w:after="100" w:afterAutospacing="1"/>
      <w:jc w:val="center"/>
      <w:textAlignment w:val="center"/>
    </w:pPr>
    <w:rPr>
      <w:rFonts w:eastAsia="Times New Roman"/>
      <w:b/>
      <w:bCs/>
      <w:sz w:val="18"/>
      <w:szCs w:val="18"/>
    </w:rPr>
  </w:style>
  <w:style w:type="paragraph" w:customStyle="1" w:styleId="xl165">
    <w:name w:val="xl165"/>
    <w:basedOn w:val="Normal"/>
    <w:rsid w:val="00B76782"/>
    <w:pPr>
      <w:pBdr>
        <w:top w:val="single" w:sz="8" w:space="0" w:color="auto"/>
        <w:bottom w:val="single" w:sz="8" w:space="0" w:color="auto"/>
        <w:right w:val="single" w:sz="8" w:space="0" w:color="auto"/>
      </w:pBdr>
      <w:shd w:val="clear" w:color="000000" w:fill="E2EFDA"/>
      <w:spacing w:before="100" w:beforeAutospacing="1" w:after="100" w:afterAutospacing="1"/>
      <w:jc w:val="center"/>
      <w:textAlignment w:val="center"/>
    </w:pPr>
    <w:rPr>
      <w:rFonts w:eastAsia="Times New Roman"/>
      <w:b/>
      <w:bCs/>
      <w:sz w:val="18"/>
      <w:szCs w:val="18"/>
    </w:rPr>
  </w:style>
  <w:style w:type="paragraph" w:customStyle="1" w:styleId="xl166">
    <w:name w:val="xl166"/>
    <w:basedOn w:val="Normal"/>
    <w:rsid w:val="00B76782"/>
    <w:pPr>
      <w:pBdr>
        <w:bottom w:val="single" w:sz="8" w:space="0" w:color="auto"/>
        <w:right w:val="single" w:sz="8" w:space="0" w:color="auto"/>
      </w:pBdr>
      <w:shd w:val="clear" w:color="000000" w:fill="E2EFDA"/>
      <w:spacing w:before="100" w:beforeAutospacing="1" w:after="100" w:afterAutospacing="1"/>
      <w:jc w:val="center"/>
      <w:textAlignment w:val="center"/>
    </w:pPr>
    <w:rPr>
      <w:rFonts w:eastAsia="Times New Roman"/>
      <w:b/>
      <w:bCs/>
      <w:sz w:val="18"/>
      <w:szCs w:val="18"/>
    </w:rPr>
  </w:style>
  <w:style w:type="paragraph" w:customStyle="1" w:styleId="xl167">
    <w:name w:val="xl167"/>
    <w:basedOn w:val="Normal"/>
    <w:rsid w:val="00B76782"/>
    <w:pPr>
      <w:pBdr>
        <w:bottom w:val="single" w:sz="8" w:space="0" w:color="auto"/>
        <w:right w:val="single" w:sz="8" w:space="0" w:color="auto"/>
      </w:pBdr>
      <w:shd w:val="clear" w:color="000000" w:fill="E2EFDA"/>
      <w:spacing w:before="100" w:beforeAutospacing="1" w:after="100" w:afterAutospacing="1"/>
      <w:jc w:val="center"/>
      <w:textAlignment w:val="center"/>
    </w:pPr>
    <w:rPr>
      <w:rFonts w:eastAsia="Times New Roman"/>
      <w:b/>
      <w:bCs/>
      <w:sz w:val="18"/>
      <w:szCs w:val="18"/>
    </w:rPr>
  </w:style>
  <w:style w:type="paragraph" w:customStyle="1" w:styleId="xl168">
    <w:name w:val="xl168"/>
    <w:basedOn w:val="Normal"/>
    <w:rsid w:val="00B76782"/>
    <w:pPr>
      <w:pBdr>
        <w:bottom w:val="single" w:sz="8" w:space="0" w:color="auto"/>
        <w:right w:val="single" w:sz="8" w:space="0" w:color="auto"/>
      </w:pBdr>
      <w:spacing w:before="100" w:beforeAutospacing="1" w:after="100" w:afterAutospacing="1"/>
      <w:jc w:val="center"/>
      <w:textAlignment w:val="center"/>
    </w:pPr>
    <w:rPr>
      <w:rFonts w:eastAsia="Times New Roman"/>
      <w:i/>
      <w:iCs/>
      <w:sz w:val="18"/>
      <w:szCs w:val="18"/>
    </w:rPr>
  </w:style>
  <w:style w:type="paragraph" w:customStyle="1" w:styleId="xl169">
    <w:name w:val="xl169"/>
    <w:basedOn w:val="Normal"/>
    <w:rsid w:val="00B76782"/>
    <w:pPr>
      <w:pBdr>
        <w:top w:val="double" w:sz="6" w:space="0" w:color="auto"/>
        <w:lef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70">
    <w:name w:val="xl170"/>
    <w:basedOn w:val="Normal"/>
    <w:rsid w:val="00B76782"/>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71">
    <w:name w:val="xl171"/>
    <w:basedOn w:val="Normal"/>
    <w:rsid w:val="00B76782"/>
    <w:pPr>
      <w:pBdr>
        <w:top w:val="double" w:sz="6"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72">
    <w:name w:val="xl172"/>
    <w:basedOn w:val="Normal"/>
    <w:rsid w:val="00B76782"/>
    <w:pPr>
      <w:pBdr>
        <w:top w:val="double" w:sz="6" w:space="0" w:color="auto"/>
        <w:right w:val="single" w:sz="8" w:space="0" w:color="auto"/>
      </w:pBdr>
      <w:spacing w:before="100" w:beforeAutospacing="1" w:after="100" w:afterAutospacing="1"/>
      <w:jc w:val="center"/>
      <w:textAlignment w:val="center"/>
    </w:pPr>
    <w:rPr>
      <w:rFonts w:eastAsia="Times New Roman"/>
      <w:color w:val="FFFFFF"/>
      <w:sz w:val="18"/>
      <w:szCs w:val="18"/>
    </w:rPr>
  </w:style>
  <w:style w:type="paragraph" w:customStyle="1" w:styleId="xl173">
    <w:name w:val="xl173"/>
    <w:basedOn w:val="Normal"/>
    <w:rsid w:val="00B76782"/>
    <w:pPr>
      <w:pBdr>
        <w:top w:val="double" w:sz="6" w:space="0" w:color="auto"/>
        <w:left w:val="single" w:sz="8" w:space="0" w:color="auto"/>
        <w:right w:val="single" w:sz="8" w:space="0" w:color="auto"/>
      </w:pBdr>
      <w:spacing w:before="100" w:beforeAutospacing="1" w:after="100" w:afterAutospacing="1"/>
      <w:textAlignment w:val="center"/>
    </w:pPr>
    <w:rPr>
      <w:rFonts w:eastAsia="Times New Roman"/>
      <w:color w:val="FFFFFF"/>
      <w:sz w:val="18"/>
      <w:szCs w:val="18"/>
    </w:rPr>
  </w:style>
  <w:style w:type="paragraph" w:customStyle="1" w:styleId="xl174">
    <w:name w:val="xl174"/>
    <w:basedOn w:val="Normal"/>
    <w:rsid w:val="00B76782"/>
    <w:pPr>
      <w:pBdr>
        <w:bottom w:val="single" w:sz="8" w:space="0" w:color="auto"/>
        <w:right w:val="single" w:sz="8" w:space="0" w:color="auto"/>
      </w:pBdr>
      <w:spacing w:before="100" w:beforeAutospacing="1" w:after="100" w:afterAutospacing="1"/>
      <w:jc w:val="center"/>
      <w:textAlignment w:val="center"/>
    </w:pPr>
    <w:rPr>
      <w:rFonts w:eastAsia="Times New Roman"/>
      <w:i/>
      <w:iCs/>
      <w:color w:val="FFFFFF"/>
      <w:sz w:val="18"/>
      <w:szCs w:val="18"/>
    </w:rPr>
  </w:style>
  <w:style w:type="paragraph" w:customStyle="1" w:styleId="xl175">
    <w:name w:val="xl175"/>
    <w:basedOn w:val="Normal"/>
    <w:rsid w:val="00B76782"/>
    <w:pPr>
      <w:pBdr>
        <w:left w:val="single" w:sz="8" w:space="0" w:color="auto"/>
        <w:righ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76">
    <w:name w:val="xl176"/>
    <w:basedOn w:val="Normal"/>
    <w:rsid w:val="00B76782"/>
    <w:pPr>
      <w:pBdr>
        <w:left w:val="single" w:sz="8" w:space="0" w:color="auto"/>
        <w:right w:val="single" w:sz="8" w:space="0" w:color="auto"/>
      </w:pBdr>
      <w:spacing w:before="100" w:beforeAutospacing="1" w:after="100" w:afterAutospacing="1"/>
      <w:textAlignment w:val="center"/>
    </w:pPr>
    <w:rPr>
      <w:rFonts w:eastAsia="Times New Roman"/>
      <w:b/>
      <w:bCs/>
      <w:color w:val="FFFFFF"/>
      <w:sz w:val="18"/>
      <w:szCs w:val="18"/>
    </w:rPr>
  </w:style>
  <w:style w:type="paragraph" w:customStyle="1" w:styleId="xl177">
    <w:name w:val="xl177"/>
    <w:basedOn w:val="Normal"/>
    <w:rsid w:val="00B76782"/>
    <w:pPr>
      <w:spacing w:before="100" w:beforeAutospacing="1" w:after="100" w:afterAutospacing="1"/>
      <w:jc w:val="center"/>
      <w:textAlignment w:val="center"/>
    </w:pPr>
    <w:rPr>
      <w:rFonts w:eastAsia="Times New Roman"/>
      <w:b/>
      <w:bCs/>
      <w:color w:val="FFFFFF"/>
      <w:sz w:val="18"/>
      <w:szCs w:val="18"/>
    </w:rPr>
  </w:style>
  <w:style w:type="paragraph" w:customStyle="1" w:styleId="xl178">
    <w:name w:val="xl178"/>
    <w:basedOn w:val="Normal"/>
    <w:rsid w:val="00B76782"/>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olor w:val="FFFFFF"/>
      <w:sz w:val="18"/>
      <w:szCs w:val="18"/>
    </w:rPr>
  </w:style>
  <w:style w:type="paragraph" w:customStyle="1" w:styleId="xl179">
    <w:name w:val="xl179"/>
    <w:basedOn w:val="Normal"/>
    <w:rsid w:val="00B76782"/>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olor w:val="FFFFFF"/>
      <w:sz w:val="18"/>
      <w:szCs w:val="18"/>
    </w:rPr>
  </w:style>
  <w:style w:type="paragraph" w:customStyle="1" w:styleId="xl180">
    <w:name w:val="xl180"/>
    <w:basedOn w:val="Normal"/>
    <w:rsid w:val="00B76782"/>
    <w:pPr>
      <w:pBdr>
        <w:lef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81">
    <w:name w:val="xl181"/>
    <w:basedOn w:val="Normal"/>
    <w:rsid w:val="00B76782"/>
    <w:pPr>
      <w:pBdr>
        <w:top w:val="single" w:sz="8" w:space="0" w:color="auto"/>
        <w:left w:val="single" w:sz="8" w:space="0" w:color="auto"/>
        <w:right w:val="single" w:sz="8" w:space="0" w:color="auto"/>
      </w:pBdr>
      <w:spacing w:before="100" w:beforeAutospacing="1" w:after="100" w:afterAutospacing="1"/>
      <w:textAlignment w:val="center"/>
    </w:pPr>
    <w:rPr>
      <w:rFonts w:eastAsia="Times New Roman"/>
      <w:color w:val="FFFFFF"/>
      <w:sz w:val="18"/>
      <w:szCs w:val="18"/>
    </w:rPr>
  </w:style>
  <w:style w:type="paragraph" w:customStyle="1" w:styleId="xl182">
    <w:name w:val="xl182"/>
    <w:basedOn w:val="Normal"/>
    <w:rsid w:val="00B76782"/>
    <w:pPr>
      <w:pBdr>
        <w:left w:val="single" w:sz="8" w:space="0" w:color="auto"/>
        <w:bottom w:val="single" w:sz="8" w:space="0" w:color="auto"/>
        <w:right w:val="single" w:sz="8" w:space="0" w:color="auto"/>
      </w:pBdr>
      <w:spacing w:before="100" w:beforeAutospacing="1" w:after="100" w:afterAutospacing="1"/>
      <w:jc w:val="center"/>
    </w:pPr>
    <w:rPr>
      <w:rFonts w:eastAsia="Times New Roman"/>
      <w:color w:val="FFFFFF"/>
      <w:sz w:val="18"/>
      <w:szCs w:val="18"/>
    </w:rPr>
  </w:style>
  <w:style w:type="paragraph" w:customStyle="1" w:styleId="xl183">
    <w:name w:val="xl183"/>
    <w:basedOn w:val="Normal"/>
    <w:rsid w:val="00B76782"/>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Times New Roman"/>
      <w:color w:val="FFFFFF"/>
      <w:sz w:val="18"/>
      <w:szCs w:val="18"/>
    </w:rPr>
  </w:style>
  <w:style w:type="paragraph" w:customStyle="1" w:styleId="xl184">
    <w:name w:val="xl184"/>
    <w:basedOn w:val="Normal"/>
    <w:rsid w:val="00B76782"/>
    <w:pPr>
      <w:pBdr>
        <w:right w:val="single" w:sz="8" w:space="0" w:color="auto"/>
      </w:pBdr>
      <w:spacing w:before="100" w:beforeAutospacing="1" w:after="100" w:afterAutospacing="1"/>
      <w:jc w:val="center"/>
      <w:textAlignment w:val="center"/>
    </w:pPr>
    <w:rPr>
      <w:rFonts w:eastAsia="Times New Roman"/>
      <w:color w:val="FFFFFF"/>
      <w:sz w:val="24"/>
    </w:rPr>
  </w:style>
  <w:style w:type="paragraph" w:customStyle="1" w:styleId="xl185">
    <w:name w:val="xl185"/>
    <w:basedOn w:val="Normal"/>
    <w:rsid w:val="00B76782"/>
    <w:pPr>
      <w:pBdr>
        <w:top w:val="single" w:sz="8"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i/>
      <w:iCs/>
      <w:color w:val="FFFFFF"/>
      <w:sz w:val="18"/>
      <w:szCs w:val="18"/>
    </w:rPr>
  </w:style>
  <w:style w:type="paragraph" w:customStyle="1" w:styleId="xl186">
    <w:name w:val="xl186"/>
    <w:basedOn w:val="Normal"/>
    <w:rsid w:val="00B76782"/>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87">
    <w:name w:val="xl187"/>
    <w:basedOn w:val="Normal"/>
    <w:rsid w:val="00B76782"/>
    <w:pPr>
      <w:pBdr>
        <w:bottom w:val="single" w:sz="8" w:space="0" w:color="auto"/>
        <w:righ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88">
    <w:name w:val="xl188"/>
    <w:basedOn w:val="Normal"/>
    <w:rsid w:val="00B76782"/>
    <w:pPr>
      <w:pBdr>
        <w:bottom w:val="double" w:sz="6" w:space="0" w:color="auto"/>
        <w:right w:val="single" w:sz="8" w:space="0" w:color="auto"/>
      </w:pBdr>
      <w:shd w:val="clear" w:color="000000" w:fill="DDEBF7"/>
      <w:spacing w:before="100" w:beforeAutospacing="1" w:after="100" w:afterAutospacing="1"/>
      <w:jc w:val="center"/>
      <w:textAlignment w:val="center"/>
    </w:pPr>
    <w:rPr>
      <w:rFonts w:eastAsia="Times New Roman"/>
      <w:color w:val="FFFFFF"/>
      <w:sz w:val="18"/>
      <w:szCs w:val="18"/>
    </w:rPr>
  </w:style>
  <w:style w:type="paragraph" w:customStyle="1" w:styleId="xl189">
    <w:name w:val="xl189"/>
    <w:basedOn w:val="Normal"/>
    <w:rsid w:val="00B76782"/>
    <w:pPr>
      <w:pBdr>
        <w:bottom w:val="double" w:sz="6" w:space="0" w:color="auto"/>
        <w:right w:val="single" w:sz="8" w:space="0" w:color="auto"/>
      </w:pBdr>
      <w:shd w:val="clear" w:color="000000" w:fill="DDEBF7"/>
      <w:spacing w:before="100" w:beforeAutospacing="1" w:after="100" w:afterAutospacing="1"/>
      <w:jc w:val="right"/>
      <w:textAlignment w:val="center"/>
    </w:pPr>
    <w:rPr>
      <w:rFonts w:eastAsia="Times New Roman"/>
      <w:b/>
      <w:bCs/>
      <w:color w:val="FFFFFF"/>
      <w:sz w:val="18"/>
      <w:szCs w:val="18"/>
    </w:rPr>
  </w:style>
  <w:style w:type="paragraph" w:customStyle="1" w:styleId="xl190">
    <w:name w:val="xl190"/>
    <w:basedOn w:val="Normal"/>
    <w:rsid w:val="00B76782"/>
    <w:pPr>
      <w:pBdr>
        <w:bottom w:val="double" w:sz="6" w:space="0" w:color="auto"/>
        <w:right w:val="single" w:sz="8" w:space="0" w:color="auto"/>
      </w:pBdr>
      <w:shd w:val="clear" w:color="000000" w:fill="DDEBF7"/>
      <w:spacing w:before="100" w:beforeAutospacing="1" w:after="100" w:afterAutospacing="1"/>
      <w:jc w:val="center"/>
      <w:textAlignment w:val="center"/>
    </w:pPr>
    <w:rPr>
      <w:rFonts w:eastAsia="Times New Roman"/>
      <w:i/>
      <w:iCs/>
      <w:color w:val="FFFFFF"/>
      <w:sz w:val="18"/>
      <w:szCs w:val="18"/>
    </w:rPr>
  </w:style>
  <w:style w:type="paragraph" w:customStyle="1" w:styleId="xl191">
    <w:name w:val="xl191"/>
    <w:basedOn w:val="Normal"/>
    <w:rsid w:val="00B76782"/>
    <w:pPr>
      <w:pBdr>
        <w:righ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92">
    <w:name w:val="xl192"/>
    <w:basedOn w:val="Normal"/>
    <w:rsid w:val="00B76782"/>
    <w:pPr>
      <w:pBdr>
        <w:top w:val="single" w:sz="8"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olor w:val="FFFFFF"/>
      <w:sz w:val="18"/>
      <w:szCs w:val="18"/>
    </w:rPr>
  </w:style>
  <w:style w:type="paragraph" w:customStyle="1" w:styleId="xl193">
    <w:name w:val="xl193"/>
    <w:basedOn w:val="Normal"/>
    <w:rsid w:val="00B76782"/>
    <w:pPr>
      <w:pBdr>
        <w:top w:val="single" w:sz="8" w:space="0" w:color="auto"/>
        <w:left w:val="single" w:sz="8" w:space="0" w:color="auto"/>
        <w:bottom w:val="double" w:sz="6" w:space="0" w:color="auto"/>
        <w:right w:val="single" w:sz="8" w:space="0" w:color="auto"/>
      </w:pBdr>
      <w:spacing w:before="100" w:beforeAutospacing="1" w:after="100" w:afterAutospacing="1"/>
      <w:textAlignment w:val="center"/>
    </w:pPr>
    <w:rPr>
      <w:rFonts w:eastAsia="Times New Roman"/>
      <w:color w:val="FFFFFF"/>
      <w:sz w:val="18"/>
      <w:szCs w:val="18"/>
    </w:rPr>
  </w:style>
  <w:style w:type="paragraph" w:customStyle="1" w:styleId="xl194">
    <w:name w:val="xl194"/>
    <w:basedOn w:val="Normal"/>
    <w:rsid w:val="00B76782"/>
    <w:pPr>
      <w:pBdr>
        <w:left w:val="single" w:sz="8" w:space="0" w:color="auto"/>
        <w:bottom w:val="double" w:sz="6" w:space="0" w:color="auto"/>
      </w:pBdr>
      <w:spacing w:before="100" w:beforeAutospacing="1" w:after="100" w:afterAutospacing="1"/>
      <w:textAlignment w:val="center"/>
    </w:pPr>
    <w:rPr>
      <w:rFonts w:eastAsia="Times New Roman"/>
      <w:color w:val="FFFFFF"/>
      <w:sz w:val="18"/>
      <w:szCs w:val="18"/>
    </w:rPr>
  </w:style>
  <w:style w:type="paragraph" w:customStyle="1" w:styleId="xl195">
    <w:name w:val="xl195"/>
    <w:basedOn w:val="Normal"/>
    <w:rsid w:val="00B76782"/>
    <w:pPr>
      <w:pBdr>
        <w:bottom w:val="double" w:sz="6" w:space="0" w:color="auto"/>
        <w:right w:val="single" w:sz="8" w:space="0" w:color="auto"/>
      </w:pBdr>
      <w:spacing w:before="100" w:beforeAutospacing="1" w:after="100" w:afterAutospacing="1"/>
      <w:jc w:val="center"/>
      <w:textAlignment w:val="center"/>
    </w:pPr>
    <w:rPr>
      <w:rFonts w:eastAsia="Times New Roman"/>
      <w:b/>
      <w:bCs/>
      <w:color w:val="FFFFFF"/>
      <w:sz w:val="18"/>
      <w:szCs w:val="18"/>
    </w:rPr>
  </w:style>
  <w:style w:type="paragraph" w:customStyle="1" w:styleId="xl196">
    <w:name w:val="xl196"/>
    <w:basedOn w:val="Normal"/>
    <w:rsid w:val="00B76782"/>
    <w:pPr>
      <w:pBdr>
        <w:bottom w:val="double" w:sz="6" w:space="0" w:color="auto"/>
        <w:right w:val="single" w:sz="8" w:space="0" w:color="auto"/>
      </w:pBdr>
      <w:shd w:val="clear" w:color="000000" w:fill="DDEBF7"/>
      <w:spacing w:before="100" w:beforeAutospacing="1" w:after="100" w:afterAutospacing="1"/>
      <w:jc w:val="both"/>
      <w:textAlignment w:val="center"/>
    </w:pPr>
    <w:rPr>
      <w:rFonts w:eastAsia="Times New Roman"/>
      <w:b/>
      <w:bCs/>
      <w:color w:val="FFFFF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1418014">
      <w:bodyDiv w:val="1"/>
      <w:marLeft w:val="0"/>
      <w:marRight w:val="0"/>
      <w:marTop w:val="0"/>
      <w:marBottom w:val="0"/>
      <w:divBdr>
        <w:top w:val="none" w:sz="0" w:space="0" w:color="auto"/>
        <w:left w:val="none" w:sz="0" w:space="0" w:color="auto"/>
        <w:bottom w:val="none" w:sz="0" w:space="0" w:color="auto"/>
        <w:right w:val="none" w:sz="0" w:space="0" w:color="auto"/>
      </w:divBdr>
    </w:div>
    <w:div w:id="3073825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8190255">
      <w:bodyDiv w:val="1"/>
      <w:marLeft w:val="0"/>
      <w:marRight w:val="0"/>
      <w:marTop w:val="0"/>
      <w:marBottom w:val="0"/>
      <w:divBdr>
        <w:top w:val="none" w:sz="0" w:space="0" w:color="auto"/>
        <w:left w:val="none" w:sz="0" w:space="0" w:color="auto"/>
        <w:bottom w:val="none" w:sz="0" w:space="0" w:color="auto"/>
        <w:right w:val="none" w:sz="0" w:space="0" w:color="auto"/>
      </w:divBdr>
    </w:div>
    <w:div w:id="48503135">
      <w:bodyDiv w:val="1"/>
      <w:marLeft w:val="0"/>
      <w:marRight w:val="0"/>
      <w:marTop w:val="0"/>
      <w:marBottom w:val="0"/>
      <w:divBdr>
        <w:top w:val="none" w:sz="0" w:space="0" w:color="auto"/>
        <w:left w:val="none" w:sz="0" w:space="0" w:color="auto"/>
        <w:bottom w:val="none" w:sz="0" w:space="0" w:color="auto"/>
        <w:right w:val="none" w:sz="0" w:space="0" w:color="auto"/>
      </w:divBdr>
      <w:divsChild>
        <w:div w:id="500782223">
          <w:marLeft w:val="0"/>
          <w:marRight w:val="0"/>
          <w:marTop w:val="0"/>
          <w:marBottom w:val="0"/>
          <w:divBdr>
            <w:top w:val="none" w:sz="0" w:space="0" w:color="auto"/>
            <w:left w:val="none" w:sz="0" w:space="0" w:color="auto"/>
            <w:bottom w:val="none" w:sz="0" w:space="0" w:color="auto"/>
            <w:right w:val="none" w:sz="0" w:space="0" w:color="auto"/>
          </w:divBdr>
          <w:divsChild>
            <w:div w:id="1174608228">
              <w:marLeft w:val="0"/>
              <w:marRight w:val="0"/>
              <w:marTop w:val="0"/>
              <w:marBottom w:val="0"/>
              <w:divBdr>
                <w:top w:val="none" w:sz="0" w:space="0" w:color="auto"/>
                <w:left w:val="none" w:sz="0" w:space="0" w:color="auto"/>
                <w:bottom w:val="none" w:sz="0" w:space="0" w:color="auto"/>
                <w:right w:val="none" w:sz="0" w:space="0" w:color="auto"/>
              </w:divBdr>
              <w:divsChild>
                <w:div w:id="77374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75083">
          <w:marLeft w:val="0"/>
          <w:marRight w:val="0"/>
          <w:marTop w:val="0"/>
          <w:marBottom w:val="0"/>
          <w:divBdr>
            <w:top w:val="none" w:sz="0" w:space="0" w:color="auto"/>
            <w:left w:val="none" w:sz="0" w:space="0" w:color="auto"/>
            <w:bottom w:val="none" w:sz="0" w:space="0" w:color="auto"/>
            <w:right w:val="none" w:sz="0" w:space="0" w:color="auto"/>
          </w:divBdr>
          <w:divsChild>
            <w:div w:id="317269590">
              <w:marLeft w:val="0"/>
              <w:marRight w:val="0"/>
              <w:marTop w:val="0"/>
              <w:marBottom w:val="0"/>
              <w:divBdr>
                <w:top w:val="none" w:sz="0" w:space="0" w:color="auto"/>
                <w:left w:val="none" w:sz="0" w:space="0" w:color="auto"/>
                <w:bottom w:val="none" w:sz="0" w:space="0" w:color="auto"/>
                <w:right w:val="none" w:sz="0" w:space="0" w:color="auto"/>
              </w:divBdr>
              <w:divsChild>
                <w:div w:id="604464568">
                  <w:marLeft w:val="120"/>
                  <w:marRight w:val="0"/>
                  <w:marTop w:val="0"/>
                  <w:marBottom w:val="0"/>
                  <w:divBdr>
                    <w:top w:val="none" w:sz="0" w:space="0" w:color="auto"/>
                    <w:left w:val="none" w:sz="0" w:space="0" w:color="auto"/>
                    <w:bottom w:val="none" w:sz="0" w:space="0" w:color="auto"/>
                    <w:right w:val="none" w:sz="0" w:space="0" w:color="auto"/>
                  </w:divBdr>
                </w:div>
                <w:div w:id="2053265057">
                  <w:marLeft w:val="0"/>
                  <w:marRight w:val="0"/>
                  <w:marTop w:val="0"/>
                  <w:marBottom w:val="0"/>
                  <w:divBdr>
                    <w:top w:val="none" w:sz="0" w:space="0" w:color="auto"/>
                    <w:left w:val="none" w:sz="0" w:space="0" w:color="auto"/>
                    <w:bottom w:val="none" w:sz="0" w:space="0" w:color="auto"/>
                    <w:right w:val="none" w:sz="0" w:space="0" w:color="auto"/>
                  </w:divBdr>
                  <w:divsChild>
                    <w:div w:id="1116214006">
                      <w:marLeft w:val="0"/>
                      <w:marRight w:val="0"/>
                      <w:marTop w:val="0"/>
                      <w:marBottom w:val="0"/>
                      <w:divBdr>
                        <w:top w:val="none" w:sz="0" w:space="0" w:color="auto"/>
                        <w:left w:val="none" w:sz="0" w:space="0" w:color="auto"/>
                        <w:bottom w:val="none" w:sz="0" w:space="0" w:color="auto"/>
                        <w:right w:val="none" w:sz="0" w:space="0" w:color="auto"/>
                      </w:divBdr>
                      <w:divsChild>
                        <w:div w:id="157608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28473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1414994">
      <w:bodyDiv w:val="1"/>
      <w:marLeft w:val="0"/>
      <w:marRight w:val="0"/>
      <w:marTop w:val="0"/>
      <w:marBottom w:val="0"/>
      <w:divBdr>
        <w:top w:val="none" w:sz="0" w:space="0" w:color="auto"/>
        <w:left w:val="none" w:sz="0" w:space="0" w:color="auto"/>
        <w:bottom w:val="none" w:sz="0" w:space="0" w:color="auto"/>
        <w:right w:val="none" w:sz="0" w:space="0" w:color="auto"/>
      </w:divBdr>
    </w:div>
    <w:div w:id="88351797">
      <w:bodyDiv w:val="1"/>
      <w:marLeft w:val="0"/>
      <w:marRight w:val="0"/>
      <w:marTop w:val="0"/>
      <w:marBottom w:val="0"/>
      <w:divBdr>
        <w:top w:val="none" w:sz="0" w:space="0" w:color="auto"/>
        <w:left w:val="none" w:sz="0" w:space="0" w:color="auto"/>
        <w:bottom w:val="none" w:sz="0" w:space="0" w:color="auto"/>
        <w:right w:val="none" w:sz="0" w:space="0" w:color="auto"/>
      </w:divBdr>
    </w:div>
    <w:div w:id="90973029">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79065">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34953424">
      <w:bodyDiv w:val="1"/>
      <w:marLeft w:val="0"/>
      <w:marRight w:val="0"/>
      <w:marTop w:val="0"/>
      <w:marBottom w:val="0"/>
      <w:divBdr>
        <w:top w:val="none" w:sz="0" w:space="0" w:color="auto"/>
        <w:left w:val="none" w:sz="0" w:space="0" w:color="auto"/>
        <w:bottom w:val="none" w:sz="0" w:space="0" w:color="auto"/>
        <w:right w:val="none" w:sz="0" w:space="0" w:color="auto"/>
      </w:divBdr>
    </w:div>
    <w:div w:id="158352691">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6599686">
      <w:bodyDiv w:val="1"/>
      <w:marLeft w:val="0"/>
      <w:marRight w:val="0"/>
      <w:marTop w:val="0"/>
      <w:marBottom w:val="0"/>
      <w:divBdr>
        <w:top w:val="none" w:sz="0" w:space="0" w:color="auto"/>
        <w:left w:val="none" w:sz="0" w:space="0" w:color="auto"/>
        <w:bottom w:val="none" w:sz="0" w:space="0" w:color="auto"/>
        <w:right w:val="none" w:sz="0" w:space="0" w:color="auto"/>
      </w:divBdr>
    </w:div>
    <w:div w:id="169874002">
      <w:bodyDiv w:val="1"/>
      <w:marLeft w:val="0"/>
      <w:marRight w:val="0"/>
      <w:marTop w:val="0"/>
      <w:marBottom w:val="0"/>
      <w:divBdr>
        <w:top w:val="none" w:sz="0" w:space="0" w:color="auto"/>
        <w:left w:val="none" w:sz="0" w:space="0" w:color="auto"/>
        <w:bottom w:val="none" w:sz="0" w:space="0" w:color="auto"/>
        <w:right w:val="none" w:sz="0" w:space="0" w:color="auto"/>
      </w:divBdr>
    </w:div>
    <w:div w:id="171385683">
      <w:bodyDiv w:val="1"/>
      <w:marLeft w:val="0"/>
      <w:marRight w:val="0"/>
      <w:marTop w:val="0"/>
      <w:marBottom w:val="0"/>
      <w:divBdr>
        <w:top w:val="none" w:sz="0" w:space="0" w:color="auto"/>
        <w:left w:val="none" w:sz="0" w:space="0" w:color="auto"/>
        <w:bottom w:val="none" w:sz="0" w:space="0" w:color="auto"/>
        <w:right w:val="none" w:sz="0" w:space="0" w:color="auto"/>
      </w:divBdr>
    </w:div>
    <w:div w:id="22303253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02708">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3751127">
      <w:bodyDiv w:val="1"/>
      <w:marLeft w:val="0"/>
      <w:marRight w:val="0"/>
      <w:marTop w:val="0"/>
      <w:marBottom w:val="0"/>
      <w:divBdr>
        <w:top w:val="none" w:sz="0" w:space="0" w:color="auto"/>
        <w:left w:val="none" w:sz="0" w:space="0" w:color="auto"/>
        <w:bottom w:val="none" w:sz="0" w:space="0" w:color="auto"/>
        <w:right w:val="none" w:sz="0" w:space="0" w:color="auto"/>
      </w:divBdr>
    </w:div>
    <w:div w:id="295990867">
      <w:bodyDiv w:val="1"/>
      <w:marLeft w:val="0"/>
      <w:marRight w:val="0"/>
      <w:marTop w:val="0"/>
      <w:marBottom w:val="0"/>
      <w:divBdr>
        <w:top w:val="none" w:sz="0" w:space="0" w:color="auto"/>
        <w:left w:val="none" w:sz="0" w:space="0" w:color="auto"/>
        <w:bottom w:val="none" w:sz="0" w:space="0" w:color="auto"/>
        <w:right w:val="none" w:sz="0" w:space="0" w:color="auto"/>
      </w:divBdr>
    </w:div>
    <w:div w:id="331034397">
      <w:bodyDiv w:val="1"/>
      <w:marLeft w:val="0"/>
      <w:marRight w:val="0"/>
      <w:marTop w:val="0"/>
      <w:marBottom w:val="0"/>
      <w:divBdr>
        <w:top w:val="none" w:sz="0" w:space="0" w:color="auto"/>
        <w:left w:val="none" w:sz="0" w:space="0" w:color="auto"/>
        <w:bottom w:val="none" w:sz="0" w:space="0" w:color="auto"/>
        <w:right w:val="none" w:sz="0" w:space="0" w:color="auto"/>
      </w:divBdr>
    </w:div>
    <w:div w:id="331301918">
      <w:bodyDiv w:val="1"/>
      <w:marLeft w:val="0"/>
      <w:marRight w:val="0"/>
      <w:marTop w:val="0"/>
      <w:marBottom w:val="0"/>
      <w:divBdr>
        <w:top w:val="none" w:sz="0" w:space="0" w:color="auto"/>
        <w:left w:val="none" w:sz="0" w:space="0" w:color="auto"/>
        <w:bottom w:val="none" w:sz="0" w:space="0" w:color="auto"/>
        <w:right w:val="none" w:sz="0" w:space="0" w:color="auto"/>
      </w:divBdr>
    </w:div>
    <w:div w:id="346559616">
      <w:bodyDiv w:val="1"/>
      <w:marLeft w:val="0"/>
      <w:marRight w:val="0"/>
      <w:marTop w:val="0"/>
      <w:marBottom w:val="0"/>
      <w:divBdr>
        <w:top w:val="none" w:sz="0" w:space="0" w:color="auto"/>
        <w:left w:val="none" w:sz="0" w:space="0" w:color="auto"/>
        <w:bottom w:val="none" w:sz="0" w:space="0" w:color="auto"/>
        <w:right w:val="none" w:sz="0" w:space="0" w:color="auto"/>
      </w:divBdr>
    </w:div>
    <w:div w:id="36071235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8941028">
      <w:bodyDiv w:val="1"/>
      <w:marLeft w:val="0"/>
      <w:marRight w:val="0"/>
      <w:marTop w:val="0"/>
      <w:marBottom w:val="0"/>
      <w:divBdr>
        <w:top w:val="none" w:sz="0" w:space="0" w:color="auto"/>
        <w:left w:val="none" w:sz="0" w:space="0" w:color="auto"/>
        <w:bottom w:val="none" w:sz="0" w:space="0" w:color="auto"/>
        <w:right w:val="none" w:sz="0" w:space="0" w:color="auto"/>
      </w:divBdr>
    </w:div>
    <w:div w:id="431896124">
      <w:bodyDiv w:val="1"/>
      <w:marLeft w:val="0"/>
      <w:marRight w:val="0"/>
      <w:marTop w:val="0"/>
      <w:marBottom w:val="0"/>
      <w:divBdr>
        <w:top w:val="none" w:sz="0" w:space="0" w:color="auto"/>
        <w:left w:val="none" w:sz="0" w:space="0" w:color="auto"/>
        <w:bottom w:val="none" w:sz="0" w:space="0" w:color="auto"/>
        <w:right w:val="none" w:sz="0" w:space="0" w:color="auto"/>
      </w:divBdr>
    </w:div>
    <w:div w:id="43791177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2213942">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1461482">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0192061">
      <w:bodyDiv w:val="1"/>
      <w:marLeft w:val="0"/>
      <w:marRight w:val="0"/>
      <w:marTop w:val="0"/>
      <w:marBottom w:val="0"/>
      <w:divBdr>
        <w:top w:val="none" w:sz="0" w:space="0" w:color="auto"/>
        <w:left w:val="none" w:sz="0" w:space="0" w:color="auto"/>
        <w:bottom w:val="none" w:sz="0" w:space="0" w:color="auto"/>
        <w:right w:val="none" w:sz="0" w:space="0" w:color="auto"/>
      </w:divBdr>
    </w:div>
    <w:div w:id="557591580">
      <w:bodyDiv w:val="1"/>
      <w:marLeft w:val="0"/>
      <w:marRight w:val="0"/>
      <w:marTop w:val="0"/>
      <w:marBottom w:val="0"/>
      <w:divBdr>
        <w:top w:val="none" w:sz="0" w:space="0" w:color="auto"/>
        <w:left w:val="none" w:sz="0" w:space="0" w:color="auto"/>
        <w:bottom w:val="none" w:sz="0" w:space="0" w:color="auto"/>
        <w:right w:val="none" w:sz="0" w:space="0" w:color="auto"/>
      </w:divBdr>
    </w:div>
    <w:div w:id="568464447">
      <w:bodyDiv w:val="1"/>
      <w:marLeft w:val="0"/>
      <w:marRight w:val="0"/>
      <w:marTop w:val="0"/>
      <w:marBottom w:val="0"/>
      <w:divBdr>
        <w:top w:val="none" w:sz="0" w:space="0" w:color="auto"/>
        <w:left w:val="none" w:sz="0" w:space="0" w:color="auto"/>
        <w:bottom w:val="none" w:sz="0" w:space="0" w:color="auto"/>
        <w:right w:val="none" w:sz="0" w:space="0" w:color="auto"/>
      </w:divBdr>
    </w:div>
    <w:div w:id="605305130">
      <w:bodyDiv w:val="1"/>
      <w:marLeft w:val="0"/>
      <w:marRight w:val="0"/>
      <w:marTop w:val="0"/>
      <w:marBottom w:val="0"/>
      <w:divBdr>
        <w:top w:val="none" w:sz="0" w:space="0" w:color="auto"/>
        <w:left w:val="none" w:sz="0" w:space="0" w:color="auto"/>
        <w:bottom w:val="none" w:sz="0" w:space="0" w:color="auto"/>
        <w:right w:val="none" w:sz="0" w:space="0" w:color="auto"/>
      </w:divBdr>
    </w:div>
    <w:div w:id="615334287">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9651202">
      <w:bodyDiv w:val="1"/>
      <w:marLeft w:val="0"/>
      <w:marRight w:val="0"/>
      <w:marTop w:val="0"/>
      <w:marBottom w:val="0"/>
      <w:divBdr>
        <w:top w:val="none" w:sz="0" w:space="0" w:color="auto"/>
        <w:left w:val="none" w:sz="0" w:space="0" w:color="auto"/>
        <w:bottom w:val="none" w:sz="0" w:space="0" w:color="auto"/>
        <w:right w:val="none" w:sz="0" w:space="0" w:color="auto"/>
      </w:divBdr>
    </w:div>
    <w:div w:id="69496712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7432712">
      <w:bodyDiv w:val="1"/>
      <w:marLeft w:val="0"/>
      <w:marRight w:val="0"/>
      <w:marTop w:val="0"/>
      <w:marBottom w:val="0"/>
      <w:divBdr>
        <w:top w:val="none" w:sz="0" w:space="0" w:color="auto"/>
        <w:left w:val="none" w:sz="0" w:space="0" w:color="auto"/>
        <w:bottom w:val="none" w:sz="0" w:space="0" w:color="auto"/>
        <w:right w:val="none" w:sz="0" w:space="0" w:color="auto"/>
      </w:divBdr>
    </w:div>
    <w:div w:id="725881212">
      <w:bodyDiv w:val="1"/>
      <w:marLeft w:val="0"/>
      <w:marRight w:val="0"/>
      <w:marTop w:val="0"/>
      <w:marBottom w:val="0"/>
      <w:divBdr>
        <w:top w:val="none" w:sz="0" w:space="0" w:color="auto"/>
        <w:left w:val="none" w:sz="0" w:space="0" w:color="auto"/>
        <w:bottom w:val="none" w:sz="0" w:space="0" w:color="auto"/>
        <w:right w:val="none" w:sz="0" w:space="0" w:color="auto"/>
      </w:divBdr>
    </w:div>
    <w:div w:id="747189442">
      <w:bodyDiv w:val="1"/>
      <w:marLeft w:val="0"/>
      <w:marRight w:val="0"/>
      <w:marTop w:val="0"/>
      <w:marBottom w:val="0"/>
      <w:divBdr>
        <w:top w:val="none" w:sz="0" w:space="0" w:color="auto"/>
        <w:left w:val="none" w:sz="0" w:space="0" w:color="auto"/>
        <w:bottom w:val="none" w:sz="0" w:space="0" w:color="auto"/>
        <w:right w:val="none" w:sz="0" w:space="0" w:color="auto"/>
      </w:divBdr>
    </w:div>
    <w:div w:id="751240244">
      <w:bodyDiv w:val="1"/>
      <w:marLeft w:val="0"/>
      <w:marRight w:val="0"/>
      <w:marTop w:val="0"/>
      <w:marBottom w:val="0"/>
      <w:divBdr>
        <w:top w:val="none" w:sz="0" w:space="0" w:color="auto"/>
        <w:left w:val="none" w:sz="0" w:space="0" w:color="auto"/>
        <w:bottom w:val="none" w:sz="0" w:space="0" w:color="auto"/>
        <w:right w:val="none" w:sz="0" w:space="0" w:color="auto"/>
      </w:divBdr>
    </w:div>
    <w:div w:id="75216281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4305797">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9469993">
      <w:bodyDiv w:val="1"/>
      <w:marLeft w:val="0"/>
      <w:marRight w:val="0"/>
      <w:marTop w:val="0"/>
      <w:marBottom w:val="0"/>
      <w:divBdr>
        <w:top w:val="none" w:sz="0" w:space="0" w:color="auto"/>
        <w:left w:val="none" w:sz="0" w:space="0" w:color="auto"/>
        <w:bottom w:val="none" w:sz="0" w:space="0" w:color="auto"/>
        <w:right w:val="none" w:sz="0" w:space="0" w:color="auto"/>
      </w:divBdr>
    </w:div>
    <w:div w:id="799307312">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9492557">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4075590">
      <w:bodyDiv w:val="1"/>
      <w:marLeft w:val="0"/>
      <w:marRight w:val="0"/>
      <w:marTop w:val="0"/>
      <w:marBottom w:val="0"/>
      <w:divBdr>
        <w:top w:val="none" w:sz="0" w:space="0" w:color="auto"/>
        <w:left w:val="none" w:sz="0" w:space="0" w:color="auto"/>
        <w:bottom w:val="none" w:sz="0" w:space="0" w:color="auto"/>
        <w:right w:val="none" w:sz="0" w:space="0" w:color="auto"/>
      </w:divBdr>
    </w:div>
    <w:div w:id="903641856">
      <w:bodyDiv w:val="1"/>
      <w:marLeft w:val="0"/>
      <w:marRight w:val="0"/>
      <w:marTop w:val="0"/>
      <w:marBottom w:val="0"/>
      <w:divBdr>
        <w:top w:val="none" w:sz="0" w:space="0" w:color="auto"/>
        <w:left w:val="none" w:sz="0" w:space="0" w:color="auto"/>
        <w:bottom w:val="none" w:sz="0" w:space="0" w:color="auto"/>
        <w:right w:val="none" w:sz="0" w:space="0" w:color="auto"/>
      </w:divBdr>
    </w:div>
    <w:div w:id="908854345">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678985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8437350">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9016493">
      <w:bodyDiv w:val="1"/>
      <w:marLeft w:val="0"/>
      <w:marRight w:val="0"/>
      <w:marTop w:val="0"/>
      <w:marBottom w:val="0"/>
      <w:divBdr>
        <w:top w:val="none" w:sz="0" w:space="0" w:color="auto"/>
        <w:left w:val="none" w:sz="0" w:space="0" w:color="auto"/>
        <w:bottom w:val="none" w:sz="0" w:space="0" w:color="auto"/>
        <w:right w:val="none" w:sz="0" w:space="0" w:color="auto"/>
      </w:divBdr>
    </w:div>
    <w:div w:id="1013726849">
      <w:bodyDiv w:val="1"/>
      <w:marLeft w:val="0"/>
      <w:marRight w:val="0"/>
      <w:marTop w:val="0"/>
      <w:marBottom w:val="0"/>
      <w:divBdr>
        <w:top w:val="none" w:sz="0" w:space="0" w:color="auto"/>
        <w:left w:val="none" w:sz="0" w:space="0" w:color="auto"/>
        <w:bottom w:val="none" w:sz="0" w:space="0" w:color="auto"/>
        <w:right w:val="none" w:sz="0" w:space="0" w:color="auto"/>
      </w:divBdr>
    </w:div>
    <w:div w:id="1037200944">
      <w:bodyDiv w:val="1"/>
      <w:marLeft w:val="0"/>
      <w:marRight w:val="0"/>
      <w:marTop w:val="0"/>
      <w:marBottom w:val="0"/>
      <w:divBdr>
        <w:top w:val="none" w:sz="0" w:space="0" w:color="auto"/>
        <w:left w:val="none" w:sz="0" w:space="0" w:color="auto"/>
        <w:bottom w:val="none" w:sz="0" w:space="0" w:color="auto"/>
        <w:right w:val="none" w:sz="0" w:space="0" w:color="auto"/>
      </w:divBdr>
    </w:div>
    <w:div w:id="1040203268">
      <w:bodyDiv w:val="1"/>
      <w:marLeft w:val="0"/>
      <w:marRight w:val="0"/>
      <w:marTop w:val="0"/>
      <w:marBottom w:val="0"/>
      <w:divBdr>
        <w:top w:val="none" w:sz="0" w:space="0" w:color="auto"/>
        <w:left w:val="none" w:sz="0" w:space="0" w:color="auto"/>
        <w:bottom w:val="none" w:sz="0" w:space="0" w:color="auto"/>
        <w:right w:val="none" w:sz="0" w:space="0" w:color="auto"/>
      </w:divBdr>
    </w:div>
    <w:div w:id="1045643512">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3531939">
      <w:bodyDiv w:val="1"/>
      <w:marLeft w:val="0"/>
      <w:marRight w:val="0"/>
      <w:marTop w:val="0"/>
      <w:marBottom w:val="0"/>
      <w:divBdr>
        <w:top w:val="none" w:sz="0" w:space="0" w:color="auto"/>
        <w:left w:val="none" w:sz="0" w:space="0" w:color="auto"/>
        <w:bottom w:val="none" w:sz="0" w:space="0" w:color="auto"/>
        <w:right w:val="none" w:sz="0" w:space="0" w:color="auto"/>
      </w:divBdr>
    </w:div>
    <w:div w:id="1084760674">
      <w:bodyDiv w:val="1"/>
      <w:marLeft w:val="0"/>
      <w:marRight w:val="0"/>
      <w:marTop w:val="0"/>
      <w:marBottom w:val="0"/>
      <w:divBdr>
        <w:top w:val="none" w:sz="0" w:space="0" w:color="auto"/>
        <w:left w:val="none" w:sz="0" w:space="0" w:color="auto"/>
        <w:bottom w:val="none" w:sz="0" w:space="0" w:color="auto"/>
        <w:right w:val="none" w:sz="0" w:space="0" w:color="auto"/>
      </w:divBdr>
    </w:div>
    <w:div w:id="111182379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044226">
      <w:bodyDiv w:val="1"/>
      <w:marLeft w:val="0"/>
      <w:marRight w:val="0"/>
      <w:marTop w:val="0"/>
      <w:marBottom w:val="0"/>
      <w:divBdr>
        <w:top w:val="none" w:sz="0" w:space="0" w:color="auto"/>
        <w:left w:val="none" w:sz="0" w:space="0" w:color="auto"/>
        <w:bottom w:val="none" w:sz="0" w:space="0" w:color="auto"/>
        <w:right w:val="none" w:sz="0" w:space="0" w:color="auto"/>
      </w:divBdr>
    </w:div>
    <w:div w:id="1127354988">
      <w:bodyDiv w:val="1"/>
      <w:marLeft w:val="0"/>
      <w:marRight w:val="0"/>
      <w:marTop w:val="0"/>
      <w:marBottom w:val="0"/>
      <w:divBdr>
        <w:top w:val="none" w:sz="0" w:space="0" w:color="auto"/>
        <w:left w:val="none" w:sz="0" w:space="0" w:color="auto"/>
        <w:bottom w:val="none" w:sz="0" w:space="0" w:color="auto"/>
        <w:right w:val="none" w:sz="0" w:space="0" w:color="auto"/>
      </w:divBdr>
    </w:div>
    <w:div w:id="1129786831">
      <w:bodyDiv w:val="1"/>
      <w:marLeft w:val="0"/>
      <w:marRight w:val="0"/>
      <w:marTop w:val="0"/>
      <w:marBottom w:val="0"/>
      <w:divBdr>
        <w:top w:val="none" w:sz="0" w:space="0" w:color="auto"/>
        <w:left w:val="none" w:sz="0" w:space="0" w:color="auto"/>
        <w:bottom w:val="none" w:sz="0" w:space="0" w:color="auto"/>
        <w:right w:val="none" w:sz="0" w:space="0" w:color="auto"/>
      </w:divBdr>
    </w:div>
    <w:div w:id="1144468125">
      <w:bodyDiv w:val="1"/>
      <w:marLeft w:val="0"/>
      <w:marRight w:val="0"/>
      <w:marTop w:val="0"/>
      <w:marBottom w:val="0"/>
      <w:divBdr>
        <w:top w:val="none" w:sz="0" w:space="0" w:color="auto"/>
        <w:left w:val="none" w:sz="0" w:space="0" w:color="auto"/>
        <w:bottom w:val="none" w:sz="0" w:space="0" w:color="auto"/>
        <w:right w:val="none" w:sz="0" w:space="0" w:color="auto"/>
      </w:divBdr>
    </w:div>
    <w:div w:id="115036929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2500402">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989710">
      <w:bodyDiv w:val="1"/>
      <w:marLeft w:val="0"/>
      <w:marRight w:val="0"/>
      <w:marTop w:val="0"/>
      <w:marBottom w:val="0"/>
      <w:divBdr>
        <w:top w:val="none" w:sz="0" w:space="0" w:color="auto"/>
        <w:left w:val="none" w:sz="0" w:space="0" w:color="auto"/>
        <w:bottom w:val="none" w:sz="0" w:space="0" w:color="auto"/>
        <w:right w:val="none" w:sz="0" w:space="0" w:color="auto"/>
      </w:divBdr>
    </w:div>
    <w:div w:id="121184385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8129405">
      <w:bodyDiv w:val="1"/>
      <w:marLeft w:val="0"/>
      <w:marRight w:val="0"/>
      <w:marTop w:val="0"/>
      <w:marBottom w:val="0"/>
      <w:divBdr>
        <w:top w:val="none" w:sz="0" w:space="0" w:color="auto"/>
        <w:left w:val="none" w:sz="0" w:space="0" w:color="auto"/>
        <w:bottom w:val="none" w:sz="0" w:space="0" w:color="auto"/>
        <w:right w:val="none" w:sz="0" w:space="0" w:color="auto"/>
      </w:divBdr>
    </w:div>
    <w:div w:id="1248423138">
      <w:bodyDiv w:val="1"/>
      <w:marLeft w:val="0"/>
      <w:marRight w:val="0"/>
      <w:marTop w:val="0"/>
      <w:marBottom w:val="0"/>
      <w:divBdr>
        <w:top w:val="none" w:sz="0" w:space="0" w:color="auto"/>
        <w:left w:val="none" w:sz="0" w:space="0" w:color="auto"/>
        <w:bottom w:val="none" w:sz="0" w:space="0" w:color="auto"/>
        <w:right w:val="none" w:sz="0" w:space="0" w:color="auto"/>
      </w:divBdr>
      <w:divsChild>
        <w:div w:id="377701817">
          <w:marLeft w:val="0"/>
          <w:marRight w:val="0"/>
          <w:marTop w:val="0"/>
          <w:marBottom w:val="0"/>
          <w:divBdr>
            <w:top w:val="none" w:sz="0" w:space="0" w:color="auto"/>
            <w:left w:val="none" w:sz="0" w:space="0" w:color="auto"/>
            <w:bottom w:val="none" w:sz="0" w:space="0" w:color="auto"/>
            <w:right w:val="none" w:sz="0" w:space="0" w:color="auto"/>
          </w:divBdr>
        </w:div>
        <w:div w:id="385837611">
          <w:marLeft w:val="0"/>
          <w:marRight w:val="0"/>
          <w:marTop w:val="0"/>
          <w:marBottom w:val="0"/>
          <w:divBdr>
            <w:top w:val="none" w:sz="0" w:space="0" w:color="auto"/>
            <w:left w:val="none" w:sz="0" w:space="0" w:color="auto"/>
            <w:bottom w:val="none" w:sz="0" w:space="0" w:color="auto"/>
            <w:right w:val="none" w:sz="0" w:space="0" w:color="auto"/>
          </w:divBdr>
        </w:div>
        <w:div w:id="514348110">
          <w:marLeft w:val="0"/>
          <w:marRight w:val="0"/>
          <w:marTop w:val="0"/>
          <w:marBottom w:val="0"/>
          <w:divBdr>
            <w:top w:val="none" w:sz="0" w:space="0" w:color="auto"/>
            <w:left w:val="none" w:sz="0" w:space="0" w:color="auto"/>
            <w:bottom w:val="none" w:sz="0" w:space="0" w:color="auto"/>
            <w:right w:val="none" w:sz="0" w:space="0" w:color="auto"/>
          </w:divBdr>
        </w:div>
        <w:div w:id="861747752">
          <w:marLeft w:val="0"/>
          <w:marRight w:val="0"/>
          <w:marTop w:val="0"/>
          <w:marBottom w:val="0"/>
          <w:divBdr>
            <w:top w:val="none" w:sz="0" w:space="0" w:color="auto"/>
            <w:left w:val="none" w:sz="0" w:space="0" w:color="auto"/>
            <w:bottom w:val="none" w:sz="0" w:space="0" w:color="auto"/>
            <w:right w:val="none" w:sz="0" w:space="0" w:color="auto"/>
          </w:divBdr>
        </w:div>
        <w:div w:id="1184630435">
          <w:marLeft w:val="0"/>
          <w:marRight w:val="0"/>
          <w:marTop w:val="0"/>
          <w:marBottom w:val="0"/>
          <w:divBdr>
            <w:top w:val="none" w:sz="0" w:space="0" w:color="auto"/>
            <w:left w:val="none" w:sz="0" w:space="0" w:color="auto"/>
            <w:bottom w:val="none" w:sz="0" w:space="0" w:color="auto"/>
            <w:right w:val="none" w:sz="0" w:space="0" w:color="auto"/>
          </w:divBdr>
        </w:div>
        <w:div w:id="1612585324">
          <w:marLeft w:val="0"/>
          <w:marRight w:val="0"/>
          <w:marTop w:val="0"/>
          <w:marBottom w:val="0"/>
          <w:divBdr>
            <w:top w:val="none" w:sz="0" w:space="0" w:color="auto"/>
            <w:left w:val="none" w:sz="0" w:space="0" w:color="auto"/>
            <w:bottom w:val="none" w:sz="0" w:space="0" w:color="auto"/>
            <w:right w:val="none" w:sz="0" w:space="0" w:color="auto"/>
          </w:divBdr>
        </w:div>
      </w:divsChild>
    </w:div>
    <w:div w:id="1266383418">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135535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7806438">
      <w:bodyDiv w:val="1"/>
      <w:marLeft w:val="0"/>
      <w:marRight w:val="0"/>
      <w:marTop w:val="0"/>
      <w:marBottom w:val="0"/>
      <w:divBdr>
        <w:top w:val="none" w:sz="0" w:space="0" w:color="auto"/>
        <w:left w:val="none" w:sz="0" w:space="0" w:color="auto"/>
        <w:bottom w:val="none" w:sz="0" w:space="0" w:color="auto"/>
        <w:right w:val="none" w:sz="0" w:space="0" w:color="auto"/>
      </w:divBdr>
    </w:div>
    <w:div w:id="1408117098">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238316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4424513">
      <w:bodyDiv w:val="1"/>
      <w:marLeft w:val="0"/>
      <w:marRight w:val="0"/>
      <w:marTop w:val="0"/>
      <w:marBottom w:val="0"/>
      <w:divBdr>
        <w:top w:val="none" w:sz="0" w:space="0" w:color="auto"/>
        <w:left w:val="none" w:sz="0" w:space="0" w:color="auto"/>
        <w:bottom w:val="none" w:sz="0" w:space="0" w:color="auto"/>
        <w:right w:val="none" w:sz="0" w:space="0" w:color="auto"/>
      </w:divBdr>
    </w:div>
    <w:div w:id="147753330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2752514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4923341">
      <w:bodyDiv w:val="1"/>
      <w:marLeft w:val="0"/>
      <w:marRight w:val="0"/>
      <w:marTop w:val="0"/>
      <w:marBottom w:val="0"/>
      <w:divBdr>
        <w:top w:val="none" w:sz="0" w:space="0" w:color="auto"/>
        <w:left w:val="none" w:sz="0" w:space="0" w:color="auto"/>
        <w:bottom w:val="none" w:sz="0" w:space="0" w:color="auto"/>
        <w:right w:val="none" w:sz="0" w:space="0" w:color="auto"/>
      </w:divBdr>
    </w:div>
    <w:div w:id="1541674643">
      <w:bodyDiv w:val="1"/>
      <w:marLeft w:val="0"/>
      <w:marRight w:val="0"/>
      <w:marTop w:val="0"/>
      <w:marBottom w:val="0"/>
      <w:divBdr>
        <w:top w:val="none" w:sz="0" w:space="0" w:color="auto"/>
        <w:left w:val="none" w:sz="0" w:space="0" w:color="auto"/>
        <w:bottom w:val="none" w:sz="0" w:space="0" w:color="auto"/>
        <w:right w:val="none" w:sz="0" w:space="0" w:color="auto"/>
      </w:divBdr>
    </w:div>
    <w:div w:id="1547990236">
      <w:bodyDiv w:val="1"/>
      <w:marLeft w:val="0"/>
      <w:marRight w:val="0"/>
      <w:marTop w:val="0"/>
      <w:marBottom w:val="0"/>
      <w:divBdr>
        <w:top w:val="none" w:sz="0" w:space="0" w:color="auto"/>
        <w:left w:val="none" w:sz="0" w:space="0" w:color="auto"/>
        <w:bottom w:val="none" w:sz="0" w:space="0" w:color="auto"/>
        <w:right w:val="none" w:sz="0" w:space="0" w:color="auto"/>
      </w:divBdr>
      <w:divsChild>
        <w:div w:id="747729743">
          <w:marLeft w:val="0"/>
          <w:marRight w:val="0"/>
          <w:marTop w:val="0"/>
          <w:marBottom w:val="0"/>
          <w:divBdr>
            <w:top w:val="none" w:sz="0" w:space="0" w:color="auto"/>
            <w:left w:val="none" w:sz="0" w:space="0" w:color="auto"/>
            <w:bottom w:val="none" w:sz="0" w:space="0" w:color="auto"/>
            <w:right w:val="none" w:sz="0" w:space="0" w:color="auto"/>
          </w:divBdr>
        </w:div>
        <w:div w:id="1124350709">
          <w:marLeft w:val="0"/>
          <w:marRight w:val="0"/>
          <w:marTop w:val="0"/>
          <w:marBottom w:val="0"/>
          <w:divBdr>
            <w:top w:val="none" w:sz="0" w:space="0" w:color="auto"/>
            <w:left w:val="none" w:sz="0" w:space="0" w:color="auto"/>
            <w:bottom w:val="none" w:sz="0" w:space="0" w:color="auto"/>
            <w:right w:val="none" w:sz="0" w:space="0" w:color="auto"/>
          </w:divBdr>
        </w:div>
        <w:div w:id="1152865662">
          <w:marLeft w:val="0"/>
          <w:marRight w:val="0"/>
          <w:marTop w:val="0"/>
          <w:marBottom w:val="0"/>
          <w:divBdr>
            <w:top w:val="none" w:sz="0" w:space="0" w:color="auto"/>
            <w:left w:val="none" w:sz="0" w:space="0" w:color="auto"/>
            <w:bottom w:val="none" w:sz="0" w:space="0" w:color="auto"/>
            <w:right w:val="none" w:sz="0" w:space="0" w:color="auto"/>
          </w:divBdr>
        </w:div>
        <w:div w:id="1239053175">
          <w:marLeft w:val="0"/>
          <w:marRight w:val="0"/>
          <w:marTop w:val="0"/>
          <w:marBottom w:val="0"/>
          <w:divBdr>
            <w:top w:val="none" w:sz="0" w:space="0" w:color="auto"/>
            <w:left w:val="none" w:sz="0" w:space="0" w:color="auto"/>
            <w:bottom w:val="none" w:sz="0" w:space="0" w:color="auto"/>
            <w:right w:val="none" w:sz="0" w:space="0" w:color="auto"/>
          </w:divBdr>
        </w:div>
        <w:div w:id="1329139805">
          <w:marLeft w:val="0"/>
          <w:marRight w:val="0"/>
          <w:marTop w:val="0"/>
          <w:marBottom w:val="0"/>
          <w:divBdr>
            <w:top w:val="none" w:sz="0" w:space="0" w:color="auto"/>
            <w:left w:val="none" w:sz="0" w:space="0" w:color="auto"/>
            <w:bottom w:val="none" w:sz="0" w:space="0" w:color="auto"/>
            <w:right w:val="none" w:sz="0" w:space="0" w:color="auto"/>
          </w:divBdr>
        </w:div>
        <w:div w:id="1372194352">
          <w:marLeft w:val="0"/>
          <w:marRight w:val="0"/>
          <w:marTop w:val="0"/>
          <w:marBottom w:val="0"/>
          <w:divBdr>
            <w:top w:val="none" w:sz="0" w:space="0" w:color="auto"/>
            <w:left w:val="none" w:sz="0" w:space="0" w:color="auto"/>
            <w:bottom w:val="none" w:sz="0" w:space="0" w:color="auto"/>
            <w:right w:val="none" w:sz="0" w:space="0" w:color="auto"/>
          </w:divBdr>
        </w:div>
        <w:div w:id="1816024445">
          <w:marLeft w:val="0"/>
          <w:marRight w:val="0"/>
          <w:marTop w:val="0"/>
          <w:marBottom w:val="0"/>
          <w:divBdr>
            <w:top w:val="none" w:sz="0" w:space="0" w:color="auto"/>
            <w:left w:val="none" w:sz="0" w:space="0" w:color="auto"/>
            <w:bottom w:val="none" w:sz="0" w:space="0" w:color="auto"/>
            <w:right w:val="none" w:sz="0" w:space="0" w:color="auto"/>
          </w:divBdr>
        </w:div>
        <w:div w:id="2009751167">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7544926">
      <w:bodyDiv w:val="1"/>
      <w:marLeft w:val="0"/>
      <w:marRight w:val="0"/>
      <w:marTop w:val="0"/>
      <w:marBottom w:val="0"/>
      <w:divBdr>
        <w:top w:val="none" w:sz="0" w:space="0" w:color="auto"/>
        <w:left w:val="none" w:sz="0" w:space="0" w:color="auto"/>
        <w:bottom w:val="none" w:sz="0" w:space="0" w:color="auto"/>
        <w:right w:val="none" w:sz="0" w:space="0" w:color="auto"/>
      </w:divBdr>
    </w:div>
    <w:div w:id="1584728190">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1357741">
      <w:bodyDiv w:val="1"/>
      <w:marLeft w:val="0"/>
      <w:marRight w:val="0"/>
      <w:marTop w:val="0"/>
      <w:marBottom w:val="0"/>
      <w:divBdr>
        <w:top w:val="none" w:sz="0" w:space="0" w:color="auto"/>
        <w:left w:val="none" w:sz="0" w:space="0" w:color="auto"/>
        <w:bottom w:val="none" w:sz="0" w:space="0" w:color="auto"/>
        <w:right w:val="none" w:sz="0" w:space="0" w:color="auto"/>
      </w:divBdr>
    </w:div>
    <w:div w:id="1612204717">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450454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248477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012686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116164">
      <w:bodyDiv w:val="1"/>
      <w:marLeft w:val="0"/>
      <w:marRight w:val="0"/>
      <w:marTop w:val="0"/>
      <w:marBottom w:val="0"/>
      <w:divBdr>
        <w:top w:val="none" w:sz="0" w:space="0" w:color="auto"/>
        <w:left w:val="none" w:sz="0" w:space="0" w:color="auto"/>
        <w:bottom w:val="none" w:sz="0" w:space="0" w:color="auto"/>
        <w:right w:val="none" w:sz="0" w:space="0" w:color="auto"/>
      </w:divBdr>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498463">
      <w:bodyDiv w:val="1"/>
      <w:marLeft w:val="0"/>
      <w:marRight w:val="0"/>
      <w:marTop w:val="0"/>
      <w:marBottom w:val="0"/>
      <w:divBdr>
        <w:top w:val="none" w:sz="0" w:space="0" w:color="auto"/>
        <w:left w:val="none" w:sz="0" w:space="0" w:color="auto"/>
        <w:bottom w:val="none" w:sz="0" w:space="0" w:color="auto"/>
        <w:right w:val="none" w:sz="0" w:space="0" w:color="auto"/>
      </w:divBdr>
    </w:div>
    <w:div w:id="1752848807">
      <w:bodyDiv w:val="1"/>
      <w:marLeft w:val="0"/>
      <w:marRight w:val="0"/>
      <w:marTop w:val="0"/>
      <w:marBottom w:val="0"/>
      <w:divBdr>
        <w:top w:val="none" w:sz="0" w:space="0" w:color="auto"/>
        <w:left w:val="none" w:sz="0" w:space="0" w:color="auto"/>
        <w:bottom w:val="none" w:sz="0" w:space="0" w:color="auto"/>
        <w:right w:val="none" w:sz="0" w:space="0" w:color="auto"/>
      </w:divBdr>
      <w:divsChild>
        <w:div w:id="435060327">
          <w:marLeft w:val="0"/>
          <w:marRight w:val="0"/>
          <w:marTop w:val="0"/>
          <w:marBottom w:val="0"/>
          <w:divBdr>
            <w:top w:val="none" w:sz="0" w:space="0" w:color="auto"/>
            <w:left w:val="none" w:sz="0" w:space="0" w:color="auto"/>
            <w:bottom w:val="none" w:sz="0" w:space="0" w:color="auto"/>
            <w:right w:val="none" w:sz="0" w:space="0" w:color="auto"/>
          </w:divBdr>
        </w:div>
        <w:div w:id="1563173196">
          <w:marLeft w:val="0"/>
          <w:marRight w:val="0"/>
          <w:marTop w:val="0"/>
          <w:marBottom w:val="0"/>
          <w:divBdr>
            <w:top w:val="none" w:sz="0" w:space="0" w:color="auto"/>
            <w:left w:val="none" w:sz="0" w:space="0" w:color="auto"/>
            <w:bottom w:val="none" w:sz="0" w:space="0" w:color="auto"/>
            <w:right w:val="none" w:sz="0" w:space="0" w:color="auto"/>
          </w:divBdr>
        </w:div>
      </w:divsChild>
    </w:div>
    <w:div w:id="1753548666">
      <w:bodyDiv w:val="1"/>
      <w:marLeft w:val="0"/>
      <w:marRight w:val="0"/>
      <w:marTop w:val="0"/>
      <w:marBottom w:val="0"/>
      <w:divBdr>
        <w:top w:val="none" w:sz="0" w:space="0" w:color="auto"/>
        <w:left w:val="none" w:sz="0" w:space="0" w:color="auto"/>
        <w:bottom w:val="none" w:sz="0" w:space="0" w:color="auto"/>
        <w:right w:val="none" w:sz="0" w:space="0" w:color="auto"/>
      </w:divBdr>
    </w:div>
    <w:div w:id="1756123518">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3140204">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1655389">
      <w:bodyDiv w:val="1"/>
      <w:marLeft w:val="0"/>
      <w:marRight w:val="0"/>
      <w:marTop w:val="0"/>
      <w:marBottom w:val="0"/>
      <w:divBdr>
        <w:top w:val="none" w:sz="0" w:space="0" w:color="auto"/>
        <w:left w:val="none" w:sz="0" w:space="0" w:color="auto"/>
        <w:bottom w:val="none" w:sz="0" w:space="0" w:color="auto"/>
        <w:right w:val="none" w:sz="0" w:space="0" w:color="auto"/>
      </w:divBdr>
    </w:div>
    <w:div w:id="17724346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278901">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4517173">
      <w:bodyDiv w:val="1"/>
      <w:marLeft w:val="0"/>
      <w:marRight w:val="0"/>
      <w:marTop w:val="0"/>
      <w:marBottom w:val="0"/>
      <w:divBdr>
        <w:top w:val="none" w:sz="0" w:space="0" w:color="auto"/>
        <w:left w:val="none" w:sz="0" w:space="0" w:color="auto"/>
        <w:bottom w:val="none" w:sz="0" w:space="0" w:color="auto"/>
        <w:right w:val="none" w:sz="0" w:space="0" w:color="auto"/>
      </w:divBdr>
      <w:divsChild>
        <w:div w:id="1373074913">
          <w:marLeft w:val="0"/>
          <w:marRight w:val="0"/>
          <w:marTop w:val="0"/>
          <w:marBottom w:val="0"/>
          <w:divBdr>
            <w:top w:val="none" w:sz="0" w:space="0" w:color="auto"/>
            <w:left w:val="none" w:sz="0" w:space="0" w:color="auto"/>
            <w:bottom w:val="none" w:sz="0" w:space="0" w:color="auto"/>
            <w:right w:val="none" w:sz="0" w:space="0" w:color="auto"/>
          </w:divBdr>
        </w:div>
        <w:div w:id="1461993109">
          <w:marLeft w:val="0"/>
          <w:marRight w:val="0"/>
          <w:marTop w:val="0"/>
          <w:marBottom w:val="0"/>
          <w:divBdr>
            <w:top w:val="none" w:sz="0" w:space="0" w:color="auto"/>
            <w:left w:val="none" w:sz="0" w:space="0" w:color="auto"/>
            <w:bottom w:val="none" w:sz="0" w:space="0" w:color="auto"/>
            <w:right w:val="none" w:sz="0" w:space="0" w:color="auto"/>
          </w:divBdr>
        </w:div>
        <w:div w:id="1814789578">
          <w:marLeft w:val="0"/>
          <w:marRight w:val="0"/>
          <w:marTop w:val="0"/>
          <w:marBottom w:val="0"/>
          <w:divBdr>
            <w:top w:val="none" w:sz="0" w:space="0" w:color="auto"/>
            <w:left w:val="none" w:sz="0" w:space="0" w:color="auto"/>
            <w:bottom w:val="none" w:sz="0" w:space="0" w:color="auto"/>
            <w:right w:val="none" w:sz="0" w:space="0" w:color="auto"/>
          </w:divBdr>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4347261">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8770351">
      <w:bodyDiv w:val="1"/>
      <w:marLeft w:val="0"/>
      <w:marRight w:val="0"/>
      <w:marTop w:val="0"/>
      <w:marBottom w:val="0"/>
      <w:divBdr>
        <w:top w:val="none" w:sz="0" w:space="0" w:color="auto"/>
        <w:left w:val="none" w:sz="0" w:space="0" w:color="auto"/>
        <w:bottom w:val="none" w:sz="0" w:space="0" w:color="auto"/>
        <w:right w:val="none" w:sz="0" w:space="0" w:color="auto"/>
      </w:divBdr>
    </w:div>
    <w:div w:id="1843277322">
      <w:bodyDiv w:val="1"/>
      <w:marLeft w:val="0"/>
      <w:marRight w:val="0"/>
      <w:marTop w:val="0"/>
      <w:marBottom w:val="0"/>
      <w:divBdr>
        <w:top w:val="none" w:sz="0" w:space="0" w:color="auto"/>
        <w:left w:val="none" w:sz="0" w:space="0" w:color="auto"/>
        <w:bottom w:val="none" w:sz="0" w:space="0" w:color="auto"/>
        <w:right w:val="none" w:sz="0" w:space="0" w:color="auto"/>
      </w:divBdr>
    </w:div>
    <w:div w:id="1859539758">
      <w:bodyDiv w:val="1"/>
      <w:marLeft w:val="0"/>
      <w:marRight w:val="0"/>
      <w:marTop w:val="0"/>
      <w:marBottom w:val="0"/>
      <w:divBdr>
        <w:top w:val="none" w:sz="0" w:space="0" w:color="auto"/>
        <w:left w:val="none" w:sz="0" w:space="0" w:color="auto"/>
        <w:bottom w:val="none" w:sz="0" w:space="0" w:color="auto"/>
        <w:right w:val="none" w:sz="0" w:space="0" w:color="auto"/>
      </w:divBdr>
    </w:div>
    <w:div w:id="1868517464">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3226313">
      <w:bodyDiv w:val="1"/>
      <w:marLeft w:val="0"/>
      <w:marRight w:val="0"/>
      <w:marTop w:val="0"/>
      <w:marBottom w:val="0"/>
      <w:divBdr>
        <w:top w:val="none" w:sz="0" w:space="0" w:color="auto"/>
        <w:left w:val="none" w:sz="0" w:space="0" w:color="auto"/>
        <w:bottom w:val="none" w:sz="0" w:space="0" w:color="auto"/>
        <w:right w:val="none" w:sz="0" w:space="0" w:color="auto"/>
      </w:divBdr>
    </w:div>
    <w:div w:id="1889489838">
      <w:bodyDiv w:val="1"/>
      <w:marLeft w:val="0"/>
      <w:marRight w:val="0"/>
      <w:marTop w:val="0"/>
      <w:marBottom w:val="0"/>
      <w:divBdr>
        <w:top w:val="none" w:sz="0" w:space="0" w:color="auto"/>
        <w:left w:val="none" w:sz="0" w:space="0" w:color="auto"/>
        <w:bottom w:val="none" w:sz="0" w:space="0" w:color="auto"/>
        <w:right w:val="none" w:sz="0" w:space="0" w:color="auto"/>
      </w:divBdr>
    </w:div>
    <w:div w:id="1890149478">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895388178">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346482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15762311">
      <w:bodyDiv w:val="1"/>
      <w:marLeft w:val="0"/>
      <w:marRight w:val="0"/>
      <w:marTop w:val="0"/>
      <w:marBottom w:val="0"/>
      <w:divBdr>
        <w:top w:val="none" w:sz="0" w:space="0" w:color="auto"/>
        <w:left w:val="none" w:sz="0" w:space="0" w:color="auto"/>
        <w:bottom w:val="none" w:sz="0" w:space="0" w:color="auto"/>
        <w:right w:val="none" w:sz="0" w:space="0" w:color="auto"/>
      </w:divBdr>
      <w:divsChild>
        <w:div w:id="238367792">
          <w:marLeft w:val="0"/>
          <w:marRight w:val="0"/>
          <w:marTop w:val="0"/>
          <w:marBottom w:val="0"/>
          <w:divBdr>
            <w:top w:val="none" w:sz="0" w:space="0" w:color="auto"/>
            <w:left w:val="none" w:sz="0" w:space="0" w:color="auto"/>
            <w:bottom w:val="none" w:sz="0" w:space="0" w:color="auto"/>
            <w:right w:val="none" w:sz="0" w:space="0" w:color="auto"/>
          </w:divBdr>
        </w:div>
        <w:div w:id="778838237">
          <w:marLeft w:val="0"/>
          <w:marRight w:val="0"/>
          <w:marTop w:val="0"/>
          <w:marBottom w:val="0"/>
          <w:divBdr>
            <w:top w:val="none" w:sz="0" w:space="0" w:color="auto"/>
            <w:left w:val="none" w:sz="0" w:space="0" w:color="auto"/>
            <w:bottom w:val="none" w:sz="0" w:space="0" w:color="auto"/>
            <w:right w:val="none" w:sz="0" w:space="0" w:color="auto"/>
          </w:divBdr>
        </w:div>
        <w:div w:id="1224411245">
          <w:marLeft w:val="0"/>
          <w:marRight w:val="0"/>
          <w:marTop w:val="0"/>
          <w:marBottom w:val="0"/>
          <w:divBdr>
            <w:top w:val="none" w:sz="0" w:space="0" w:color="auto"/>
            <w:left w:val="none" w:sz="0" w:space="0" w:color="auto"/>
            <w:bottom w:val="none" w:sz="0" w:space="0" w:color="auto"/>
            <w:right w:val="none" w:sz="0" w:space="0" w:color="auto"/>
          </w:divBdr>
        </w:div>
        <w:div w:id="1276206250">
          <w:marLeft w:val="0"/>
          <w:marRight w:val="0"/>
          <w:marTop w:val="0"/>
          <w:marBottom w:val="0"/>
          <w:divBdr>
            <w:top w:val="none" w:sz="0" w:space="0" w:color="auto"/>
            <w:left w:val="none" w:sz="0" w:space="0" w:color="auto"/>
            <w:bottom w:val="none" w:sz="0" w:space="0" w:color="auto"/>
            <w:right w:val="none" w:sz="0" w:space="0" w:color="auto"/>
          </w:divBdr>
        </w:div>
      </w:divsChild>
    </w:div>
    <w:div w:id="2021009643">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4692801">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0110366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216548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5611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footer" Target="footer4.xml"/><Relationship Id="rId26" Type="http://schemas.openxmlformats.org/officeDocument/2006/relationships/hyperlink" Target="http://www.un.org/Docs/sc/committees/1267/1267ListEng.htm" TargetMode="External"/><Relationship Id="rId39" Type="http://schemas.openxmlformats.org/officeDocument/2006/relationships/theme" Target="theme/theme1.xml"/><Relationship Id="rId21" Type="http://schemas.openxmlformats.org/officeDocument/2006/relationships/hyperlink" Target="http://www.thegef.org/gef/Evaluation%20Policy%202010" TargetMode="External"/><Relationship Id="rId34" Type="http://schemas.openxmlformats.org/officeDocument/2006/relationships/hyperlink" Target="file:///C:/Rachel/Desktop/AppData/Local/AppData/Roaming/Microsoft/Rachel/Downloads/STAKEHOLDER%20ANALYSES%20REPORT%20SUBMITED%20(2015SEPTEMEBR25%20%20_EA%20(6).docx"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footer" Target="footer5.xml"/><Relationship Id="rId33" Type="http://schemas.openxmlformats.org/officeDocument/2006/relationships/hyperlink" Target="file:///C:/Rachel/Desktop/AppData/Local/AppData/Roaming/Microsoft/Rachel/Downloads/STAKEHOLDER%20ANALYSES%20REPORT%20SUBMITED%20(2015SEPTEMEBR25%20%20_EA%20(6).docx"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www.undp.org/content/undp/en/home/operations/accountability/evaluation/evaluation_policyofundp.html"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32" Type="http://schemas.openxmlformats.org/officeDocument/2006/relationships/image" Target="media/image30.jpg"/><Relationship Id="rId37" Type="http://schemas.openxmlformats.org/officeDocument/2006/relationships/footer" Target="footer9.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hyperlink" Target="http://web.undp.org/evaluation/guidance.shtml" TargetMode="External"/><Relationship Id="rId28" Type="http://schemas.openxmlformats.org/officeDocument/2006/relationships/footer" Target="footer6.xml"/><Relationship Id="rId36"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hyperlink" Target="http://www.undp.org/content/undp/en/home/operations/accountability/programme_and_operationspoliciesandprocedures.html" TargetMode="External"/><Relationship Id="rId31" Type="http://schemas.openxmlformats.org/officeDocument/2006/relationships/image" Target="media/image3.jp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eader" Target="header3.xml"/><Relationship Id="rId30" Type="http://schemas.openxmlformats.org/officeDocument/2006/relationships/hyperlink" Target="http://www.undp.org/content/undp/en/home/librarypage/operations1/undp-social-and-environmental-screening-procedure.html" TargetMode="External"/><Relationship Id="rId35" Type="http://schemas.openxmlformats.org/officeDocument/2006/relationships/hyperlink" Target="file:///C:/Rachel/Desktop/AppData/Local/AppData/Roaming/Microsoft/Rachel/Downloads/STAKEHOLDER%20ANALYSES%20REPORT%20SUBMITED%20(2015SEPTEMEBR25%20%20_EA%20(6).docx"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Sixth Edition">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11</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12</b:RefOrder>
  </b:Source>
  <b:Source>
    <b:Tag>Ann07</b:Tag>
    <b:SourceType>Report</b:SourceType>
    <b:Guid>{96935C01-A3E8-47B9-A847-2F15A7A110E1}</b:Guid>
    <b:Author>
      <b:Author>
        <b:NameList>
          <b:Person>
            <b:Last>Moser</b:Last>
            <b:First>Annalise</b:First>
          </b:Person>
        </b:NameList>
      </b:Author>
    </b:Author>
    <b:Title>Gender and Indicators Overview Report</b:Title>
    <b:Year>2007</b:Year>
    <b:Publisher>BRIDGE, UNDP, Institute of Development Studies</b:Publisher>
    <b:RefOrder>13</b:RefOrder>
  </b:Source>
  <b:Source>
    <b:Tag>Bel101</b:Tag>
    <b:SourceType>Report</b:SourceType>
    <b:Guid>{C2949755-0AF4-47EC-A018-6E7F3CECB165}</b:Guid>
    <b:Title>Monitoring Guidelines of Capacity Development in Global Environment Facility Projects</b:Title>
    <b:Year>2010</b:Year>
    <b:Publisher>Global Support Programme, Bureau for Development Policy, United Nations Development Programme</b:Publisher>
    <b:City>New York</b:City>
    <b:Author>
      <b:Author>
        <b:NameList>
          <b:Person>
            <b:Last>Bellamy</b:Last>
            <b:First>Jean-Joseph</b:First>
          </b:Person>
          <b:Person>
            <b:Last>Hill</b:Last>
            <b:First>Kevin</b:First>
          </b:Person>
        </b:NameList>
      </b:Author>
    </b:Author>
    <b:RefOrder>14</b:RefOrder>
  </b:Source>
  <b:Source>
    <b:Tag>Kou12</b:Tag>
    <b:SourceType>Report</b:SourceType>
    <b:Guid>{87494C8F-C1E9-4491-9DD0-F8F4C1A57F1B}</b:Guid>
    <b:Author>
      <b:Author>
        <b:NameList>
          <b:Person>
            <b:Last>Hassani</b:Last>
            <b:First>Kouraichi</b:First>
            <b:Middle>Said</b:Middle>
          </b:Person>
        </b:NameList>
      </b:Author>
    </b:Author>
    <b:Title>Final Report Establish a Institutional Mechanism for Multi-Sectoral Coordination for Sustainable Development National Commission for Sustainable Development CNDD</b:Title>
    <b:Year>2012</b:Year>
    <b:Publisher>UNDP</b:Publisher>
    <b:RefOrder>15</b:RefOrder>
  </b:Source>
  <b:Source>
    <b:Tag>Hei13</b:Tag>
    <b:SourceType>ArticleInAPeriodical</b:SourceType>
    <b:Guid>{10D48685-3441-4973-9373-A1689D5EC412}</b:Guid>
    <b:Title>Dilemas of inter-organisational learning</b:Title>
    <b:Year>2013</b:Year>
    <b:Month>January</b:Month>
    <b:Author>
      <b:Author>
        <b:NameList>
          <b:Person>
            <b:Last>Greijn</b:Last>
            <b:First>Heinz</b:First>
          </b:Person>
        </b:NameList>
      </b:Author>
    </b:Author>
    <b:PeriodicalTitle>Capcity.org</b:PeriodicalTitle>
    <b:RefOrder>16</b:RefOrder>
  </b:Source>
  <b:Source>
    <b:Tag>Hil14</b:Tag>
    <b:SourceType>Report</b:SourceType>
    <b:Guid>{6357F4E0-4C6C-4765-BC9E-9B3512DF227C}</b:Guid>
    <b:Title>The Strategic Value of GEF-funded Cross-Cutting Capacity Development</b:Title>
    <b:Year>2014</b:Year>
    <b:Author>
      <b:Author>
        <b:NameList>
          <b:Person>
            <b:Last>Hill</b:Last>
            <b:First>Kevin</b:First>
          </b:Person>
          <b:Person>
            <b:Last>Rife</b:Last>
            <b:Middle>J</b:Middle>
            <b:First>Matthew</b:First>
          </b:Person>
          <b:Person>
            <b:Last>Twining-Ward</b:Last>
            <b:First>Tom</b:First>
          </b:Person>
        </b:NameList>
      </b:Author>
    </b:Author>
    <b:Publisher>United Nations Development Programme</b:Publisher>
    <b:City>New York</b:City>
    <b:RefOrder>17</b:RefOrder>
  </b:Source>
  <b:Source>
    <b:Tag>OEC12</b:Tag>
    <b:SourceType>Report</b:SourceType>
    <b:Guid>{B45174DF-701A-479B-BFCF-EDD2405E8623}</b:Guid>
    <b:Author>
      <b:Author>
        <b:Corporate>OECD</b:Corporate>
      </b:Author>
    </b:Author>
    <b:Title>Greening Development: Enhancing Capacity for Environmental Management and Governance</b:Title>
    <b:Year>2012</b:Year>
    <b:RefOrder>18</b:RefOrder>
  </b:Source>
  <b:Source>
    <b:Tag>Wor11</b:Tag>
    <b:SourceType>Report</b:SourceType>
    <b:Guid>{4689C651-0102-4307-8F5C-46180826FEA8}</b:Guid>
    <b:Author>
      <b:Author>
        <b:Corporate>World Bank Institute Capacity Development and Results Practice</b:Corporate>
      </b:Author>
    </b:Author>
    <b:Title>Steps for Designing a Results-Focused Capacity Development Strategy A Primer for Development Practitioners Based on the Capacity Development and Results Framework</b:Title>
    <b:Year>2011</b:Year>
    <b:RefOrder>19</b:RefOrder>
  </b:Source>
  <b:Source>
    <b:Tag>Uni113</b:Tag>
    <b:SourceType>Report</b:SourceType>
    <b:Guid>{5010E6C7-F7F2-435D-833E-908B1F712028}</b:Guid>
    <b:Author>
      <b:Author>
        <b:Corporate>United Nations</b:Corporate>
      </b:Author>
    </b:Author>
    <b:Title>Partnering with countries to integrate global develpoment knowledge into national development strategies</b:Title>
    <b:Year>2011</b:Year>
    <b:RefOrder>20</b:RefOrder>
  </b:Source>
  <b:Source>
    <b:Tag>UND151</b:Tag>
    <b:SourceType>Report</b:SourceType>
    <b:Guid>{23D6DC0A-689B-4F6C-8576-03692F06F59D}</b:Guid>
    <b:Author>
      <b:Author>
        <b:Corporate>UNDP</b:Corporate>
      </b:Author>
    </b:Author>
    <b:Title>Human Development Report 2015.Briefing note for countries on the 2015 Human Development Report. Liberia.</b:Title>
    <b:Year>2015</b:Year>
    <b:RefOrder>21</b:RefOrder>
  </b:Source>
  <b:Source>
    <b:Tag>Rep141</b:Tag>
    <b:SourceType>Report</b:SourceType>
    <b:Guid>{68C13F44-1F59-4222-85F4-D52C09E57298}</b:Guid>
    <b:Author>
      <b:Author>
        <b:Corporate>Republic of Liberia</b:Corporate>
      </b:Author>
    </b:Author>
    <b:Title>Fifth National Report</b:Title>
    <b:Year>2014</b:Year>
    <b:RefOrder>1</b:RefOrder>
  </b:Source>
  <b:Source>
    <b:Tag>Rep2014</b:Tag>
    <b:SourceType>Report</b:SourceType>
    <b:Guid>{4BFD7ED2-77E3-45D7-9031-D531A959917D}</b:Guid>
    <b:Author>
      <b:Author>
        <b:Corporate>Republic of Liberia</b:Corporate>
      </b:Author>
    </b:Author>
    <b:Title>Liberia's National Biodiversity Strategy and Action Plan</b:Title>
    <b:Publisher>Republic of Liberia</b:Publisher>
    <b:Year>2004</b:Year>
    <b:City>Monrovia</b:City>
    <b:RefOrder>2</b:RefOrder>
  </b:Source>
  <b:Source>
    <b:Tag>Dor12</b:Tag>
    <b:SourceType>Report</b:SourceType>
    <b:Guid>{9235269A-7431-4467-9A26-8D361BC86C2B}</b:Guid>
    <b:Author>
      <b:Author>
        <b:NameList>
          <b:Person>
            <b:Last>Dorliae</b:Last>
            <b:First>Kou</b:First>
          </b:Person>
        </b:NameList>
      </b:Author>
    </b:Author>
    <b:Title>2012 National Sustainable Development Report</b:Title>
    <b:Year>2012</b:Year>
    <b:RefOrder>3</b:RefOrder>
  </b:Source>
  <b:Source>
    <b:Tag>Add</b:Tag>
    <b:SourceType>Report</b:SourceType>
    <b:Guid>{45D50307-634C-454A-A848-A8C606090B6A}</b:Guid>
    <b:Title>Addressing Impunity for Rape in Liberia</b:Title>
    <b:Author>
      <b:Author>
        <b:Corporate>Human Rights and Protection Service of the United Nations Mission in Liberia</b:Corporate>
      </b:Author>
    </b:Author>
    <b:Year>2016</b:Year>
    <b:Publisher>Office of the United Nations High Commissioner for Human Rights</b:Publisher>
    <b:RefOrder>22</b:RefOrder>
  </b:Source>
  <b:Source>
    <b:Tag>Uni142</b:Tag>
    <b:SourceType>Report</b:SourceType>
    <b:Guid>{7DD709F3-E074-4B62-9291-AEA2B9B6CCB9}</b:Guid>
    <b:Title>Empowering Women in Liberia Joint Programme on Gender Equality And Women's Empowerment</b:Title>
    <b:Year>2014</b:Year>
    <b:Author>
      <b:Author>
        <b:Corporate>United Nations</b:Corporate>
      </b:Author>
    </b:Author>
    <b:Publisher>Government of Liberia</b:Publisher>
    <b:RefOrder>9</b:RefOrder>
  </b:Source>
  <b:Source>
    <b:Tag>Exe12</b:Tag>
    <b:SourceType>Report</b:SourceType>
    <b:Guid>{389FD36C-7B38-4145-A988-101D85F807AA}</b:Guid>
    <b:Title>Women’s Participation Increases in President Sirleaf’s New Government; Representation in Legislature Still Below Proposed 30 Percent Threshold</b:Title>
    <b:Year>2012</b:Year>
    <b:Author>
      <b:Author>
        <b:Corporate>The Office of the Executive Mansion</b:Corporate>
      </b:Author>
    </b:Author>
    <b:URL>http://www.emansion.gov.lr/2press.php?news_id=2264&amp;related=7&amp;pg=sp</b:URL>
    <b:City>Monrovia</b:City>
    <b:ThesisType>Press Release</b:ThesisType>
    <b:RefOrder>10</b:RefOrder>
  </b:Source>
  <b:Source>
    <b:Tag>ORG06</b:Tag>
    <b:SourceType>Report</b:SourceType>
    <b:Guid>{516C780E-D861-4E03-B768-A74537D9BF3E}</b:Guid>
    <b:Author>
      <b:Author>
        <b:Corporate>Organisation for Economic Cooperation and Development</b:Corporate>
      </b:Author>
    </b:Author>
    <b:Title>The Challenge of Capacity Development: Working Towards Good Practices</b:Title>
    <b:Year>2006</b:Year>
    <b:Publisher>OECD</b:Publisher>
    <b:RefOrder>23</b:RefOrder>
  </b:Source>
  <b:Source>
    <b:Tag>Uni14</b:Tag>
    <b:SourceType>Report</b:SourceType>
    <b:Guid>{8707EE75-D3EB-4700-B075-9CA6718A2991}</b:Guid>
    <b:Author>
      <b:Author>
        <b:Corporate>United Nations Development Programme</b:Corporate>
      </b:Author>
    </b:Author>
    <b:Title>UNDP gender equality strategy 2014-2017</b:Title>
    <b:Year>2014</b:Year>
    <b:RefOrder>24</b:RefOrder>
  </b:Source>
  <b:Source>
    <b:Tag>UNE10</b:Tag>
    <b:SourceType>Report</b:SourceType>
    <b:Guid>{731F066A-043B-45A2-9874-47355858207B}</b:Guid>
    <b:Author>
      <b:Author>
        <b:Corporate>UNEP</b:Corporate>
      </b:Author>
    </b:Author>
    <b:Title>National Environmental Summary</b:Title>
    <b:Year>2010</b:Year>
    <b:RefOrder>25</b:RefOrder>
  </b:Source>
  <b:Source>
    <b:Tag>Bel10</b:Tag>
    <b:SourceType>Report</b:SourceType>
    <b:Guid>{2D0BDBC7-7A13-4153-85EF-ED0A07035937}</b:Guid>
    <b:Author>
      <b:Author>
        <b:NameList>
          <b:Person>
            <b:Last>Bellamy</b:Last>
            <b:First>Jean-Joseph</b:First>
          </b:Person>
          <b:Person>
            <b:Last>Hill</b:Last>
            <b:First>Kevin</b:First>
          </b:Person>
        </b:NameList>
      </b:Author>
    </b:Author>
    <b:Title>National Capacity Self-Assessments: Results and Lessons Learned for Global Environmental Sustainability</b:Title>
    <b:Year>2010</b:Year>
    <b:City>New York</b:City>
    <b:CountryRegion>USA</b:CountryRegion>
    <b:Publisher>Global Support Programme, Bureau for Development Policy, United Nations Development</b:Publisher>
    <b:StateProvince>NY</b:StateProvince>
    <b:RefOrder>26</b:RefOrder>
  </b:Source>
  <b:Source>
    <b:Tag>DES11</b:Tag>
    <b:SourceType>Report</b:SourceType>
    <b:Guid>{60BD156C-C786-463B-91DE-98DEA4F32BCD}</b:Guid>
    <b:Author>
      <b:Author>
        <b:Corporate>DESA</b:Corporate>
      </b:Author>
    </b:Author>
    <b:Title>Capacity Development Strategy</b:Title>
    <b:Year>2011</b:Year>
    <b:City>New York</b:City>
    <b:RefOrder>27</b:RefOrder>
  </b:Source>
  <b:Source>
    <b:Tag>UNE11</b:Tag>
    <b:SourceType>Report</b:SourceType>
    <b:Guid>{E833EC28-6473-4942-869B-475911B4E86E}</b:Guid>
    <b:Author>
      <b:Author>
        <b:Corporate>UNEP</b:Corporate>
      </b:Author>
    </b:Author>
    <b:Title>Towards a Green Economy: Pathways to Sustainable Development and Poverty Eradication </b:Title>
    <b:Year>2011</b:Year>
    <b:RefOrder>28</b:RefOrder>
  </b:Source>
  <b:Source>
    <b:Tag>Kev15</b:Tag>
    <b:SourceType>Report</b:SourceType>
    <b:Guid>{E09AFB4B-0A4B-470B-B021-4EDA5DE939CF}</b:Guid>
    <b:Author>
      <b:Author>
        <b:NameList>
          <b:Person>
            <b:Last>Hill</b:Last>
            <b:First>Kevin</b:First>
          </b:Person>
          <b:Person>
            <b:Last>Rife</b:Last>
            <b:First>Matthew</b:First>
            <b:Middle>J</b:Middle>
          </b:Person>
          <b:Person>
            <b:Last>Twining-Ward</b:Last>
            <b:First>Tom</b:First>
          </b:Person>
        </b:NameList>
      </b:Author>
    </b:Author>
    <b:Title>The Strategic Value of GEF-Funded Cross-Cutting Capacity Development</b:Title>
    <b:Year>2015</b:Year>
    <b:Publisher>United Nations Development Programme</b:Publisher>
    <b:City>New York</b:City>
    <b:RefOrder>8</b:RefOrder>
  </b:Source>
  <b:Source>
    <b:Tag>UND102</b:Tag>
    <b:SourceType>Report</b:SourceType>
    <b:Guid>{CBEF7265-A668-4C10-B10B-1811212CC13D}</b:Guid>
    <b:Author>
      <b:Author>
        <b:Corporate>UNDP</b:Corporate>
      </b:Author>
    </b:Author>
    <b:Title>Measuring Capacity</b:Title>
    <b:Year>2010</b:Year>
    <b:Publisher>Capacity Development Group, Bureau for Development Policy</b:Publisher>
    <b:RefOrder>29</b:RefOrder>
  </b:Source>
  <b:Source>
    <b:Tag>UND103</b:Tag>
    <b:SourceType>Report</b:SourceType>
    <b:Guid>{820A200B-9F55-4DD1-8A20-1F92867BAD66}</b:Guid>
    <b:Author>
      <b:Author>
        <b:Corporate>UNDP</b:Corporate>
      </b:Author>
    </b:Author>
    <b:Title>Capacity Assessment Methodology: User's Guide</b:Title>
    <b:Year>2010</b:Year>
    <b:Publisher>Capacity Development Group/Bureau for Development Policy, United Nations Development Programme</b:Publisher>
    <b:City>New York</b:City>
    <b:RefOrder>30</b:RefOrder>
  </b:Source>
  <b:Source>
    <b:Tag>Glo05</b:Tag>
    <b:SourceType>Report</b:SourceType>
    <b:Guid>{4E7C83E1-2C5B-4A4D-814E-95C5B4AC6622}</b:Guid>
    <b:Author>
      <b:Author>
        <b:Corporate>Global Support Programme</b:Corporate>
      </b:Author>
    </b:Author>
    <b:Title>National Capacity Self-Assessment: Resource Kit</b:Title>
    <b:Year>2005</b:Year>
    <b:Publisher>Global Environment Facility/United Nations Development Programme/United Nations Environment Programme</b:Publisher>
    <b:RefOrder>31</b:RefOrder>
  </b:Source>
  <b:Source>
    <b:Tag>UND11</b:Tag>
    <b:SourceType>Report</b:SourceType>
    <b:Guid>{0F57F38F-0C38-4A4C-82B6-0C344E3FC54F}</b:Guid>
    <b:Author>
      <b:Author>
        <b:NameList>
          <b:Person>
            <b:Last>Bellamy</b:Last>
            <b:First>Jean-Joseph</b:First>
          </b:Person>
          <b:Person>
            <b:Last>Hill</b:Last>
            <b:First>Kevin</b:First>
          </b:Person>
        </b:NameList>
      </b:Author>
    </b:Author>
    <b:Title>Monitoring Guidelines of Capacity Development in Global Environment Facility Projects</b:Title>
    <b:Year>2010</b:Year>
    <b:Publisher>UNDP</b:Publisher>
    <b:City>New York</b:City>
    <b:RefOrder>32</b:RefOrder>
  </b:Source>
  <b:Source>
    <b:Tag>Org15</b:Tag>
    <b:SourceType>InternetSite</b:SourceType>
    <b:Guid>{43C54AFE-01E5-4D90-85B5-13B59237D9D9}</b:Guid>
    <b:Title>Social Institutions and Gender Index (SIGI)</b:Title>
    <b:Year>2015</b:Year>
    <b:Author>
      <b:Author>
        <b:Corporate>OECD</b:Corporate>
      </b:Author>
    </b:Author>
    <b:InternetSiteTitle>Indonesia</b:InternetSiteTitle>
    <b:YearAccessed>2015</b:YearAccessed>
    <b:MonthAccessed>April</b:MonthAccessed>
    <b:DayAccessed>24</b:DayAccessed>
    <b:RefOrder>33</b:RefOrder>
  </b:Source>
  <b:Source>
    <b:Tag>Env13</b:Tag>
    <b:SourceType>Report</b:SourceType>
    <b:Guid>{365B9B6A-D07E-485C-A095-474486981374}</b:Guid>
    <b:Title>Liberia Initial National Communication</b:Title>
    <b:Year>2013</b:Year>
    <b:Publisher>GEF, UNEP</b:Publisher>
    <b:Author>
      <b:Author>
        <b:Corporate>Environmental Protection Agency of Liberia</b:Corporate>
      </b:Author>
    </b:Author>
    <b:RefOrder>4</b:RefOrder>
  </b:Source>
  <b:Source>
    <b:Tag>Min11</b:Tag>
    <b:SourceType>Report</b:SourceType>
    <b:Guid>{AA4B5F58-3A3C-4D63-8125-C59F84EF0AE7}</b:Guid>
    <b:Author>
      <b:Author>
        <b:Corporate>Ministry of Planning and Economic Affairs (MPEA)</b:Corporate>
      </b:Author>
    </b:Author>
    <b:Title>Liberia National Capacity Development Strategy</b:Title>
    <b:Year>2011</b:Year>
    <b:Publisher>UNDP</b:Publisher>
    <b:RefOrder>34</b:RefOrder>
  </b:Source>
  <b:Source>
    <b:Tag>Gov13</b:Tag>
    <b:SourceType>Report</b:SourceType>
    <b:Guid>{70A5E2DF-EFAD-4056-A926-67A5B218928D}</b:Guid>
    <b:Author>
      <b:Author>
        <b:Corporate>Government of Liberia</b:Corporate>
      </b:Author>
    </b:Author>
    <b:Title>Liberia Constraints Analysis</b:Title>
    <b:Year>2013</b:Year>
    <b:RefOrder>6</b:RefOrder>
  </b:Source>
  <b:Source>
    <b:Tag>Rep13</b:Tag>
    <b:SourceType>Report</b:SourceType>
    <b:Guid>{CAE28680-7B95-4727-9AFC-CE0A9D47B379}</b:Guid>
    <b:Author>
      <b:Author>
        <b:Corporate>Republic of Liberia</b:Corporate>
      </b:Author>
    </b:Author>
    <b:Title>Agenda for Transformation 2012-2017: STEPS TOWARDS LIBERIA RISING 2030</b:Title>
    <b:Year>2013</b:Year>
    <b:RefOrder>5</b:RefOrder>
  </b:Source>
  <b:Source>
    <b:Tag>Rep17</b:Tag>
    <b:SourceType>Report</b:SourceType>
    <b:Guid>{2D4C2CDE-CD64-4CB7-8B1D-AD9DF85B8E6D}</b:Guid>
    <b:Author>
      <b:Author>
        <b:Corporate>Republic of Liberia</b:Corporate>
      </b:Author>
    </b:Author>
    <b:Title>Liberia’s Second National Biodiversity Strategy and Action Plan II 2017-2025</b:Title>
    <b:Year>2017</b:Year>
    <b:RefOrder>7</b:RefOrder>
  </b:Source>
</b:Sources>
</file>

<file path=customXml/itemProps1.xml><?xml version="1.0" encoding="utf-8"?>
<ds:datastoreItem xmlns:ds="http://schemas.openxmlformats.org/officeDocument/2006/customXml" ds:itemID="{1D4205CC-AEEF-4367-AEF9-6B08C2AA5600}">
  <ds:schemaRefs>
    <ds:schemaRef ds:uri="http://purl.org/dc/terms/"/>
    <ds:schemaRef ds:uri="http://schemas.microsoft.com/office/2006/documentManagement/types"/>
    <ds:schemaRef ds:uri="http://purl.org/dc/elements/1.1/"/>
    <ds:schemaRef ds:uri="http://schemas.openxmlformats.org/package/2006/metadata/core-properties"/>
    <ds:schemaRef ds:uri="http://purl.org/dc/dcmitype/"/>
    <ds:schemaRef ds:uri="http://schemas.microsoft.com/office/infopath/2007/PartnerControls"/>
    <ds:schemaRef ds:uri="http://schemas.microsoft.com/office/2006/metadata/properties"/>
    <ds:schemaRef ds:uri="920e7b4d-81d6-43f1-9e45-b04fd2894143"/>
    <ds:schemaRef ds:uri="http://www.w3.org/XML/1998/namespace"/>
  </ds:schemaRefs>
</ds:datastoreItem>
</file>

<file path=customXml/itemProps2.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3.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4.xml><?xml version="1.0" encoding="utf-8"?>
<ds:datastoreItem xmlns:ds="http://schemas.openxmlformats.org/officeDocument/2006/customXml" ds:itemID="{4DBEC5EE-13CB-4CFC-9832-8A4BFC3A2527}"/>
</file>

<file path=customXml/itemProps5.xml><?xml version="1.0" encoding="utf-8"?>
<ds:datastoreItem xmlns:ds="http://schemas.openxmlformats.org/officeDocument/2006/customXml" ds:itemID="{772B9F4F-9EC5-4FF8-92E1-268C8459C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132</Pages>
  <Words>49945</Words>
  <Characters>329234</Characters>
  <Application>Microsoft Office Word</Application>
  <DocSecurity>4</DocSecurity>
  <Lines>2743</Lines>
  <Paragraphs>756</Paragraphs>
  <ScaleCrop>false</ScaleCrop>
  <HeadingPairs>
    <vt:vector size="2" baseType="variant">
      <vt:variant>
        <vt:lpstr>Title</vt:lpstr>
      </vt:variant>
      <vt:variant>
        <vt:i4>1</vt:i4>
      </vt:variant>
    </vt:vector>
  </HeadingPairs>
  <TitlesOfParts>
    <vt:vector size="1" baseType="lpstr">
      <vt:lpstr>Blank ProDoc Template</vt:lpstr>
    </vt:vector>
  </TitlesOfParts>
  <Company>Microsoft</Company>
  <LinksUpToDate>false</LinksUpToDate>
  <CharactersWithSpaces>378423</CharactersWithSpaces>
  <SharedDoc>false</SharedDoc>
  <HLinks>
    <vt:vector size="384" baseType="variant">
      <vt:variant>
        <vt:i4>589907</vt:i4>
      </vt:variant>
      <vt:variant>
        <vt:i4>354</vt:i4>
      </vt:variant>
      <vt:variant>
        <vt:i4>0</vt:i4>
      </vt:variant>
      <vt:variant>
        <vt:i4>5</vt:i4>
      </vt:variant>
      <vt:variant>
        <vt:lpwstr>http://www.un.org/Docs/sc/committees/1267/1267ListEng.htm</vt:lpwstr>
      </vt:variant>
      <vt:variant>
        <vt:lpwstr/>
      </vt:variant>
      <vt:variant>
        <vt:i4>2883701</vt:i4>
      </vt:variant>
      <vt:variant>
        <vt:i4>351</vt:i4>
      </vt:variant>
      <vt:variant>
        <vt:i4>0</vt:i4>
      </vt:variant>
      <vt:variant>
        <vt:i4>5</vt:i4>
      </vt:variant>
      <vt:variant>
        <vt:lpwstr>../../../../AppData/Local/AppData/Local/AppData/Roaming/Kevin/Dropbox/Professional/COMOROS/5553 Comoros/Drafts/5553-Comoros-TBWP-161213.xlsx</vt:lpwstr>
      </vt:variant>
      <vt:variant>
        <vt:lpwstr>RANGE!#REF!</vt:lpwstr>
      </vt:variant>
      <vt:variant>
        <vt:i4>6422635</vt:i4>
      </vt:variant>
      <vt:variant>
        <vt:i4>342</vt:i4>
      </vt:variant>
      <vt:variant>
        <vt:i4>0</vt:i4>
      </vt:variant>
      <vt:variant>
        <vt:i4>5</vt:i4>
      </vt:variant>
      <vt:variant>
        <vt:lpwstr>http://web.undp.org/evaluation/guidance.shtml</vt:lpwstr>
      </vt:variant>
      <vt:variant>
        <vt:lpwstr>gef</vt:lpwstr>
      </vt:variant>
      <vt:variant>
        <vt:i4>1441859</vt:i4>
      </vt:variant>
      <vt:variant>
        <vt:i4>339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336</vt:i4>
      </vt:variant>
      <vt:variant>
        <vt:i4>0</vt:i4>
      </vt:variant>
      <vt:variant>
        <vt:i4>5</vt:i4>
      </vt:variant>
      <vt:variant>
        <vt:lpwstr>http://www.thegef.org/gef/Evaluation Policy 2010</vt:lpwstr>
      </vt:variant>
      <vt:variant>
        <vt:lpwstr/>
      </vt:variant>
      <vt:variant>
        <vt:i4>7995479</vt:i4>
      </vt:variant>
      <vt:variant>
        <vt:i4>333</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330</vt:i4>
      </vt:variant>
      <vt:variant>
        <vt:i4>0</vt:i4>
      </vt:variant>
      <vt:variant>
        <vt:i4>5</vt:i4>
      </vt:variant>
      <vt:variant>
        <vt:lpwstr>http://www.undp.org/content/undp/en/home/operations/accountability/programme_and_operationspoliciesandprocedures.html</vt:lpwstr>
      </vt:variant>
      <vt:variant>
        <vt:lpwstr/>
      </vt:variant>
      <vt:variant>
        <vt:i4>1900596</vt:i4>
      </vt:variant>
      <vt:variant>
        <vt:i4>320</vt:i4>
      </vt:variant>
      <vt:variant>
        <vt:i4>0</vt:i4>
      </vt:variant>
      <vt:variant>
        <vt:i4>5</vt:i4>
      </vt:variant>
      <vt:variant>
        <vt:lpwstr/>
      </vt:variant>
      <vt:variant>
        <vt:lpwstr>_Toc471813064</vt:lpwstr>
      </vt:variant>
      <vt:variant>
        <vt:i4>1900596</vt:i4>
      </vt:variant>
      <vt:variant>
        <vt:i4>314</vt:i4>
      </vt:variant>
      <vt:variant>
        <vt:i4>0</vt:i4>
      </vt:variant>
      <vt:variant>
        <vt:i4>5</vt:i4>
      </vt:variant>
      <vt:variant>
        <vt:lpwstr/>
      </vt:variant>
      <vt:variant>
        <vt:lpwstr>_Toc471813063</vt:lpwstr>
      </vt:variant>
      <vt:variant>
        <vt:i4>1900596</vt:i4>
      </vt:variant>
      <vt:variant>
        <vt:i4>308</vt:i4>
      </vt:variant>
      <vt:variant>
        <vt:i4>0</vt:i4>
      </vt:variant>
      <vt:variant>
        <vt:i4>5</vt:i4>
      </vt:variant>
      <vt:variant>
        <vt:lpwstr/>
      </vt:variant>
      <vt:variant>
        <vt:lpwstr>_Toc471813062</vt:lpwstr>
      </vt:variant>
      <vt:variant>
        <vt:i4>1900596</vt:i4>
      </vt:variant>
      <vt:variant>
        <vt:i4>302</vt:i4>
      </vt:variant>
      <vt:variant>
        <vt:i4>0</vt:i4>
      </vt:variant>
      <vt:variant>
        <vt:i4>5</vt:i4>
      </vt:variant>
      <vt:variant>
        <vt:lpwstr/>
      </vt:variant>
      <vt:variant>
        <vt:lpwstr>_Toc471813061</vt:lpwstr>
      </vt:variant>
      <vt:variant>
        <vt:i4>1900596</vt:i4>
      </vt:variant>
      <vt:variant>
        <vt:i4>296</vt:i4>
      </vt:variant>
      <vt:variant>
        <vt:i4>0</vt:i4>
      </vt:variant>
      <vt:variant>
        <vt:i4>5</vt:i4>
      </vt:variant>
      <vt:variant>
        <vt:lpwstr/>
      </vt:variant>
      <vt:variant>
        <vt:lpwstr>_Toc471813060</vt:lpwstr>
      </vt:variant>
      <vt:variant>
        <vt:i4>1966132</vt:i4>
      </vt:variant>
      <vt:variant>
        <vt:i4>290</vt:i4>
      </vt:variant>
      <vt:variant>
        <vt:i4>0</vt:i4>
      </vt:variant>
      <vt:variant>
        <vt:i4>5</vt:i4>
      </vt:variant>
      <vt:variant>
        <vt:lpwstr/>
      </vt:variant>
      <vt:variant>
        <vt:lpwstr>_Toc471813059</vt:lpwstr>
      </vt:variant>
      <vt:variant>
        <vt:i4>1966132</vt:i4>
      </vt:variant>
      <vt:variant>
        <vt:i4>284</vt:i4>
      </vt:variant>
      <vt:variant>
        <vt:i4>0</vt:i4>
      </vt:variant>
      <vt:variant>
        <vt:i4>5</vt:i4>
      </vt:variant>
      <vt:variant>
        <vt:lpwstr/>
      </vt:variant>
      <vt:variant>
        <vt:lpwstr>_Toc471813058</vt:lpwstr>
      </vt:variant>
      <vt:variant>
        <vt:i4>1966132</vt:i4>
      </vt:variant>
      <vt:variant>
        <vt:i4>278</vt:i4>
      </vt:variant>
      <vt:variant>
        <vt:i4>0</vt:i4>
      </vt:variant>
      <vt:variant>
        <vt:i4>5</vt:i4>
      </vt:variant>
      <vt:variant>
        <vt:lpwstr/>
      </vt:variant>
      <vt:variant>
        <vt:lpwstr>_Toc471813057</vt:lpwstr>
      </vt:variant>
      <vt:variant>
        <vt:i4>1966132</vt:i4>
      </vt:variant>
      <vt:variant>
        <vt:i4>272</vt:i4>
      </vt:variant>
      <vt:variant>
        <vt:i4>0</vt:i4>
      </vt:variant>
      <vt:variant>
        <vt:i4>5</vt:i4>
      </vt:variant>
      <vt:variant>
        <vt:lpwstr/>
      </vt:variant>
      <vt:variant>
        <vt:lpwstr>_Toc471813056</vt:lpwstr>
      </vt:variant>
      <vt:variant>
        <vt:i4>1966132</vt:i4>
      </vt:variant>
      <vt:variant>
        <vt:i4>266</vt:i4>
      </vt:variant>
      <vt:variant>
        <vt:i4>0</vt:i4>
      </vt:variant>
      <vt:variant>
        <vt:i4>5</vt:i4>
      </vt:variant>
      <vt:variant>
        <vt:lpwstr/>
      </vt:variant>
      <vt:variant>
        <vt:lpwstr>_Toc471813055</vt:lpwstr>
      </vt:variant>
      <vt:variant>
        <vt:i4>1966132</vt:i4>
      </vt:variant>
      <vt:variant>
        <vt:i4>260</vt:i4>
      </vt:variant>
      <vt:variant>
        <vt:i4>0</vt:i4>
      </vt:variant>
      <vt:variant>
        <vt:i4>5</vt:i4>
      </vt:variant>
      <vt:variant>
        <vt:lpwstr/>
      </vt:variant>
      <vt:variant>
        <vt:lpwstr>_Toc471813054</vt:lpwstr>
      </vt:variant>
      <vt:variant>
        <vt:i4>1966132</vt:i4>
      </vt:variant>
      <vt:variant>
        <vt:i4>254</vt:i4>
      </vt:variant>
      <vt:variant>
        <vt:i4>0</vt:i4>
      </vt:variant>
      <vt:variant>
        <vt:i4>5</vt:i4>
      </vt:variant>
      <vt:variant>
        <vt:lpwstr/>
      </vt:variant>
      <vt:variant>
        <vt:lpwstr>_Toc471813053</vt:lpwstr>
      </vt:variant>
      <vt:variant>
        <vt:i4>1966132</vt:i4>
      </vt:variant>
      <vt:variant>
        <vt:i4>248</vt:i4>
      </vt:variant>
      <vt:variant>
        <vt:i4>0</vt:i4>
      </vt:variant>
      <vt:variant>
        <vt:i4>5</vt:i4>
      </vt:variant>
      <vt:variant>
        <vt:lpwstr/>
      </vt:variant>
      <vt:variant>
        <vt:lpwstr>_Toc471813052</vt:lpwstr>
      </vt:variant>
      <vt:variant>
        <vt:i4>1966132</vt:i4>
      </vt:variant>
      <vt:variant>
        <vt:i4>242</vt:i4>
      </vt:variant>
      <vt:variant>
        <vt:i4>0</vt:i4>
      </vt:variant>
      <vt:variant>
        <vt:i4>5</vt:i4>
      </vt:variant>
      <vt:variant>
        <vt:lpwstr/>
      </vt:variant>
      <vt:variant>
        <vt:lpwstr>_Toc471813051</vt:lpwstr>
      </vt:variant>
      <vt:variant>
        <vt:i4>1966132</vt:i4>
      </vt:variant>
      <vt:variant>
        <vt:i4>236</vt:i4>
      </vt:variant>
      <vt:variant>
        <vt:i4>0</vt:i4>
      </vt:variant>
      <vt:variant>
        <vt:i4>5</vt:i4>
      </vt:variant>
      <vt:variant>
        <vt:lpwstr/>
      </vt:variant>
      <vt:variant>
        <vt:lpwstr>_Toc471813050</vt:lpwstr>
      </vt:variant>
      <vt:variant>
        <vt:i4>2031668</vt:i4>
      </vt:variant>
      <vt:variant>
        <vt:i4>230</vt:i4>
      </vt:variant>
      <vt:variant>
        <vt:i4>0</vt:i4>
      </vt:variant>
      <vt:variant>
        <vt:i4>5</vt:i4>
      </vt:variant>
      <vt:variant>
        <vt:lpwstr/>
      </vt:variant>
      <vt:variant>
        <vt:lpwstr>_Toc471813049</vt:lpwstr>
      </vt:variant>
      <vt:variant>
        <vt:i4>2031668</vt:i4>
      </vt:variant>
      <vt:variant>
        <vt:i4>224</vt:i4>
      </vt:variant>
      <vt:variant>
        <vt:i4>0</vt:i4>
      </vt:variant>
      <vt:variant>
        <vt:i4>5</vt:i4>
      </vt:variant>
      <vt:variant>
        <vt:lpwstr/>
      </vt:variant>
      <vt:variant>
        <vt:lpwstr>_Toc471813048</vt:lpwstr>
      </vt:variant>
      <vt:variant>
        <vt:i4>2031668</vt:i4>
      </vt:variant>
      <vt:variant>
        <vt:i4>218</vt:i4>
      </vt:variant>
      <vt:variant>
        <vt:i4>0</vt:i4>
      </vt:variant>
      <vt:variant>
        <vt:i4>5</vt:i4>
      </vt:variant>
      <vt:variant>
        <vt:lpwstr/>
      </vt:variant>
      <vt:variant>
        <vt:lpwstr>_Toc471813047</vt:lpwstr>
      </vt:variant>
      <vt:variant>
        <vt:i4>2031668</vt:i4>
      </vt:variant>
      <vt:variant>
        <vt:i4>212</vt:i4>
      </vt:variant>
      <vt:variant>
        <vt:i4>0</vt:i4>
      </vt:variant>
      <vt:variant>
        <vt:i4>5</vt:i4>
      </vt:variant>
      <vt:variant>
        <vt:lpwstr/>
      </vt:variant>
      <vt:variant>
        <vt:lpwstr>_Toc471813046</vt:lpwstr>
      </vt:variant>
      <vt:variant>
        <vt:i4>2031668</vt:i4>
      </vt:variant>
      <vt:variant>
        <vt:i4>206</vt:i4>
      </vt:variant>
      <vt:variant>
        <vt:i4>0</vt:i4>
      </vt:variant>
      <vt:variant>
        <vt:i4>5</vt:i4>
      </vt:variant>
      <vt:variant>
        <vt:lpwstr/>
      </vt:variant>
      <vt:variant>
        <vt:lpwstr>_Toc471813045</vt:lpwstr>
      </vt:variant>
      <vt:variant>
        <vt:i4>2031668</vt:i4>
      </vt:variant>
      <vt:variant>
        <vt:i4>200</vt:i4>
      </vt:variant>
      <vt:variant>
        <vt:i4>0</vt:i4>
      </vt:variant>
      <vt:variant>
        <vt:i4>5</vt:i4>
      </vt:variant>
      <vt:variant>
        <vt:lpwstr/>
      </vt:variant>
      <vt:variant>
        <vt:lpwstr>_Toc471813044</vt:lpwstr>
      </vt:variant>
      <vt:variant>
        <vt:i4>2031668</vt:i4>
      </vt:variant>
      <vt:variant>
        <vt:i4>194</vt:i4>
      </vt:variant>
      <vt:variant>
        <vt:i4>0</vt:i4>
      </vt:variant>
      <vt:variant>
        <vt:i4>5</vt:i4>
      </vt:variant>
      <vt:variant>
        <vt:lpwstr/>
      </vt:variant>
      <vt:variant>
        <vt:lpwstr>_Toc471813043</vt:lpwstr>
      </vt:variant>
      <vt:variant>
        <vt:i4>2031668</vt:i4>
      </vt:variant>
      <vt:variant>
        <vt:i4>188</vt:i4>
      </vt:variant>
      <vt:variant>
        <vt:i4>0</vt:i4>
      </vt:variant>
      <vt:variant>
        <vt:i4>5</vt:i4>
      </vt:variant>
      <vt:variant>
        <vt:lpwstr/>
      </vt:variant>
      <vt:variant>
        <vt:lpwstr>_Toc471813042</vt:lpwstr>
      </vt:variant>
      <vt:variant>
        <vt:i4>2031668</vt:i4>
      </vt:variant>
      <vt:variant>
        <vt:i4>182</vt:i4>
      </vt:variant>
      <vt:variant>
        <vt:i4>0</vt:i4>
      </vt:variant>
      <vt:variant>
        <vt:i4>5</vt:i4>
      </vt:variant>
      <vt:variant>
        <vt:lpwstr/>
      </vt:variant>
      <vt:variant>
        <vt:lpwstr>_Toc471813041</vt:lpwstr>
      </vt:variant>
      <vt:variant>
        <vt:i4>2031668</vt:i4>
      </vt:variant>
      <vt:variant>
        <vt:i4>176</vt:i4>
      </vt:variant>
      <vt:variant>
        <vt:i4>0</vt:i4>
      </vt:variant>
      <vt:variant>
        <vt:i4>5</vt:i4>
      </vt:variant>
      <vt:variant>
        <vt:lpwstr/>
      </vt:variant>
      <vt:variant>
        <vt:lpwstr>_Toc471813040</vt:lpwstr>
      </vt:variant>
      <vt:variant>
        <vt:i4>1572916</vt:i4>
      </vt:variant>
      <vt:variant>
        <vt:i4>170</vt:i4>
      </vt:variant>
      <vt:variant>
        <vt:i4>0</vt:i4>
      </vt:variant>
      <vt:variant>
        <vt:i4>5</vt:i4>
      </vt:variant>
      <vt:variant>
        <vt:lpwstr/>
      </vt:variant>
      <vt:variant>
        <vt:lpwstr>_Toc471813039</vt:lpwstr>
      </vt:variant>
      <vt:variant>
        <vt:i4>1572916</vt:i4>
      </vt:variant>
      <vt:variant>
        <vt:i4>164</vt:i4>
      </vt:variant>
      <vt:variant>
        <vt:i4>0</vt:i4>
      </vt:variant>
      <vt:variant>
        <vt:i4>5</vt:i4>
      </vt:variant>
      <vt:variant>
        <vt:lpwstr/>
      </vt:variant>
      <vt:variant>
        <vt:lpwstr>_Toc471813038</vt:lpwstr>
      </vt:variant>
      <vt:variant>
        <vt:i4>1572916</vt:i4>
      </vt:variant>
      <vt:variant>
        <vt:i4>158</vt:i4>
      </vt:variant>
      <vt:variant>
        <vt:i4>0</vt:i4>
      </vt:variant>
      <vt:variant>
        <vt:i4>5</vt:i4>
      </vt:variant>
      <vt:variant>
        <vt:lpwstr/>
      </vt:variant>
      <vt:variant>
        <vt:lpwstr>_Toc471813037</vt:lpwstr>
      </vt:variant>
      <vt:variant>
        <vt:i4>1572916</vt:i4>
      </vt:variant>
      <vt:variant>
        <vt:i4>152</vt:i4>
      </vt:variant>
      <vt:variant>
        <vt:i4>0</vt:i4>
      </vt:variant>
      <vt:variant>
        <vt:i4>5</vt:i4>
      </vt:variant>
      <vt:variant>
        <vt:lpwstr/>
      </vt:variant>
      <vt:variant>
        <vt:lpwstr>_Toc471813036</vt:lpwstr>
      </vt:variant>
      <vt:variant>
        <vt:i4>1572916</vt:i4>
      </vt:variant>
      <vt:variant>
        <vt:i4>146</vt:i4>
      </vt:variant>
      <vt:variant>
        <vt:i4>0</vt:i4>
      </vt:variant>
      <vt:variant>
        <vt:i4>5</vt:i4>
      </vt:variant>
      <vt:variant>
        <vt:lpwstr/>
      </vt:variant>
      <vt:variant>
        <vt:lpwstr>_Toc471813035</vt:lpwstr>
      </vt:variant>
      <vt:variant>
        <vt:i4>1572916</vt:i4>
      </vt:variant>
      <vt:variant>
        <vt:i4>140</vt:i4>
      </vt:variant>
      <vt:variant>
        <vt:i4>0</vt:i4>
      </vt:variant>
      <vt:variant>
        <vt:i4>5</vt:i4>
      </vt:variant>
      <vt:variant>
        <vt:lpwstr/>
      </vt:variant>
      <vt:variant>
        <vt:lpwstr>_Toc471813034</vt:lpwstr>
      </vt:variant>
      <vt:variant>
        <vt:i4>1572916</vt:i4>
      </vt:variant>
      <vt:variant>
        <vt:i4>134</vt:i4>
      </vt:variant>
      <vt:variant>
        <vt:i4>0</vt:i4>
      </vt:variant>
      <vt:variant>
        <vt:i4>5</vt:i4>
      </vt:variant>
      <vt:variant>
        <vt:lpwstr/>
      </vt:variant>
      <vt:variant>
        <vt:lpwstr>_Toc471813033</vt:lpwstr>
      </vt:variant>
      <vt:variant>
        <vt:i4>1572916</vt:i4>
      </vt:variant>
      <vt:variant>
        <vt:i4>128</vt:i4>
      </vt:variant>
      <vt:variant>
        <vt:i4>0</vt:i4>
      </vt:variant>
      <vt:variant>
        <vt:i4>5</vt:i4>
      </vt:variant>
      <vt:variant>
        <vt:lpwstr/>
      </vt:variant>
      <vt:variant>
        <vt:lpwstr>_Toc471813032</vt:lpwstr>
      </vt:variant>
      <vt:variant>
        <vt:i4>1572916</vt:i4>
      </vt:variant>
      <vt:variant>
        <vt:i4>122</vt:i4>
      </vt:variant>
      <vt:variant>
        <vt:i4>0</vt:i4>
      </vt:variant>
      <vt:variant>
        <vt:i4>5</vt:i4>
      </vt:variant>
      <vt:variant>
        <vt:lpwstr/>
      </vt:variant>
      <vt:variant>
        <vt:lpwstr>_Toc471813031</vt:lpwstr>
      </vt:variant>
      <vt:variant>
        <vt:i4>1572916</vt:i4>
      </vt:variant>
      <vt:variant>
        <vt:i4>116</vt:i4>
      </vt:variant>
      <vt:variant>
        <vt:i4>0</vt:i4>
      </vt:variant>
      <vt:variant>
        <vt:i4>5</vt:i4>
      </vt:variant>
      <vt:variant>
        <vt:lpwstr/>
      </vt:variant>
      <vt:variant>
        <vt:lpwstr>_Toc471813030</vt:lpwstr>
      </vt:variant>
      <vt:variant>
        <vt:i4>1638452</vt:i4>
      </vt:variant>
      <vt:variant>
        <vt:i4>110</vt:i4>
      </vt:variant>
      <vt:variant>
        <vt:i4>0</vt:i4>
      </vt:variant>
      <vt:variant>
        <vt:i4>5</vt:i4>
      </vt:variant>
      <vt:variant>
        <vt:lpwstr/>
      </vt:variant>
      <vt:variant>
        <vt:lpwstr>_Toc471813029</vt:lpwstr>
      </vt:variant>
      <vt:variant>
        <vt:i4>1638452</vt:i4>
      </vt:variant>
      <vt:variant>
        <vt:i4>104</vt:i4>
      </vt:variant>
      <vt:variant>
        <vt:i4>0</vt:i4>
      </vt:variant>
      <vt:variant>
        <vt:i4>5</vt:i4>
      </vt:variant>
      <vt:variant>
        <vt:lpwstr/>
      </vt:variant>
      <vt:variant>
        <vt:lpwstr>_Toc471813028</vt:lpwstr>
      </vt:variant>
      <vt:variant>
        <vt:i4>1638452</vt:i4>
      </vt:variant>
      <vt:variant>
        <vt:i4>98</vt:i4>
      </vt:variant>
      <vt:variant>
        <vt:i4>0</vt:i4>
      </vt:variant>
      <vt:variant>
        <vt:i4>5</vt:i4>
      </vt:variant>
      <vt:variant>
        <vt:lpwstr/>
      </vt:variant>
      <vt:variant>
        <vt:lpwstr>_Toc471813027</vt:lpwstr>
      </vt:variant>
      <vt:variant>
        <vt:i4>1638452</vt:i4>
      </vt:variant>
      <vt:variant>
        <vt:i4>92</vt:i4>
      </vt:variant>
      <vt:variant>
        <vt:i4>0</vt:i4>
      </vt:variant>
      <vt:variant>
        <vt:i4>5</vt:i4>
      </vt:variant>
      <vt:variant>
        <vt:lpwstr/>
      </vt:variant>
      <vt:variant>
        <vt:lpwstr>_Toc471813026</vt:lpwstr>
      </vt:variant>
      <vt:variant>
        <vt:i4>1638452</vt:i4>
      </vt:variant>
      <vt:variant>
        <vt:i4>86</vt:i4>
      </vt:variant>
      <vt:variant>
        <vt:i4>0</vt:i4>
      </vt:variant>
      <vt:variant>
        <vt:i4>5</vt:i4>
      </vt:variant>
      <vt:variant>
        <vt:lpwstr/>
      </vt:variant>
      <vt:variant>
        <vt:lpwstr>_Toc471813025</vt:lpwstr>
      </vt:variant>
      <vt:variant>
        <vt:i4>1638452</vt:i4>
      </vt:variant>
      <vt:variant>
        <vt:i4>80</vt:i4>
      </vt:variant>
      <vt:variant>
        <vt:i4>0</vt:i4>
      </vt:variant>
      <vt:variant>
        <vt:i4>5</vt:i4>
      </vt:variant>
      <vt:variant>
        <vt:lpwstr/>
      </vt:variant>
      <vt:variant>
        <vt:lpwstr>_Toc471813024</vt:lpwstr>
      </vt:variant>
      <vt:variant>
        <vt:i4>1638452</vt:i4>
      </vt:variant>
      <vt:variant>
        <vt:i4>74</vt:i4>
      </vt:variant>
      <vt:variant>
        <vt:i4>0</vt:i4>
      </vt:variant>
      <vt:variant>
        <vt:i4>5</vt:i4>
      </vt:variant>
      <vt:variant>
        <vt:lpwstr/>
      </vt:variant>
      <vt:variant>
        <vt:lpwstr>_Toc471813023</vt:lpwstr>
      </vt:variant>
      <vt:variant>
        <vt:i4>1638452</vt:i4>
      </vt:variant>
      <vt:variant>
        <vt:i4>68</vt:i4>
      </vt:variant>
      <vt:variant>
        <vt:i4>0</vt:i4>
      </vt:variant>
      <vt:variant>
        <vt:i4>5</vt:i4>
      </vt:variant>
      <vt:variant>
        <vt:lpwstr/>
      </vt:variant>
      <vt:variant>
        <vt:lpwstr>_Toc471813022</vt:lpwstr>
      </vt:variant>
      <vt:variant>
        <vt:i4>1638452</vt:i4>
      </vt:variant>
      <vt:variant>
        <vt:i4>62</vt:i4>
      </vt:variant>
      <vt:variant>
        <vt:i4>0</vt:i4>
      </vt:variant>
      <vt:variant>
        <vt:i4>5</vt:i4>
      </vt:variant>
      <vt:variant>
        <vt:lpwstr/>
      </vt:variant>
      <vt:variant>
        <vt:lpwstr>_Toc471813021</vt:lpwstr>
      </vt:variant>
      <vt:variant>
        <vt:i4>1638452</vt:i4>
      </vt:variant>
      <vt:variant>
        <vt:i4>56</vt:i4>
      </vt:variant>
      <vt:variant>
        <vt:i4>0</vt:i4>
      </vt:variant>
      <vt:variant>
        <vt:i4>5</vt:i4>
      </vt:variant>
      <vt:variant>
        <vt:lpwstr/>
      </vt:variant>
      <vt:variant>
        <vt:lpwstr>_Toc471813020</vt:lpwstr>
      </vt:variant>
      <vt:variant>
        <vt:i4>1703988</vt:i4>
      </vt:variant>
      <vt:variant>
        <vt:i4>50</vt:i4>
      </vt:variant>
      <vt:variant>
        <vt:i4>0</vt:i4>
      </vt:variant>
      <vt:variant>
        <vt:i4>5</vt:i4>
      </vt:variant>
      <vt:variant>
        <vt:lpwstr/>
      </vt:variant>
      <vt:variant>
        <vt:lpwstr>_Toc471813019</vt:lpwstr>
      </vt:variant>
      <vt:variant>
        <vt:i4>1703988</vt:i4>
      </vt:variant>
      <vt:variant>
        <vt:i4>44</vt:i4>
      </vt:variant>
      <vt:variant>
        <vt:i4>0</vt:i4>
      </vt:variant>
      <vt:variant>
        <vt:i4>5</vt:i4>
      </vt:variant>
      <vt:variant>
        <vt:lpwstr/>
      </vt:variant>
      <vt:variant>
        <vt:lpwstr>_Toc471813018</vt:lpwstr>
      </vt:variant>
      <vt:variant>
        <vt:i4>1703988</vt:i4>
      </vt:variant>
      <vt:variant>
        <vt:i4>38</vt:i4>
      </vt:variant>
      <vt:variant>
        <vt:i4>0</vt:i4>
      </vt:variant>
      <vt:variant>
        <vt:i4>5</vt:i4>
      </vt:variant>
      <vt:variant>
        <vt:lpwstr/>
      </vt:variant>
      <vt:variant>
        <vt:lpwstr>_Toc471813017</vt:lpwstr>
      </vt:variant>
      <vt:variant>
        <vt:i4>1703988</vt:i4>
      </vt:variant>
      <vt:variant>
        <vt:i4>32</vt:i4>
      </vt:variant>
      <vt:variant>
        <vt:i4>0</vt:i4>
      </vt:variant>
      <vt:variant>
        <vt:i4>5</vt:i4>
      </vt:variant>
      <vt:variant>
        <vt:lpwstr/>
      </vt:variant>
      <vt:variant>
        <vt:lpwstr>_Toc471813016</vt:lpwstr>
      </vt:variant>
      <vt:variant>
        <vt:i4>1703988</vt:i4>
      </vt:variant>
      <vt:variant>
        <vt:i4>26</vt:i4>
      </vt:variant>
      <vt:variant>
        <vt:i4>0</vt:i4>
      </vt:variant>
      <vt:variant>
        <vt:i4>5</vt:i4>
      </vt:variant>
      <vt:variant>
        <vt:lpwstr/>
      </vt:variant>
      <vt:variant>
        <vt:lpwstr>_Toc471813015</vt:lpwstr>
      </vt:variant>
      <vt:variant>
        <vt:i4>1703988</vt:i4>
      </vt:variant>
      <vt:variant>
        <vt:i4>20</vt:i4>
      </vt:variant>
      <vt:variant>
        <vt:i4>0</vt:i4>
      </vt:variant>
      <vt:variant>
        <vt:i4>5</vt:i4>
      </vt:variant>
      <vt:variant>
        <vt:lpwstr/>
      </vt:variant>
      <vt:variant>
        <vt:lpwstr>_Toc471813014</vt:lpwstr>
      </vt:variant>
      <vt:variant>
        <vt:i4>1703988</vt:i4>
      </vt:variant>
      <vt:variant>
        <vt:i4>14</vt:i4>
      </vt:variant>
      <vt:variant>
        <vt:i4>0</vt:i4>
      </vt:variant>
      <vt:variant>
        <vt:i4>5</vt:i4>
      </vt:variant>
      <vt:variant>
        <vt:lpwstr/>
      </vt:variant>
      <vt:variant>
        <vt:lpwstr>_Toc471813013</vt:lpwstr>
      </vt:variant>
      <vt:variant>
        <vt:i4>1703988</vt:i4>
      </vt:variant>
      <vt:variant>
        <vt:i4>8</vt:i4>
      </vt:variant>
      <vt:variant>
        <vt:i4>0</vt:i4>
      </vt:variant>
      <vt:variant>
        <vt:i4>5</vt:i4>
      </vt:variant>
      <vt:variant>
        <vt:lpwstr/>
      </vt:variant>
      <vt:variant>
        <vt:lpwstr>_Toc471813012</vt:lpwstr>
      </vt:variant>
      <vt:variant>
        <vt:i4>1703988</vt:i4>
      </vt:variant>
      <vt:variant>
        <vt:i4>2</vt:i4>
      </vt:variant>
      <vt:variant>
        <vt:i4>0</vt:i4>
      </vt:variant>
      <vt:variant>
        <vt:i4>5</vt:i4>
      </vt:variant>
      <vt:variant>
        <vt:lpwstr/>
      </vt:variant>
      <vt:variant>
        <vt:lpwstr>_Toc471813011</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GEC</dc:creator>
  <cp:lastModifiedBy>Regine Mpoyi</cp:lastModifiedBy>
  <cp:revision>2</cp:revision>
  <cp:lastPrinted>2016-02-16T16:18:00Z</cp:lastPrinted>
  <dcterms:created xsi:type="dcterms:W3CDTF">2017-08-24T23:28:00Z</dcterms:created>
  <dcterms:modified xsi:type="dcterms:W3CDTF">2017-08-24T23:28:00Z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